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03EAD57D" w:rsidR="000E20AB" w:rsidRDefault="007C1CA8">
      <w:pPr>
        <w:tabs>
          <w:tab w:val="center" w:pos="4536"/>
          <w:tab w:val="right" w:pos="8280"/>
          <w:tab w:val="right" w:pos="9639"/>
        </w:tabs>
        <w:ind w:right="2"/>
        <w:rPr>
          <w:rFonts w:ascii="Arial" w:hAnsi="Arial" w:cs="Arial"/>
          <w:b/>
          <w:bCs/>
          <w:sz w:val="36"/>
          <w:szCs w:val="36"/>
          <w:lang w:val="de-DE"/>
        </w:rPr>
      </w:pPr>
      <w:r>
        <w:rPr>
          <w:rFonts w:ascii="Arial" w:hAnsi="Arial" w:cs="Arial"/>
          <w:b/>
          <w:bCs/>
          <w:sz w:val="24"/>
          <w:szCs w:val="24"/>
          <w:lang w:val="de-DE"/>
        </w:rPr>
        <w:t>3GPP TSG RAN WG1 #11</w:t>
      </w:r>
      <w:r w:rsidR="00975AD2">
        <w:rPr>
          <w:rFonts w:ascii="Arial" w:hAnsi="Arial" w:cs="Arial"/>
          <w:b/>
          <w:bCs/>
          <w:sz w:val="24"/>
          <w:szCs w:val="24"/>
          <w:lang w:val="de-DE"/>
        </w:rPr>
        <w:t>1</w:t>
      </w:r>
      <w:r>
        <w:rPr>
          <w:rFonts w:ascii="Arial" w:hAnsi="Arial" w:cs="Arial"/>
          <w:b/>
          <w:bCs/>
          <w:sz w:val="24"/>
          <w:szCs w:val="24"/>
          <w:lang w:val="de-DE"/>
        </w:rPr>
        <w:tab/>
      </w:r>
      <w:r>
        <w:rPr>
          <w:rFonts w:ascii="Arial" w:hAnsi="Arial" w:cs="Arial"/>
          <w:b/>
          <w:bCs/>
          <w:sz w:val="24"/>
          <w:szCs w:val="24"/>
          <w:lang w:val="de-DE"/>
        </w:rPr>
        <w:tab/>
      </w:r>
      <w:r>
        <w:rPr>
          <w:rFonts w:ascii="Arial" w:hAnsi="Arial" w:cs="Arial"/>
          <w:b/>
          <w:bCs/>
          <w:color w:val="000000"/>
          <w:sz w:val="22"/>
          <w:szCs w:val="22"/>
          <w:lang w:val="de-DE"/>
        </w:rPr>
        <w:tab/>
      </w:r>
      <w:r w:rsidR="00263CD6" w:rsidRPr="00263CD6">
        <w:rPr>
          <w:rFonts w:ascii="Arial" w:hAnsi="Arial" w:cs="Arial"/>
          <w:b/>
          <w:bCs/>
          <w:color w:val="000000"/>
          <w:sz w:val="22"/>
          <w:szCs w:val="22"/>
          <w:lang w:val="de-DE"/>
        </w:rPr>
        <w:t>R1-2212698</w:t>
      </w:r>
      <w:r w:rsidR="00913258">
        <w:rPr>
          <w:rFonts w:ascii="Arial" w:hAnsi="Arial" w:cs="Arial"/>
          <w:b/>
          <w:bCs/>
          <w:color w:val="000000"/>
          <w:sz w:val="22"/>
          <w:szCs w:val="22"/>
          <w:lang w:val="de-DE"/>
        </w:rPr>
        <w:t xml:space="preserve"> </w:t>
      </w:r>
    </w:p>
    <w:p w14:paraId="33FBA1D6" w14:textId="77777777" w:rsidR="005E77BA" w:rsidRPr="00B256DF" w:rsidRDefault="005E77BA" w:rsidP="00B256DF">
      <w:pPr>
        <w:tabs>
          <w:tab w:val="center" w:pos="4536"/>
          <w:tab w:val="right" w:pos="8280"/>
          <w:tab w:val="right" w:pos="9639"/>
        </w:tabs>
        <w:ind w:right="2"/>
        <w:rPr>
          <w:rFonts w:ascii="Arial" w:hAnsi="Arial" w:cs="Arial"/>
          <w:b/>
          <w:bCs/>
          <w:sz w:val="24"/>
          <w:szCs w:val="24"/>
          <w:lang w:val="de-DE"/>
        </w:rPr>
      </w:pPr>
      <w:r w:rsidRPr="00B256DF">
        <w:rPr>
          <w:rFonts w:ascii="Arial" w:hAnsi="Arial" w:cs="Arial"/>
          <w:b/>
          <w:bCs/>
          <w:sz w:val="24"/>
          <w:szCs w:val="24"/>
          <w:lang w:val="de-DE"/>
        </w:rPr>
        <w:t>Toulouse, France, November 14th – 18th, 2022</w:t>
      </w:r>
    </w:p>
    <w:p w14:paraId="7C00382D" w14:textId="77777777" w:rsidR="000E20AB" w:rsidRDefault="007C1CA8" w:rsidP="001929BF">
      <w:pPr>
        <w:rPr>
          <w:i/>
          <w:sz w:val="32"/>
        </w:rPr>
      </w:pPr>
      <w:r>
        <w:rPr>
          <w:sz w:val="24"/>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07AADD50" w:rsidR="000E20AB" w:rsidRDefault="007C1CA8">
      <w:pPr>
        <w:ind w:left="1988" w:hanging="1988"/>
        <w:jc w:val="both"/>
        <w:rPr>
          <w:sz w:val="28"/>
          <w:lang w:val="en-US"/>
        </w:rPr>
      </w:pPr>
      <w:r>
        <w:rPr>
          <w:b/>
          <w:sz w:val="24"/>
        </w:rPr>
        <w:t>Title:</w:t>
      </w:r>
      <w:r>
        <w:rPr>
          <w:sz w:val="24"/>
        </w:rPr>
        <w:t xml:space="preserve"> </w:t>
      </w:r>
      <w:r>
        <w:rPr>
          <w:sz w:val="22"/>
        </w:rPr>
        <w:tab/>
      </w:r>
      <w:r>
        <w:rPr>
          <w:sz w:val="24"/>
          <w:szCs w:val="22"/>
        </w:rPr>
        <w:t>Moderator Summary #</w:t>
      </w:r>
      <w:r w:rsidR="00847363">
        <w:rPr>
          <w:sz w:val="24"/>
          <w:szCs w:val="22"/>
        </w:rPr>
        <w:t>1</w:t>
      </w:r>
      <w:r>
        <w:rPr>
          <w:sz w:val="24"/>
          <w:szCs w:val="22"/>
        </w:rPr>
        <w:t xml:space="preserve">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04278FC5"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C31CC1" w14:textId="2BF28725" w:rsidR="00FF5559" w:rsidRPr="002459B9" w:rsidRDefault="002459B9">
      <w:r>
        <w:t>Please check “</w:t>
      </w:r>
      <w:r w:rsidRPr="002459B9">
        <w:rPr>
          <w:b/>
          <w:bCs/>
          <w:highlight w:val="yellow"/>
        </w:rPr>
        <w:t>Observation</w:t>
      </w:r>
      <w:r>
        <w:rPr>
          <w:b/>
          <w:bCs/>
        </w:rPr>
        <w:t>”</w:t>
      </w:r>
      <w:r w:rsidR="00A56612">
        <w:rPr>
          <w:b/>
          <w:bCs/>
        </w:rPr>
        <w:t xml:space="preserve"> </w:t>
      </w:r>
      <w:r w:rsidR="00A56612" w:rsidRPr="00A31B3D">
        <w:t xml:space="preserve">and </w:t>
      </w:r>
      <w:r w:rsidR="00A56612">
        <w:rPr>
          <w:b/>
          <w:bCs/>
        </w:rPr>
        <w:t>“</w:t>
      </w:r>
      <w:r w:rsidR="00A56612" w:rsidRPr="00A31B3D">
        <w:rPr>
          <w:b/>
          <w:bCs/>
          <w:highlight w:val="yellow"/>
        </w:rPr>
        <w:t>Question</w:t>
      </w:r>
      <w:r w:rsidR="00364996">
        <w:rPr>
          <w:b/>
          <w:bCs/>
        </w:rPr>
        <w:t xml:space="preserve"> 1</w:t>
      </w:r>
      <w:r w:rsidR="00A56612">
        <w:rPr>
          <w:b/>
          <w:bCs/>
        </w:rPr>
        <w:t>”</w:t>
      </w:r>
      <w:r w:rsidR="00A33FC3">
        <w:rPr>
          <w:b/>
          <w:bCs/>
        </w:rPr>
        <w:t xml:space="preserve"> and “Question 2”</w:t>
      </w:r>
      <w:r>
        <w:rPr>
          <w:b/>
          <w:bCs/>
        </w:rPr>
        <w:t xml:space="preserve"> </w:t>
      </w:r>
      <w:r w:rsidRPr="002459B9">
        <w:t>under each “Discussion 1” section</w:t>
      </w:r>
      <w:r w:rsidR="000E5335">
        <w:t>, order of discussions in Section 4</w:t>
      </w:r>
      <w:r w:rsidRPr="002459B9">
        <w:t xml:space="preserve"> and </w:t>
      </w:r>
      <w:r w:rsidR="005A441F">
        <w:t>“</w:t>
      </w:r>
      <w:r w:rsidRPr="005A441F">
        <w:rPr>
          <w:b/>
          <w:bCs/>
          <w:highlight w:val="yellow"/>
        </w:rPr>
        <w:t>FL proposal</w:t>
      </w:r>
      <w:r w:rsidR="005A441F">
        <w:t>”</w:t>
      </w:r>
      <w:r>
        <w:t xml:space="preserve"> in Section </w:t>
      </w:r>
      <w:r w:rsidR="000E5335">
        <w:t>5</w:t>
      </w:r>
      <w:r>
        <w:t>.</w:t>
      </w:r>
    </w:p>
    <w:p w14:paraId="7C00384B" w14:textId="6694124E" w:rsidR="000E20AB" w:rsidRDefault="006B2FDB">
      <w:pPr>
        <w:pStyle w:val="Heading1"/>
        <w:tabs>
          <w:tab w:val="left" w:pos="720"/>
        </w:tabs>
        <w:ind w:left="720" w:hanging="720"/>
        <w:jc w:val="both"/>
      </w:pPr>
      <w:bookmarkStart w:id="1" w:name="_Ref102151188"/>
      <w:r>
        <w:t>CDRX related enhancements</w:t>
      </w:r>
    </w:p>
    <w:p w14:paraId="1D20C4AB" w14:textId="505BE317" w:rsidR="00271020" w:rsidRDefault="00271020" w:rsidP="00271020">
      <w:pPr>
        <w:pStyle w:val="Heading2a"/>
      </w:pPr>
      <w:r>
        <w:t>Semi-static periodicity alignment between CDRX and XR traffic</w:t>
      </w:r>
    </w:p>
    <w:p w14:paraId="008FB68F" w14:textId="1547E3FC" w:rsidR="00F61A85" w:rsidRDefault="00143BC9" w:rsidP="00143BC9">
      <w:pPr>
        <w:rPr>
          <w:lang w:val="en-US"/>
        </w:rPr>
      </w:pPr>
      <w:r>
        <w:rPr>
          <w:lang w:val="en-US"/>
        </w:rPr>
        <w:t xml:space="preserve">In the past meetings, </w:t>
      </w:r>
      <w:r w:rsidR="00F61A85">
        <w:rPr>
          <w:lang w:val="en-US"/>
        </w:rPr>
        <w:t>companies evaluated semi-static periodicity alignment between CDRX and XR traffic</w:t>
      </w:r>
      <w:r w:rsidR="000E036F">
        <w:rPr>
          <w:lang w:val="en-US"/>
        </w:rPr>
        <w:t xml:space="preserve"> and some agreements were made</w:t>
      </w:r>
      <w:r w:rsidR="00F61A85">
        <w:rPr>
          <w:lang w:val="en-US"/>
        </w:rPr>
        <w:t>.</w:t>
      </w:r>
    </w:p>
    <w:p w14:paraId="67154791" w14:textId="278A4486" w:rsidR="00F61A85" w:rsidRPr="0079233A" w:rsidRDefault="00F61A85" w:rsidP="0079233A">
      <w:r w:rsidRPr="0079233A">
        <w:t>Ericsson proposed to configure a new DRX cycle via (i) a fixed time shift for the start of drx-onDurationTimer; and (ii) a number of DRX cycles after which the new shift should be added to align the DRX and XR periodicity.</w:t>
      </w:r>
      <w:r w:rsidR="000D1728" w:rsidRPr="0079233A">
        <w:t xml:space="preserve"> </w:t>
      </w:r>
      <w:r w:rsidR="00E50A70" w:rsidRPr="0079233A">
        <w:t>Huawe</w:t>
      </w:r>
      <w:r w:rsidR="0079233A">
        <w:t>i</w:t>
      </w:r>
      <w:r w:rsidR="00E50A70" w:rsidRPr="0079233A">
        <w:t xml:space="preserve"> proposed to configure multiple start offsets within one C-DRX cycle</w:t>
      </w:r>
      <w:r w:rsidR="00667D12" w:rsidRPr="0079233A">
        <w:t xml:space="preserve"> to align with multiple XR data arrivals</w:t>
      </w:r>
      <w:r w:rsidR="00E50A70" w:rsidRPr="0079233A">
        <w:t xml:space="preserve">. </w:t>
      </w:r>
      <w:r w:rsidR="00B0419B" w:rsidRPr="0079233A">
        <w:t xml:space="preserve">vivo proposed to adopt semi-static solutions to align DRX cycle with XR traffic periodicity. </w:t>
      </w:r>
      <w:r w:rsidR="00EF7DC4" w:rsidRPr="0079233A">
        <w:t xml:space="preserve">OPPO proposed a two-cycle DRX pattern to resolve mismatch between non-integer XR traffic arrival cycle and integer DRX cycle. </w:t>
      </w:r>
      <w:r w:rsidR="00B91FC1" w:rsidRPr="0079233A">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w:t>
      </w:r>
      <w:r w:rsidR="005529D9" w:rsidRPr="0079233A">
        <w:t>ZTE compared performance for various semi-static solutions including non-uniform CDRX cycle</w:t>
      </w:r>
      <w:r w:rsidR="005529D9" w:rsidRPr="0079233A">
        <w:rPr>
          <w:rFonts w:hint="eastAsia"/>
        </w:rPr>
        <w:t>,</w:t>
      </w:r>
      <w:r w:rsidR="005529D9" w:rsidRPr="0079233A">
        <w:t xml:space="preserve"> uniform non-integer CDRX cycle, multiple CDRX configurations. Similar performance is observed for these solutions. </w:t>
      </w:r>
      <w:r w:rsidR="006E7596" w:rsidRPr="0079233A">
        <w:t>Qualcomm proposed semi-static configuration of enhanced DRX with non-integer rational numbers in DRX cycles and add floor operations in DRX formulas.</w:t>
      </w:r>
      <w:r w:rsidR="00C635AD" w:rsidRPr="0079233A">
        <w:t xml:space="preserve"> CATT evaluated the semi-static alignment and showed that </w:t>
      </w:r>
      <w:r w:rsidR="00483A9C" w:rsidRPr="0079233A">
        <w:t>th</w:t>
      </w:r>
      <w:r w:rsidR="00E02CD1" w:rsidRPr="0079233A">
        <w:t>is</w:t>
      </w:r>
      <w:r w:rsidR="00483A9C" w:rsidRPr="0079233A">
        <w:t xml:space="preserve"> </w:t>
      </w:r>
      <w:r w:rsidR="00E02CD1" w:rsidRPr="0079233A">
        <w:t>solution</w:t>
      </w:r>
      <w:r w:rsidR="00483A9C" w:rsidRPr="0079233A">
        <w:t xml:space="preserve"> has </w:t>
      </w:r>
      <w:r w:rsidR="007251C4" w:rsidRPr="0079233A">
        <w:t xml:space="preserve">caused </w:t>
      </w:r>
      <w:r w:rsidR="00483A9C" w:rsidRPr="0079233A">
        <w:t>a sig</w:t>
      </w:r>
      <w:r w:rsidR="004F019A" w:rsidRPr="0079233A">
        <w:t>nificant capacity loss.</w:t>
      </w:r>
      <w:r w:rsidR="00A653D6" w:rsidRPr="0079233A">
        <w:t xml:space="preserve"> MTK </w:t>
      </w:r>
      <w:r w:rsidR="0079233A" w:rsidRPr="0079233A">
        <w:t xml:space="preserve">proposed to </w:t>
      </w:r>
      <w:r w:rsidR="00A653D6" w:rsidRPr="0079233A">
        <w:t>Introduce non-integer (rational number) DRX cycles to match typical XR traffic patterns</w:t>
      </w:r>
    </w:p>
    <w:p w14:paraId="5BCC74C2" w14:textId="61939B69" w:rsidR="00143BC9" w:rsidRDefault="00143BC9" w:rsidP="00143BC9">
      <w:pPr>
        <w:rPr>
          <w:lang w:val="en-US"/>
        </w:rPr>
      </w:pPr>
    </w:p>
    <w:tbl>
      <w:tblPr>
        <w:tblStyle w:val="TableGrid"/>
        <w:tblW w:w="0" w:type="auto"/>
        <w:tblLook w:val="04A0" w:firstRow="1" w:lastRow="0" w:firstColumn="1" w:lastColumn="0" w:noHBand="0" w:noVBand="1"/>
      </w:tblPr>
      <w:tblGrid>
        <w:gridCol w:w="9629"/>
      </w:tblGrid>
      <w:tr w:rsidR="00143BC9" w14:paraId="6ED35FD8" w14:textId="77777777" w:rsidTr="004C384F">
        <w:tc>
          <w:tcPr>
            <w:tcW w:w="9629" w:type="dxa"/>
          </w:tcPr>
          <w:p w14:paraId="4DA819E8" w14:textId="77777777" w:rsidR="00143BC9" w:rsidRPr="00D26F55" w:rsidRDefault="00143BC9" w:rsidP="004C384F">
            <w:pPr>
              <w:spacing w:after="0"/>
            </w:pPr>
            <w:r w:rsidRPr="00D26F55">
              <w:t>RAN1 #1</w:t>
            </w:r>
            <w:r>
              <w:t>10</w:t>
            </w:r>
          </w:p>
          <w:p w14:paraId="44F6B48B" w14:textId="77777777" w:rsidR="00143BC9" w:rsidRDefault="00143BC9" w:rsidP="004C384F">
            <w:pPr>
              <w:spacing w:after="0"/>
              <w:rPr>
                <w:b/>
                <w:bCs/>
                <w:highlight w:val="green"/>
              </w:rPr>
            </w:pPr>
          </w:p>
          <w:p w14:paraId="47791B7A" w14:textId="77777777" w:rsidR="00143BC9" w:rsidRDefault="00143BC9" w:rsidP="004C384F">
            <w:pPr>
              <w:spacing w:after="0"/>
              <w:rPr>
                <w:b/>
                <w:bCs/>
                <w:highlight w:val="green"/>
              </w:rPr>
            </w:pPr>
            <w:r>
              <w:rPr>
                <w:b/>
                <w:bCs/>
                <w:highlight w:val="green"/>
              </w:rPr>
              <w:t>Agreement</w:t>
            </w:r>
          </w:p>
          <w:p w14:paraId="0C1FEF24" w14:textId="77777777" w:rsidR="00143BC9" w:rsidRDefault="00143BC9" w:rsidP="004C384F">
            <w:pPr>
              <w:spacing w:after="0"/>
            </w:pPr>
            <w:r>
              <w:t>RAN1 recommends identifying a solution for enhancement of CDRX to align with XR traffic periodicity</w:t>
            </w:r>
          </w:p>
          <w:p w14:paraId="4025E70F" w14:textId="77777777" w:rsidR="00143BC9" w:rsidRDefault="00143BC9" w:rsidP="004C384F"/>
          <w:p w14:paraId="091E0005" w14:textId="77777777" w:rsidR="00143BC9" w:rsidRPr="00D26F55" w:rsidRDefault="00143BC9" w:rsidP="004C384F">
            <w:pPr>
              <w:spacing w:after="0"/>
            </w:pPr>
            <w:r w:rsidRPr="00D26F55">
              <w:t>RAN1 #1</w:t>
            </w:r>
            <w:r>
              <w:t>10bis-e</w:t>
            </w:r>
          </w:p>
          <w:p w14:paraId="5EF383ED" w14:textId="77777777" w:rsidR="00143BC9" w:rsidRPr="004C02CA" w:rsidRDefault="00143BC9" w:rsidP="004C384F">
            <w:pPr>
              <w:spacing w:after="0"/>
              <w:rPr>
                <w:highlight w:val="green"/>
                <w:lang w:val="en-US"/>
              </w:rPr>
            </w:pPr>
            <w:r>
              <w:rPr>
                <w:b/>
                <w:bCs/>
                <w:highlight w:val="green"/>
                <w:lang w:val="en-US"/>
              </w:rPr>
              <w:t>Agreement</w:t>
            </w:r>
          </w:p>
          <w:p w14:paraId="3F18F935" w14:textId="77777777" w:rsidR="00143BC9" w:rsidRPr="00562BB4" w:rsidRDefault="00143BC9" w:rsidP="004C384F">
            <w:pPr>
              <w:numPr>
                <w:ilvl w:val="2"/>
                <w:numId w:val="0"/>
              </w:numPr>
              <w:tabs>
                <w:tab w:val="num" w:pos="2481"/>
              </w:tabs>
              <w:spacing w:after="0"/>
            </w:pPr>
            <w:r>
              <w:t>For enhancement of CDRX to align with XR traffic periodicity</w:t>
            </w:r>
            <w:r w:rsidRPr="000B5431">
              <w:rPr>
                <w:lang w:val="en-US"/>
              </w:rPr>
              <w:t xml:space="preserve"> (i.e., Issue 1-1)</w:t>
            </w:r>
          </w:p>
          <w:p w14:paraId="3C1D457D" w14:textId="77777777" w:rsidR="00143BC9" w:rsidRPr="000B5431" w:rsidRDefault="00143BC9" w:rsidP="004C384F">
            <w:pPr>
              <w:pStyle w:val="ListParagraph"/>
              <w:numPr>
                <w:ilvl w:val="0"/>
                <w:numId w:val="10"/>
              </w:numPr>
              <w:spacing w:after="0"/>
              <w:rPr>
                <w:lang w:val="en-US"/>
              </w:rPr>
            </w:pPr>
            <w:r>
              <w:rPr>
                <w:lang w:val="en-US"/>
              </w:rPr>
              <w:t>P</w:t>
            </w:r>
            <w:r w:rsidRPr="000B5431">
              <w:rPr>
                <w:lang w:val="en-US"/>
              </w:rPr>
              <w:t>rioritize semi-static solutions</w:t>
            </w:r>
          </w:p>
          <w:p w14:paraId="49FFA114" w14:textId="77777777" w:rsidR="00143BC9" w:rsidRPr="00910BA4" w:rsidRDefault="00143BC9" w:rsidP="004C384F">
            <w:pPr>
              <w:pStyle w:val="ListParagraph"/>
              <w:numPr>
                <w:ilvl w:val="1"/>
                <w:numId w:val="10"/>
              </w:numPr>
              <w:spacing w:after="0"/>
              <w:rPr>
                <w:lang w:val="en-US"/>
              </w:rPr>
            </w:pPr>
            <w:r>
              <w:rPr>
                <w:lang w:val="en-US"/>
              </w:rPr>
              <w:t>FFS: Whether dynamic solutions will be also needed</w:t>
            </w:r>
          </w:p>
        </w:tc>
      </w:tr>
    </w:tbl>
    <w:p w14:paraId="559C3280" w14:textId="4F8679D6" w:rsidR="00EB57E7" w:rsidRDefault="00EB57E7" w:rsidP="00EB57E7"/>
    <w:p w14:paraId="74FCF4F5" w14:textId="77777777" w:rsidR="0094590F" w:rsidRDefault="0094590F" w:rsidP="00EB57E7"/>
    <w:p w14:paraId="2EF3762C" w14:textId="77777777" w:rsidR="008F3858" w:rsidRPr="00EB57E7" w:rsidRDefault="008F3858" w:rsidP="00EB57E7"/>
    <w:p w14:paraId="70BA0621" w14:textId="38FA28CD" w:rsidR="003E6656" w:rsidRDefault="003E6656" w:rsidP="003E6656">
      <w:pPr>
        <w:jc w:val="center"/>
        <w:rPr>
          <w:b/>
          <w:bCs/>
        </w:rPr>
      </w:pPr>
      <w:r>
        <w:rPr>
          <w:b/>
          <w:bCs/>
        </w:rPr>
        <w:t xml:space="preserve">Table </w:t>
      </w:r>
      <w:r>
        <w:rPr>
          <w:b/>
          <w:bCs/>
        </w:rPr>
        <w:fldChar w:fldCharType="begin"/>
      </w:r>
      <w:r>
        <w:rPr>
          <w:b/>
          <w:bCs/>
        </w:rPr>
        <w:instrText>SEQ Table \* ARABIC</w:instrText>
      </w:r>
      <w:r>
        <w:rPr>
          <w:b/>
          <w:bCs/>
        </w:rPr>
        <w:fldChar w:fldCharType="separate"/>
      </w:r>
      <w:r w:rsidR="00DB29DE">
        <w:rPr>
          <w:b/>
          <w:bCs/>
          <w:noProof/>
        </w:rPr>
        <w:t>1</w:t>
      </w:r>
      <w:r>
        <w:rPr>
          <w:b/>
          <w:bCs/>
        </w:rPr>
        <w:fldChar w:fldCharType="end"/>
      </w:r>
      <w:r>
        <w:rPr>
          <w:b/>
          <w:bCs/>
        </w:rPr>
        <w:t>: Evaluation results for semi-statically aligning CDRX with XR traffic periodicity</w:t>
      </w:r>
    </w:p>
    <w:tbl>
      <w:tblPr>
        <w:tblStyle w:val="TableGrid"/>
        <w:tblW w:w="0" w:type="auto"/>
        <w:tblLook w:val="04A0" w:firstRow="1" w:lastRow="0" w:firstColumn="1" w:lastColumn="0" w:noHBand="0" w:noVBand="1"/>
      </w:tblPr>
      <w:tblGrid>
        <w:gridCol w:w="884"/>
        <w:gridCol w:w="8745"/>
      </w:tblGrid>
      <w:tr w:rsidR="00B964AA" w:rsidRPr="008E1267" w14:paraId="3D70E483" w14:textId="77777777" w:rsidTr="00E21BF3">
        <w:tc>
          <w:tcPr>
            <w:tcW w:w="884" w:type="dxa"/>
          </w:tcPr>
          <w:p w14:paraId="59134C17" w14:textId="77777777" w:rsidR="00B964AA" w:rsidRPr="008E1267" w:rsidRDefault="00B964AA" w:rsidP="004C384F">
            <w:pPr>
              <w:rPr>
                <w:b/>
                <w:bCs/>
              </w:rPr>
            </w:pPr>
            <w:r w:rsidRPr="008E1267">
              <w:rPr>
                <w:b/>
                <w:bCs/>
              </w:rPr>
              <w:t>Company</w:t>
            </w:r>
          </w:p>
        </w:tc>
        <w:tc>
          <w:tcPr>
            <w:tcW w:w="8745" w:type="dxa"/>
          </w:tcPr>
          <w:p w14:paraId="545AE0DA" w14:textId="77777777" w:rsidR="00B964AA" w:rsidRPr="008E1267" w:rsidRDefault="00B964AA" w:rsidP="004C384F">
            <w:pPr>
              <w:rPr>
                <w:b/>
                <w:bCs/>
              </w:rPr>
            </w:pPr>
            <w:r w:rsidRPr="008E1267">
              <w:rPr>
                <w:b/>
                <w:bCs/>
              </w:rPr>
              <w:t>Evaluation results</w:t>
            </w:r>
          </w:p>
        </w:tc>
      </w:tr>
      <w:tr w:rsidR="00B964AA" w:rsidRPr="00AD65F3" w14:paraId="57A58B5B" w14:textId="77777777" w:rsidTr="00E21BF3">
        <w:tc>
          <w:tcPr>
            <w:tcW w:w="884" w:type="dxa"/>
          </w:tcPr>
          <w:p w14:paraId="2EFB3CD9" w14:textId="60BDC60F" w:rsidR="00B964AA" w:rsidRPr="00AD65F3" w:rsidRDefault="00383D9C" w:rsidP="004C384F">
            <w:r>
              <w:t>Ericsson</w:t>
            </w:r>
          </w:p>
        </w:tc>
        <w:tc>
          <w:tcPr>
            <w:tcW w:w="8745" w:type="dxa"/>
          </w:tcPr>
          <w:p w14:paraId="6B641DFD" w14:textId="60F3D339" w:rsidR="00383D9C" w:rsidRPr="002C6E0E" w:rsidRDefault="00383D9C" w:rsidP="00383D9C">
            <w:pPr>
              <w:pStyle w:val="Caption"/>
              <w:keepNext/>
              <w:jc w:val="center"/>
              <w:rPr>
                <w:rFonts w:cs="Arial"/>
                <w:noProof/>
              </w:rPr>
            </w:pPr>
            <w:r w:rsidRPr="00113208">
              <w:rPr>
                <w:rFonts w:cs="Arial"/>
                <w:noProof/>
              </w:rPr>
              <w:t>Table 2: Results for FR1,</w:t>
            </w:r>
            <w:r w:rsidRPr="00113208">
              <w:rPr>
                <w:rFonts w:cs="Arial"/>
              </w:rPr>
              <w:t xml:space="preserve"> high load,</w:t>
            </w:r>
            <w:r w:rsidRPr="00113208">
              <w:rPr>
                <w:rFonts w:cs="Arial"/>
                <w:noProof/>
              </w:rPr>
              <w:t xml:space="preserve"> Dense Urban scenario, and VR single-stream traffic: DL video (60 fps, 30 Mbps, ±4 ms jitter, 10 ms PDB)</w:t>
            </w:r>
          </w:p>
          <w:tbl>
            <w:tblPr>
              <w:tblStyle w:val="TableGrid1"/>
              <w:tblW w:w="944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383D9C" w:rsidRPr="00FE77E9" w14:paraId="0BBD263C" w14:textId="77777777" w:rsidTr="00383D9C">
              <w:tc>
                <w:tcPr>
                  <w:tcW w:w="884" w:type="dxa"/>
                  <w:shd w:val="clear" w:color="auto" w:fill="D0CECE" w:themeFill="background2" w:themeFillShade="E6"/>
                  <w:hideMark/>
                </w:tcPr>
                <w:p w14:paraId="7ADF6C5E" w14:textId="77777777" w:rsidR="00383D9C" w:rsidRPr="009F6263" w:rsidRDefault="00383D9C" w:rsidP="00383D9C">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684D3CEB"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626FD6D"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0D53AAE"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F38F742"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77274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CF96274"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642C9C3"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4344EF"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EB871D8"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all UEs</w:t>
                  </w:r>
                </w:p>
              </w:tc>
              <w:tc>
                <w:tcPr>
                  <w:tcW w:w="540" w:type="dxa"/>
                  <w:shd w:val="clear" w:color="auto" w:fill="D0CECE" w:themeFill="background2" w:themeFillShade="E6"/>
                  <w:hideMark/>
                </w:tcPr>
                <w:p w14:paraId="64F45065" w14:textId="77777777" w:rsidR="00383D9C" w:rsidRPr="009F6263" w:rsidRDefault="00383D9C" w:rsidP="00383D9C">
                  <w:pPr>
                    <w:spacing w:line="252" w:lineRule="auto"/>
                    <w:jc w:val="center"/>
                    <w:rPr>
                      <w:b/>
                      <w:bCs/>
                      <w:noProof/>
                      <w:sz w:val="18"/>
                      <w:szCs w:val="18"/>
                    </w:rPr>
                  </w:pPr>
                  <w:r w:rsidRPr="009F6263">
                    <w:rPr>
                      <w:b/>
                      <w:bCs/>
                      <w:noProof/>
                      <w:color w:val="000000"/>
                      <w:sz w:val="18"/>
                      <w:szCs w:val="18"/>
                    </w:rPr>
                    <w:t>Mean PSG of satisfied UEs</w:t>
                  </w:r>
                </w:p>
              </w:tc>
            </w:tr>
            <w:tr w:rsidR="00383D9C" w:rsidRPr="00C133DB" w14:paraId="6DB7270F" w14:textId="77777777" w:rsidTr="00383D9C">
              <w:tc>
                <w:tcPr>
                  <w:tcW w:w="884" w:type="dxa"/>
                  <w:hideMark/>
                </w:tcPr>
                <w:p w14:paraId="727082B7"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153AC27" w14:textId="77777777" w:rsidR="00383D9C" w:rsidRPr="009F6263" w:rsidRDefault="00383D9C" w:rsidP="00383D9C">
                  <w:pPr>
                    <w:spacing w:line="252" w:lineRule="auto"/>
                    <w:jc w:val="center"/>
                    <w:rPr>
                      <w:noProof/>
                      <w:sz w:val="18"/>
                      <w:szCs w:val="18"/>
                    </w:rPr>
                  </w:pPr>
                  <w:r w:rsidRPr="009F6263">
                    <w:rPr>
                      <w:noProof/>
                      <w:sz w:val="18"/>
                      <w:szCs w:val="18"/>
                    </w:rPr>
                    <w:t>Always On</w:t>
                  </w:r>
                </w:p>
              </w:tc>
              <w:tc>
                <w:tcPr>
                  <w:tcW w:w="1728" w:type="dxa"/>
                  <w:hideMark/>
                </w:tcPr>
                <w:p w14:paraId="62002FCE"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w:t>
                  </w:r>
                </w:p>
              </w:tc>
              <w:tc>
                <w:tcPr>
                  <w:tcW w:w="621" w:type="dxa"/>
                </w:tcPr>
                <w:p w14:paraId="3C36D14C" w14:textId="77777777" w:rsidR="00383D9C" w:rsidRPr="009F6263" w:rsidRDefault="00383D9C" w:rsidP="00383D9C">
                  <w:pPr>
                    <w:spacing w:line="252" w:lineRule="auto"/>
                    <w:jc w:val="center"/>
                    <w:rPr>
                      <w:noProof/>
                      <w:sz w:val="18"/>
                      <w:szCs w:val="18"/>
                    </w:rPr>
                  </w:pPr>
                  <w:r>
                    <w:rPr>
                      <w:noProof/>
                      <w:sz w:val="18"/>
                      <w:szCs w:val="18"/>
                    </w:rPr>
                    <w:t>-</w:t>
                  </w:r>
                </w:p>
              </w:tc>
              <w:tc>
                <w:tcPr>
                  <w:tcW w:w="556" w:type="dxa"/>
                </w:tcPr>
                <w:p w14:paraId="1E0813D3" w14:textId="77777777" w:rsidR="00383D9C" w:rsidRPr="009F6263" w:rsidRDefault="00383D9C" w:rsidP="00383D9C">
                  <w:pPr>
                    <w:spacing w:line="252" w:lineRule="auto"/>
                    <w:jc w:val="center"/>
                    <w:rPr>
                      <w:noProof/>
                      <w:sz w:val="18"/>
                      <w:szCs w:val="18"/>
                    </w:rPr>
                  </w:pPr>
                  <w:r>
                    <w:rPr>
                      <w:noProof/>
                      <w:sz w:val="18"/>
                      <w:szCs w:val="18"/>
                    </w:rPr>
                    <w:t>-</w:t>
                  </w:r>
                </w:p>
              </w:tc>
              <w:tc>
                <w:tcPr>
                  <w:tcW w:w="617" w:type="dxa"/>
                </w:tcPr>
                <w:p w14:paraId="36ED3682"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550DD30"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A424A9C" w14:textId="77777777" w:rsidR="00383D9C" w:rsidRPr="009F6263" w:rsidRDefault="00383D9C" w:rsidP="00383D9C">
                  <w:pPr>
                    <w:spacing w:line="252" w:lineRule="auto"/>
                    <w:jc w:val="center"/>
                    <w:rPr>
                      <w:noProof/>
                      <w:sz w:val="18"/>
                      <w:szCs w:val="18"/>
                    </w:rPr>
                  </w:pPr>
                  <w:r>
                    <w:rPr>
                      <w:noProof/>
                      <w:sz w:val="18"/>
                      <w:szCs w:val="18"/>
                    </w:rPr>
                    <w:t>8</w:t>
                  </w:r>
                </w:p>
              </w:tc>
              <w:tc>
                <w:tcPr>
                  <w:tcW w:w="846" w:type="dxa"/>
                </w:tcPr>
                <w:p w14:paraId="6C352A25" w14:textId="77777777" w:rsidR="00383D9C" w:rsidRPr="009F6263" w:rsidRDefault="00383D9C" w:rsidP="00383D9C">
                  <w:pPr>
                    <w:spacing w:line="252" w:lineRule="auto"/>
                    <w:jc w:val="center"/>
                    <w:rPr>
                      <w:noProof/>
                      <w:sz w:val="18"/>
                      <w:szCs w:val="18"/>
                    </w:rPr>
                  </w:pPr>
                  <w:r w:rsidRPr="0022437B">
                    <w:rPr>
                      <w:noProof/>
                      <w:sz w:val="18"/>
                      <w:szCs w:val="18"/>
                    </w:rPr>
                    <w:t>91.7%</w:t>
                  </w:r>
                </w:p>
              </w:tc>
              <w:tc>
                <w:tcPr>
                  <w:tcW w:w="681" w:type="dxa"/>
                </w:tcPr>
                <w:p w14:paraId="4E9EC7B9" w14:textId="77777777" w:rsidR="00383D9C" w:rsidRPr="009F6263" w:rsidRDefault="00383D9C" w:rsidP="00383D9C">
                  <w:pPr>
                    <w:spacing w:line="252" w:lineRule="auto"/>
                    <w:jc w:val="center"/>
                    <w:rPr>
                      <w:noProof/>
                      <w:sz w:val="18"/>
                      <w:szCs w:val="18"/>
                    </w:rPr>
                  </w:pPr>
                  <w:r>
                    <w:rPr>
                      <w:noProof/>
                      <w:sz w:val="18"/>
                      <w:szCs w:val="18"/>
                    </w:rPr>
                    <w:t>-</w:t>
                  </w:r>
                </w:p>
              </w:tc>
              <w:tc>
                <w:tcPr>
                  <w:tcW w:w="540" w:type="dxa"/>
                </w:tcPr>
                <w:p w14:paraId="3C60EED5" w14:textId="77777777" w:rsidR="00383D9C" w:rsidRPr="009F6263" w:rsidRDefault="00383D9C" w:rsidP="00383D9C">
                  <w:pPr>
                    <w:spacing w:line="252" w:lineRule="auto"/>
                    <w:jc w:val="center"/>
                    <w:rPr>
                      <w:noProof/>
                      <w:sz w:val="18"/>
                      <w:szCs w:val="18"/>
                    </w:rPr>
                  </w:pPr>
                  <w:r>
                    <w:rPr>
                      <w:noProof/>
                      <w:sz w:val="18"/>
                      <w:szCs w:val="18"/>
                    </w:rPr>
                    <w:t>-</w:t>
                  </w:r>
                </w:p>
              </w:tc>
            </w:tr>
            <w:tr w:rsidR="00383D9C" w:rsidRPr="00C133DB" w14:paraId="717B012A" w14:textId="77777777" w:rsidTr="00383D9C">
              <w:tc>
                <w:tcPr>
                  <w:tcW w:w="884" w:type="dxa"/>
                  <w:hideMark/>
                </w:tcPr>
                <w:p w14:paraId="266267CE"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8351F55" w14:textId="77777777" w:rsidR="00383D9C" w:rsidRPr="009F6263" w:rsidRDefault="00383D9C" w:rsidP="00383D9C">
                  <w:pPr>
                    <w:spacing w:line="252" w:lineRule="auto"/>
                    <w:jc w:val="center"/>
                    <w:rPr>
                      <w:noProof/>
                      <w:sz w:val="18"/>
                      <w:szCs w:val="18"/>
                    </w:rPr>
                  </w:pPr>
                  <w:r w:rsidRPr="009F6263">
                    <w:rPr>
                      <w:noProof/>
                      <w:sz w:val="18"/>
                      <w:szCs w:val="18"/>
                    </w:rPr>
                    <w:t>R15/16 DRX (Long DRX)</w:t>
                  </w:r>
                </w:p>
              </w:tc>
              <w:tc>
                <w:tcPr>
                  <w:tcW w:w="1728" w:type="dxa"/>
                  <w:hideMark/>
                </w:tcPr>
                <w:p w14:paraId="18FFBD06"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10</w:t>
                  </w:r>
                </w:p>
              </w:tc>
              <w:tc>
                <w:tcPr>
                  <w:tcW w:w="621" w:type="dxa"/>
                </w:tcPr>
                <w:p w14:paraId="26034B0D" w14:textId="77777777" w:rsidR="00383D9C" w:rsidRPr="009F6263" w:rsidRDefault="00383D9C" w:rsidP="00383D9C">
                  <w:pPr>
                    <w:spacing w:line="252" w:lineRule="auto"/>
                    <w:jc w:val="center"/>
                    <w:rPr>
                      <w:noProof/>
                      <w:sz w:val="18"/>
                      <w:szCs w:val="18"/>
                    </w:rPr>
                  </w:pPr>
                  <w:r>
                    <w:rPr>
                      <w:noProof/>
                      <w:sz w:val="18"/>
                      <w:szCs w:val="18"/>
                    </w:rPr>
                    <w:t>8</w:t>
                  </w:r>
                </w:p>
              </w:tc>
              <w:tc>
                <w:tcPr>
                  <w:tcW w:w="556" w:type="dxa"/>
                </w:tcPr>
                <w:p w14:paraId="6762EA37"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58C03E88"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622BDF97"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482D8B2E" w14:textId="77777777" w:rsidR="00383D9C" w:rsidRPr="009F6263" w:rsidRDefault="00383D9C" w:rsidP="00383D9C">
                  <w:pPr>
                    <w:spacing w:line="252" w:lineRule="auto"/>
                    <w:jc w:val="center"/>
                    <w:rPr>
                      <w:noProof/>
                      <w:sz w:val="18"/>
                      <w:szCs w:val="18"/>
                    </w:rPr>
                  </w:pPr>
                  <w:r>
                    <w:rPr>
                      <w:noProof/>
                      <w:sz w:val="18"/>
                      <w:szCs w:val="18"/>
                    </w:rPr>
                    <w:t>7</w:t>
                  </w:r>
                </w:p>
              </w:tc>
              <w:tc>
                <w:tcPr>
                  <w:tcW w:w="846" w:type="dxa"/>
                </w:tcPr>
                <w:p w14:paraId="1641500F" w14:textId="77777777" w:rsidR="00383D9C" w:rsidRPr="00600059" w:rsidRDefault="00383D9C" w:rsidP="00383D9C">
                  <w:pPr>
                    <w:spacing w:line="252" w:lineRule="auto"/>
                    <w:jc w:val="center"/>
                    <w:rPr>
                      <w:sz w:val="18"/>
                      <w:szCs w:val="18"/>
                    </w:rPr>
                  </w:pPr>
                  <w:r w:rsidRPr="00600059">
                    <w:rPr>
                      <w:noProof/>
                      <w:sz w:val="18"/>
                      <w:szCs w:val="18"/>
                    </w:rPr>
                    <w:t>86.9%</w:t>
                  </w:r>
                </w:p>
                <w:p w14:paraId="62A91BF3" w14:textId="77777777" w:rsidR="00383D9C" w:rsidRPr="009F6263" w:rsidRDefault="00383D9C" w:rsidP="00383D9C">
                  <w:pPr>
                    <w:spacing w:line="252" w:lineRule="auto"/>
                    <w:jc w:val="center"/>
                    <w:rPr>
                      <w:noProof/>
                      <w:sz w:val="18"/>
                      <w:szCs w:val="18"/>
                    </w:rPr>
                  </w:pPr>
                </w:p>
              </w:tc>
              <w:tc>
                <w:tcPr>
                  <w:tcW w:w="681" w:type="dxa"/>
                </w:tcPr>
                <w:p w14:paraId="0CA22494" w14:textId="77777777" w:rsidR="00383D9C" w:rsidRPr="0021757C" w:rsidRDefault="00383D9C" w:rsidP="00383D9C">
                  <w:pPr>
                    <w:spacing w:line="252" w:lineRule="auto"/>
                    <w:jc w:val="center"/>
                    <w:rPr>
                      <w:sz w:val="18"/>
                      <w:szCs w:val="18"/>
                    </w:rPr>
                  </w:pPr>
                  <w:r w:rsidRPr="0021757C">
                    <w:rPr>
                      <w:noProof/>
                      <w:sz w:val="18"/>
                      <w:szCs w:val="18"/>
                    </w:rPr>
                    <w:t>4.3%</w:t>
                  </w:r>
                </w:p>
                <w:p w14:paraId="4361F970" w14:textId="77777777" w:rsidR="00383D9C" w:rsidRPr="009F6263" w:rsidRDefault="00383D9C" w:rsidP="00383D9C">
                  <w:pPr>
                    <w:spacing w:line="252" w:lineRule="auto"/>
                    <w:jc w:val="center"/>
                    <w:rPr>
                      <w:noProof/>
                      <w:sz w:val="18"/>
                      <w:szCs w:val="18"/>
                    </w:rPr>
                  </w:pPr>
                </w:p>
              </w:tc>
              <w:tc>
                <w:tcPr>
                  <w:tcW w:w="540" w:type="dxa"/>
                </w:tcPr>
                <w:p w14:paraId="20AB15F5" w14:textId="77777777" w:rsidR="00383D9C" w:rsidRPr="000702DA" w:rsidRDefault="00383D9C" w:rsidP="00383D9C">
                  <w:pPr>
                    <w:spacing w:line="252" w:lineRule="auto"/>
                    <w:jc w:val="center"/>
                    <w:rPr>
                      <w:sz w:val="18"/>
                      <w:szCs w:val="18"/>
                    </w:rPr>
                  </w:pPr>
                  <w:r w:rsidRPr="000702DA">
                    <w:rPr>
                      <w:noProof/>
                      <w:sz w:val="18"/>
                      <w:szCs w:val="18"/>
                    </w:rPr>
                    <w:t>4.9%</w:t>
                  </w:r>
                </w:p>
                <w:p w14:paraId="5E760A6E" w14:textId="77777777" w:rsidR="00383D9C" w:rsidRPr="009F6263" w:rsidRDefault="00383D9C" w:rsidP="00383D9C">
                  <w:pPr>
                    <w:spacing w:line="252" w:lineRule="auto"/>
                    <w:jc w:val="center"/>
                    <w:rPr>
                      <w:noProof/>
                      <w:sz w:val="18"/>
                      <w:szCs w:val="18"/>
                    </w:rPr>
                  </w:pPr>
                </w:p>
              </w:tc>
            </w:tr>
            <w:tr w:rsidR="00383D9C" w:rsidRPr="00C133DB" w14:paraId="76EEC2AF" w14:textId="77777777" w:rsidTr="00383D9C">
              <w:tc>
                <w:tcPr>
                  <w:tcW w:w="884" w:type="dxa"/>
                  <w:hideMark/>
                </w:tcPr>
                <w:p w14:paraId="16E894FB" w14:textId="77777777" w:rsidR="00383D9C" w:rsidRPr="009F6263"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A82A3C" w14:textId="77777777" w:rsidR="00383D9C" w:rsidRPr="009F6263" w:rsidRDefault="00383D9C" w:rsidP="00383D9C">
                  <w:pPr>
                    <w:spacing w:line="252" w:lineRule="auto"/>
                    <w:jc w:val="center"/>
                    <w:rPr>
                      <w:noProof/>
                      <w:sz w:val="18"/>
                      <w:szCs w:val="18"/>
                    </w:rPr>
                  </w:pPr>
                  <w:r w:rsidRPr="009F6263">
                    <w:rPr>
                      <w:noProof/>
                      <w:sz w:val="18"/>
                      <w:szCs w:val="18"/>
                    </w:rPr>
                    <w:t>R15/16 DRX (Short DRX)</w:t>
                  </w:r>
                </w:p>
              </w:tc>
              <w:tc>
                <w:tcPr>
                  <w:tcW w:w="1728" w:type="dxa"/>
                  <w:hideMark/>
                </w:tcPr>
                <w:p w14:paraId="156943D3" w14:textId="77777777" w:rsidR="00383D9C" w:rsidRPr="009F6263" w:rsidRDefault="00383D9C" w:rsidP="00383D9C">
                  <w:pPr>
                    <w:spacing w:line="252" w:lineRule="auto"/>
                    <w:jc w:val="center"/>
                    <w:rPr>
                      <w:noProof/>
                      <w:sz w:val="18"/>
                      <w:szCs w:val="18"/>
                    </w:rPr>
                  </w:pPr>
                  <w:r w:rsidRPr="009F6263">
                    <w:rPr>
                      <w:color w:val="000000" w:themeColor="text1"/>
                      <w:kern w:val="24"/>
                      <w:sz w:val="18"/>
                      <w:szCs w:val="18"/>
                    </w:rPr>
                    <w:t>4</w:t>
                  </w:r>
                </w:p>
              </w:tc>
              <w:tc>
                <w:tcPr>
                  <w:tcW w:w="621" w:type="dxa"/>
                </w:tcPr>
                <w:p w14:paraId="025BAB3B" w14:textId="77777777" w:rsidR="00383D9C" w:rsidRPr="009F6263" w:rsidRDefault="00383D9C" w:rsidP="00383D9C">
                  <w:pPr>
                    <w:spacing w:line="252" w:lineRule="auto"/>
                    <w:jc w:val="center"/>
                    <w:rPr>
                      <w:noProof/>
                      <w:sz w:val="18"/>
                      <w:szCs w:val="18"/>
                    </w:rPr>
                  </w:pPr>
                  <w:r>
                    <w:rPr>
                      <w:noProof/>
                      <w:sz w:val="18"/>
                      <w:szCs w:val="18"/>
                    </w:rPr>
                    <w:t>2</w:t>
                  </w:r>
                </w:p>
              </w:tc>
              <w:tc>
                <w:tcPr>
                  <w:tcW w:w="556" w:type="dxa"/>
                </w:tcPr>
                <w:p w14:paraId="11C4A50B" w14:textId="77777777" w:rsidR="00383D9C" w:rsidRPr="009F6263" w:rsidRDefault="00383D9C" w:rsidP="00383D9C">
                  <w:pPr>
                    <w:spacing w:line="252" w:lineRule="auto"/>
                    <w:jc w:val="center"/>
                    <w:rPr>
                      <w:noProof/>
                      <w:sz w:val="18"/>
                      <w:szCs w:val="18"/>
                    </w:rPr>
                  </w:pPr>
                  <w:r>
                    <w:rPr>
                      <w:noProof/>
                      <w:sz w:val="18"/>
                      <w:szCs w:val="18"/>
                    </w:rPr>
                    <w:t>4</w:t>
                  </w:r>
                </w:p>
              </w:tc>
              <w:tc>
                <w:tcPr>
                  <w:tcW w:w="617" w:type="dxa"/>
                </w:tcPr>
                <w:p w14:paraId="3FFC49BA" w14:textId="77777777" w:rsidR="00383D9C" w:rsidRPr="009F6263" w:rsidRDefault="00383D9C" w:rsidP="00383D9C">
                  <w:pPr>
                    <w:spacing w:line="252" w:lineRule="auto"/>
                    <w:jc w:val="center"/>
                    <w:rPr>
                      <w:noProof/>
                      <w:sz w:val="18"/>
                      <w:szCs w:val="18"/>
                    </w:rPr>
                  </w:pPr>
                  <w:r>
                    <w:rPr>
                      <w:noProof/>
                      <w:sz w:val="18"/>
                      <w:szCs w:val="18"/>
                    </w:rPr>
                    <w:t>H</w:t>
                  </w:r>
                </w:p>
              </w:tc>
              <w:tc>
                <w:tcPr>
                  <w:tcW w:w="897" w:type="dxa"/>
                </w:tcPr>
                <w:p w14:paraId="4CA52DED" w14:textId="77777777" w:rsidR="00383D9C" w:rsidRPr="009F6263" w:rsidRDefault="00383D9C" w:rsidP="00383D9C">
                  <w:pPr>
                    <w:spacing w:line="252" w:lineRule="auto"/>
                    <w:jc w:val="center"/>
                    <w:rPr>
                      <w:noProof/>
                      <w:sz w:val="18"/>
                      <w:szCs w:val="18"/>
                    </w:rPr>
                  </w:pPr>
                  <w:r>
                    <w:rPr>
                      <w:noProof/>
                      <w:sz w:val="18"/>
                      <w:szCs w:val="18"/>
                    </w:rPr>
                    <w:t>8</w:t>
                  </w:r>
                </w:p>
              </w:tc>
              <w:tc>
                <w:tcPr>
                  <w:tcW w:w="1026" w:type="dxa"/>
                </w:tcPr>
                <w:p w14:paraId="77DFB044" w14:textId="77777777" w:rsidR="00383D9C" w:rsidRPr="009F6263" w:rsidRDefault="00383D9C" w:rsidP="00383D9C">
                  <w:pPr>
                    <w:spacing w:line="252" w:lineRule="auto"/>
                    <w:jc w:val="center"/>
                    <w:rPr>
                      <w:noProof/>
                      <w:sz w:val="18"/>
                      <w:szCs w:val="18"/>
                      <w:highlight w:val="yellow"/>
                    </w:rPr>
                  </w:pPr>
                  <w:r w:rsidRPr="00257938">
                    <w:rPr>
                      <w:noProof/>
                      <w:sz w:val="18"/>
                      <w:szCs w:val="18"/>
                    </w:rPr>
                    <w:t>6</w:t>
                  </w:r>
                </w:p>
              </w:tc>
              <w:tc>
                <w:tcPr>
                  <w:tcW w:w="846" w:type="dxa"/>
                </w:tcPr>
                <w:p w14:paraId="5B7A125E" w14:textId="77777777" w:rsidR="00383D9C" w:rsidRPr="009F6263" w:rsidRDefault="00383D9C" w:rsidP="00383D9C">
                  <w:pPr>
                    <w:spacing w:line="252" w:lineRule="auto"/>
                    <w:jc w:val="center"/>
                    <w:rPr>
                      <w:noProof/>
                      <w:sz w:val="18"/>
                      <w:szCs w:val="18"/>
                      <w:highlight w:val="yellow"/>
                    </w:rPr>
                  </w:pPr>
                  <w:r w:rsidRPr="0069597A">
                    <w:rPr>
                      <w:noProof/>
                      <w:sz w:val="18"/>
                      <w:szCs w:val="18"/>
                    </w:rPr>
                    <w:t>78.2%</w:t>
                  </w:r>
                </w:p>
              </w:tc>
              <w:tc>
                <w:tcPr>
                  <w:tcW w:w="681" w:type="dxa"/>
                </w:tcPr>
                <w:p w14:paraId="751F8F1D" w14:textId="77777777" w:rsidR="00383D9C" w:rsidRPr="009F6263" w:rsidRDefault="00383D9C" w:rsidP="00383D9C">
                  <w:pPr>
                    <w:spacing w:line="252" w:lineRule="auto"/>
                    <w:jc w:val="center"/>
                    <w:rPr>
                      <w:noProof/>
                      <w:sz w:val="18"/>
                      <w:szCs w:val="18"/>
                      <w:highlight w:val="yellow"/>
                    </w:rPr>
                  </w:pPr>
                  <w:r w:rsidRPr="00011D61">
                    <w:rPr>
                      <w:noProof/>
                      <w:sz w:val="18"/>
                      <w:szCs w:val="18"/>
                    </w:rPr>
                    <w:t>10.4%</w:t>
                  </w:r>
                </w:p>
              </w:tc>
              <w:tc>
                <w:tcPr>
                  <w:tcW w:w="540" w:type="dxa"/>
                </w:tcPr>
                <w:p w14:paraId="56C24C1C" w14:textId="77777777" w:rsidR="00383D9C" w:rsidRPr="009F6263" w:rsidRDefault="00383D9C" w:rsidP="00383D9C">
                  <w:pPr>
                    <w:spacing w:line="252" w:lineRule="auto"/>
                    <w:jc w:val="center"/>
                    <w:rPr>
                      <w:noProof/>
                      <w:sz w:val="18"/>
                      <w:szCs w:val="18"/>
                      <w:highlight w:val="yellow"/>
                    </w:rPr>
                  </w:pPr>
                  <w:r w:rsidRPr="00DF18A8">
                    <w:rPr>
                      <w:noProof/>
                      <w:sz w:val="18"/>
                      <w:szCs w:val="18"/>
                    </w:rPr>
                    <w:t>11.0%</w:t>
                  </w:r>
                </w:p>
              </w:tc>
            </w:tr>
            <w:tr w:rsidR="00383D9C" w:rsidRPr="00C133DB" w14:paraId="118B53FA" w14:textId="77777777" w:rsidTr="00383D9C">
              <w:tc>
                <w:tcPr>
                  <w:tcW w:w="884" w:type="dxa"/>
                  <w:hideMark/>
                </w:tcPr>
                <w:p w14:paraId="40AF9EB9"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C68EF75" w14:textId="77777777" w:rsidR="00383D9C" w:rsidRPr="00E97BD2" w:rsidRDefault="00383D9C" w:rsidP="00383D9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0B7239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1CDD014B"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65875EE1"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154FC644"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075E117"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354906A6"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4D90D93C" w14:textId="77777777" w:rsidR="00383D9C" w:rsidRPr="00E97BD2" w:rsidRDefault="00383D9C" w:rsidP="00383D9C">
                  <w:pPr>
                    <w:spacing w:line="252" w:lineRule="auto"/>
                    <w:jc w:val="center"/>
                    <w:rPr>
                      <w:noProof/>
                      <w:sz w:val="18"/>
                      <w:szCs w:val="18"/>
                    </w:rPr>
                  </w:pPr>
                  <w:r>
                    <w:rPr>
                      <w:noProof/>
                      <w:sz w:val="18"/>
                      <w:szCs w:val="18"/>
                    </w:rPr>
                    <w:t>87.2%</w:t>
                  </w:r>
                </w:p>
              </w:tc>
              <w:tc>
                <w:tcPr>
                  <w:tcW w:w="681" w:type="dxa"/>
                </w:tcPr>
                <w:p w14:paraId="48EA9ED9" w14:textId="77777777" w:rsidR="00383D9C" w:rsidRPr="00E97BD2" w:rsidRDefault="00383D9C" w:rsidP="00383D9C">
                  <w:pPr>
                    <w:spacing w:line="252" w:lineRule="auto"/>
                    <w:jc w:val="center"/>
                    <w:rPr>
                      <w:noProof/>
                      <w:sz w:val="18"/>
                      <w:szCs w:val="18"/>
                    </w:rPr>
                  </w:pPr>
                  <w:r>
                    <w:rPr>
                      <w:noProof/>
                      <w:sz w:val="18"/>
                      <w:szCs w:val="18"/>
                    </w:rPr>
                    <w:t>10.5%</w:t>
                  </w:r>
                </w:p>
              </w:tc>
              <w:tc>
                <w:tcPr>
                  <w:tcW w:w="540" w:type="dxa"/>
                </w:tcPr>
                <w:p w14:paraId="6BDCD2AE" w14:textId="77777777" w:rsidR="00383D9C" w:rsidRPr="00E97BD2" w:rsidRDefault="00383D9C" w:rsidP="00383D9C">
                  <w:pPr>
                    <w:spacing w:line="252" w:lineRule="auto"/>
                    <w:jc w:val="center"/>
                    <w:rPr>
                      <w:noProof/>
                      <w:sz w:val="18"/>
                      <w:szCs w:val="18"/>
                    </w:rPr>
                  </w:pPr>
                  <w:r>
                    <w:rPr>
                      <w:noProof/>
                      <w:sz w:val="18"/>
                      <w:szCs w:val="18"/>
                    </w:rPr>
                    <w:t>11.4%</w:t>
                  </w:r>
                </w:p>
              </w:tc>
            </w:tr>
            <w:tr w:rsidR="00383D9C" w:rsidRPr="00C133DB" w14:paraId="140D5F3C" w14:textId="77777777" w:rsidTr="00383D9C">
              <w:tc>
                <w:tcPr>
                  <w:tcW w:w="884" w:type="dxa"/>
                </w:tcPr>
                <w:p w14:paraId="29214D8D"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7DA8E8BE" w14:textId="77777777" w:rsidR="00383D9C" w:rsidRPr="00E97BD2" w:rsidRDefault="00383D9C" w:rsidP="00383D9C">
                  <w:pPr>
                    <w:spacing w:line="252" w:lineRule="auto"/>
                    <w:jc w:val="center"/>
                    <w:rPr>
                      <w:noProof/>
                      <w:sz w:val="18"/>
                      <w:szCs w:val="18"/>
                    </w:rPr>
                  </w:pPr>
                  <w:r w:rsidRPr="00E97BD2">
                    <w:rPr>
                      <w:noProof/>
                      <w:sz w:val="18"/>
                      <w:szCs w:val="18"/>
                    </w:rPr>
                    <w:t>Matched CDRX (solutions from other companies)</w:t>
                  </w:r>
                </w:p>
              </w:tc>
              <w:tc>
                <w:tcPr>
                  <w:tcW w:w="1728" w:type="dxa"/>
                </w:tcPr>
                <w:p w14:paraId="53F5CF03"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18138806" w14:textId="77777777" w:rsidR="00383D9C" w:rsidRPr="00E97BD2" w:rsidRDefault="00383D9C" w:rsidP="00383D9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4056112A" w14:textId="77777777" w:rsidR="00383D9C" w:rsidRPr="00E97BD2" w:rsidRDefault="00383D9C" w:rsidP="00383D9C">
                  <w:pPr>
                    <w:spacing w:line="252" w:lineRule="auto"/>
                    <w:jc w:val="center"/>
                    <w:rPr>
                      <w:noProof/>
                      <w:sz w:val="18"/>
                      <w:szCs w:val="18"/>
                    </w:rPr>
                  </w:pPr>
                  <w:r>
                    <w:rPr>
                      <w:noProof/>
                      <w:sz w:val="18"/>
                      <w:szCs w:val="18"/>
                    </w:rPr>
                    <w:t>10</w:t>
                  </w:r>
                </w:p>
              </w:tc>
              <w:tc>
                <w:tcPr>
                  <w:tcW w:w="556" w:type="dxa"/>
                </w:tcPr>
                <w:p w14:paraId="40DD60EF" w14:textId="77777777" w:rsidR="00383D9C" w:rsidRPr="00E97BD2" w:rsidRDefault="00383D9C" w:rsidP="00383D9C">
                  <w:pPr>
                    <w:spacing w:line="252" w:lineRule="auto"/>
                    <w:jc w:val="center"/>
                    <w:rPr>
                      <w:noProof/>
                      <w:sz w:val="18"/>
                      <w:szCs w:val="18"/>
                    </w:rPr>
                  </w:pPr>
                  <w:r>
                    <w:rPr>
                      <w:noProof/>
                      <w:sz w:val="18"/>
                      <w:szCs w:val="18"/>
                    </w:rPr>
                    <w:t>4</w:t>
                  </w:r>
                </w:p>
              </w:tc>
              <w:tc>
                <w:tcPr>
                  <w:tcW w:w="617" w:type="dxa"/>
                </w:tcPr>
                <w:p w14:paraId="07DC8127" w14:textId="77777777" w:rsidR="00383D9C" w:rsidRPr="00E97BD2" w:rsidRDefault="00383D9C" w:rsidP="00383D9C">
                  <w:pPr>
                    <w:spacing w:line="252" w:lineRule="auto"/>
                    <w:jc w:val="center"/>
                    <w:rPr>
                      <w:noProof/>
                      <w:sz w:val="18"/>
                      <w:szCs w:val="18"/>
                    </w:rPr>
                  </w:pPr>
                  <w:r>
                    <w:rPr>
                      <w:noProof/>
                      <w:sz w:val="18"/>
                      <w:szCs w:val="18"/>
                    </w:rPr>
                    <w:t>H</w:t>
                  </w:r>
                </w:p>
              </w:tc>
              <w:tc>
                <w:tcPr>
                  <w:tcW w:w="897" w:type="dxa"/>
                </w:tcPr>
                <w:p w14:paraId="31535DDB" w14:textId="77777777" w:rsidR="00383D9C" w:rsidRPr="00E97BD2" w:rsidRDefault="00383D9C" w:rsidP="00383D9C">
                  <w:pPr>
                    <w:spacing w:line="252" w:lineRule="auto"/>
                    <w:jc w:val="center"/>
                    <w:rPr>
                      <w:noProof/>
                      <w:sz w:val="18"/>
                      <w:szCs w:val="18"/>
                    </w:rPr>
                  </w:pPr>
                  <w:r>
                    <w:rPr>
                      <w:noProof/>
                      <w:sz w:val="18"/>
                      <w:szCs w:val="18"/>
                    </w:rPr>
                    <w:t>8</w:t>
                  </w:r>
                </w:p>
              </w:tc>
              <w:tc>
                <w:tcPr>
                  <w:tcW w:w="1026" w:type="dxa"/>
                </w:tcPr>
                <w:p w14:paraId="6644663C" w14:textId="77777777" w:rsidR="00383D9C" w:rsidRPr="00E97BD2" w:rsidRDefault="00383D9C" w:rsidP="00383D9C">
                  <w:pPr>
                    <w:spacing w:line="252" w:lineRule="auto"/>
                    <w:jc w:val="center"/>
                    <w:rPr>
                      <w:noProof/>
                      <w:sz w:val="18"/>
                      <w:szCs w:val="18"/>
                    </w:rPr>
                  </w:pPr>
                  <w:r>
                    <w:rPr>
                      <w:noProof/>
                      <w:sz w:val="18"/>
                      <w:szCs w:val="18"/>
                    </w:rPr>
                    <w:t>7</w:t>
                  </w:r>
                </w:p>
              </w:tc>
              <w:tc>
                <w:tcPr>
                  <w:tcW w:w="846" w:type="dxa"/>
                </w:tcPr>
                <w:p w14:paraId="6912F72B" w14:textId="77777777" w:rsidR="00383D9C" w:rsidRPr="00E97BD2" w:rsidRDefault="00383D9C" w:rsidP="00383D9C">
                  <w:pPr>
                    <w:spacing w:line="252" w:lineRule="auto"/>
                    <w:jc w:val="center"/>
                    <w:rPr>
                      <w:noProof/>
                      <w:sz w:val="18"/>
                      <w:szCs w:val="18"/>
                    </w:rPr>
                  </w:pPr>
                  <w:r w:rsidRPr="00D1647E">
                    <w:rPr>
                      <w:noProof/>
                      <w:sz w:val="18"/>
                      <w:szCs w:val="18"/>
                    </w:rPr>
                    <w:t>87.0%</w:t>
                  </w:r>
                </w:p>
              </w:tc>
              <w:tc>
                <w:tcPr>
                  <w:tcW w:w="681" w:type="dxa"/>
                </w:tcPr>
                <w:p w14:paraId="17A111A1"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10.1%</w:t>
                  </w:r>
                </w:p>
              </w:tc>
              <w:tc>
                <w:tcPr>
                  <w:tcW w:w="540" w:type="dxa"/>
                </w:tcPr>
                <w:p w14:paraId="192DFB46" w14:textId="77777777" w:rsidR="00383D9C" w:rsidRPr="00E97BD2" w:rsidRDefault="00383D9C" w:rsidP="00383D9C">
                  <w:pPr>
                    <w:spacing w:line="252" w:lineRule="auto"/>
                    <w:jc w:val="center"/>
                    <w:rPr>
                      <w:noProof/>
                      <w:sz w:val="18"/>
                      <w:szCs w:val="18"/>
                    </w:rPr>
                  </w:pPr>
                  <w:r w:rsidRPr="005A555D">
                    <w:rPr>
                      <w:rFonts w:eastAsia="Calibri"/>
                      <w:kern w:val="24"/>
                      <w:sz w:val="18"/>
                      <w:szCs w:val="18"/>
                    </w:rPr>
                    <w:t>10.5%</w:t>
                  </w:r>
                </w:p>
              </w:tc>
            </w:tr>
            <w:tr w:rsidR="00383D9C" w:rsidRPr="00C133DB" w14:paraId="2E37852B" w14:textId="77777777" w:rsidTr="00383D9C">
              <w:tc>
                <w:tcPr>
                  <w:tcW w:w="884" w:type="dxa"/>
                </w:tcPr>
                <w:p w14:paraId="600B3A1E" w14:textId="77777777" w:rsidR="00383D9C" w:rsidRPr="00E97BD2" w:rsidRDefault="00383D9C" w:rsidP="00383D9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9C16904" w14:textId="77777777" w:rsidR="00383D9C" w:rsidRPr="00E97BD2" w:rsidRDefault="00383D9C" w:rsidP="00383D9C">
                  <w:pPr>
                    <w:spacing w:line="252" w:lineRule="auto"/>
                    <w:jc w:val="center"/>
                    <w:rPr>
                      <w:noProof/>
                      <w:sz w:val="18"/>
                      <w:szCs w:val="18"/>
                    </w:rPr>
                  </w:pPr>
                  <w:r w:rsidRPr="00E97BD2">
                    <w:rPr>
                      <w:noProof/>
                      <w:sz w:val="18"/>
                      <w:szCs w:val="18"/>
                    </w:rPr>
                    <w:t>PDCCH skipping &amp; matched CDRX</w:t>
                  </w:r>
                </w:p>
              </w:tc>
              <w:tc>
                <w:tcPr>
                  <w:tcW w:w="1728" w:type="dxa"/>
                </w:tcPr>
                <w:p w14:paraId="7BE6894E"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16.6</w:t>
                  </w:r>
                </w:p>
                <w:p w14:paraId="562E60C8" w14:textId="77777777" w:rsidR="00383D9C" w:rsidRPr="00E97BD2" w:rsidRDefault="00383D9C" w:rsidP="00383D9C">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4C43C4C7" w14:textId="77777777" w:rsidR="00383D9C" w:rsidRPr="00626E6D" w:rsidRDefault="00383D9C" w:rsidP="00383D9C">
                  <w:pPr>
                    <w:spacing w:line="252" w:lineRule="auto"/>
                    <w:jc w:val="center"/>
                    <w:rPr>
                      <w:kern w:val="24"/>
                      <w:sz w:val="18"/>
                      <w:szCs w:val="18"/>
                    </w:rPr>
                  </w:pPr>
                  <w:r w:rsidRPr="00626E6D">
                    <w:rPr>
                      <w:kern w:val="24"/>
                      <w:sz w:val="18"/>
                      <w:szCs w:val="18"/>
                    </w:rPr>
                    <w:t>10</w:t>
                  </w:r>
                </w:p>
              </w:tc>
              <w:tc>
                <w:tcPr>
                  <w:tcW w:w="556" w:type="dxa"/>
                </w:tcPr>
                <w:p w14:paraId="5EE0E440" w14:textId="77777777" w:rsidR="00383D9C" w:rsidRPr="00626E6D" w:rsidRDefault="00383D9C" w:rsidP="00383D9C">
                  <w:pPr>
                    <w:spacing w:line="252" w:lineRule="auto"/>
                    <w:jc w:val="center"/>
                    <w:rPr>
                      <w:kern w:val="24"/>
                      <w:sz w:val="18"/>
                      <w:szCs w:val="18"/>
                    </w:rPr>
                  </w:pPr>
                  <w:r w:rsidRPr="00626E6D">
                    <w:rPr>
                      <w:kern w:val="24"/>
                      <w:sz w:val="18"/>
                      <w:szCs w:val="18"/>
                    </w:rPr>
                    <w:t>4</w:t>
                  </w:r>
                </w:p>
              </w:tc>
              <w:tc>
                <w:tcPr>
                  <w:tcW w:w="617" w:type="dxa"/>
                </w:tcPr>
                <w:p w14:paraId="74A162E8" w14:textId="77777777" w:rsidR="00383D9C" w:rsidRPr="00626E6D" w:rsidRDefault="00383D9C" w:rsidP="00383D9C">
                  <w:pPr>
                    <w:spacing w:line="252" w:lineRule="auto"/>
                    <w:jc w:val="center"/>
                    <w:rPr>
                      <w:kern w:val="24"/>
                      <w:sz w:val="18"/>
                      <w:szCs w:val="18"/>
                    </w:rPr>
                  </w:pPr>
                  <w:r w:rsidRPr="00626E6D">
                    <w:rPr>
                      <w:kern w:val="24"/>
                      <w:sz w:val="18"/>
                      <w:szCs w:val="18"/>
                    </w:rPr>
                    <w:t>H</w:t>
                  </w:r>
                </w:p>
              </w:tc>
              <w:tc>
                <w:tcPr>
                  <w:tcW w:w="897" w:type="dxa"/>
                </w:tcPr>
                <w:p w14:paraId="6E5C618E" w14:textId="77777777" w:rsidR="00383D9C" w:rsidRPr="00626E6D" w:rsidRDefault="00383D9C" w:rsidP="00383D9C">
                  <w:pPr>
                    <w:spacing w:line="252" w:lineRule="auto"/>
                    <w:jc w:val="center"/>
                    <w:rPr>
                      <w:kern w:val="24"/>
                      <w:sz w:val="18"/>
                      <w:szCs w:val="18"/>
                    </w:rPr>
                  </w:pPr>
                  <w:r w:rsidRPr="00626E6D">
                    <w:rPr>
                      <w:kern w:val="24"/>
                      <w:sz w:val="18"/>
                      <w:szCs w:val="18"/>
                    </w:rPr>
                    <w:t>8</w:t>
                  </w:r>
                </w:p>
              </w:tc>
              <w:tc>
                <w:tcPr>
                  <w:tcW w:w="1026" w:type="dxa"/>
                </w:tcPr>
                <w:p w14:paraId="6917676A"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7</w:t>
                  </w:r>
                </w:p>
              </w:tc>
              <w:tc>
                <w:tcPr>
                  <w:tcW w:w="846" w:type="dxa"/>
                </w:tcPr>
                <w:p w14:paraId="41E73DD3"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87.3%</w:t>
                  </w:r>
                </w:p>
              </w:tc>
              <w:tc>
                <w:tcPr>
                  <w:tcW w:w="681" w:type="dxa"/>
                </w:tcPr>
                <w:p w14:paraId="5F3BAC3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15.8%</w:t>
                  </w:r>
                </w:p>
              </w:tc>
              <w:tc>
                <w:tcPr>
                  <w:tcW w:w="540" w:type="dxa"/>
                </w:tcPr>
                <w:p w14:paraId="0F4A3DF4" w14:textId="77777777" w:rsidR="00383D9C" w:rsidRPr="00626E6D" w:rsidRDefault="00383D9C" w:rsidP="00383D9C">
                  <w:pPr>
                    <w:spacing w:line="252" w:lineRule="auto"/>
                    <w:jc w:val="center"/>
                    <w:rPr>
                      <w:kern w:val="24"/>
                      <w:sz w:val="18"/>
                      <w:szCs w:val="18"/>
                    </w:rPr>
                  </w:pPr>
                  <w:r w:rsidRPr="00626E6D">
                    <w:rPr>
                      <w:rFonts w:eastAsia="Calibri"/>
                      <w:kern w:val="24"/>
                      <w:sz w:val="18"/>
                      <w:szCs w:val="18"/>
                    </w:rPr>
                    <w:t>16.0%</w:t>
                  </w:r>
                </w:p>
              </w:tc>
            </w:tr>
          </w:tbl>
          <w:p w14:paraId="0808A0BE" w14:textId="77777777" w:rsidR="00B964AA" w:rsidRDefault="00B964AA" w:rsidP="004C384F"/>
          <w:p w14:paraId="47E23ED5" w14:textId="2887F47D" w:rsidR="00000598" w:rsidRPr="002C6E0E" w:rsidRDefault="00000598" w:rsidP="00000598">
            <w:pPr>
              <w:pStyle w:val="Caption"/>
              <w:keepNext/>
              <w:jc w:val="center"/>
              <w:rPr>
                <w:rFonts w:cs="Arial"/>
              </w:rPr>
            </w:pPr>
            <w:r w:rsidRPr="00000598">
              <w:rPr>
                <w:rFonts w:cs="Arial"/>
              </w:rPr>
              <w:t>Table 3: Results for FR1, low load, Dense Urban scenario, and VR single-stream traffic: DL video (60 fps, 30 Mbps, ±4 ms jitter, 10 ms PDB)</w:t>
            </w:r>
          </w:p>
          <w:tbl>
            <w:tblPr>
              <w:tblStyle w:val="TableGrid1"/>
              <w:tblW w:w="9352" w:type="dxa"/>
              <w:tblLook w:val="04A0" w:firstRow="1" w:lastRow="0" w:firstColumn="1" w:lastColumn="0" w:noHBand="0" w:noVBand="1"/>
            </w:tblPr>
            <w:tblGrid>
              <w:gridCol w:w="744"/>
              <w:gridCol w:w="912"/>
              <w:gridCol w:w="1485"/>
              <w:gridCol w:w="544"/>
              <w:gridCol w:w="501"/>
              <w:gridCol w:w="553"/>
              <w:gridCol w:w="788"/>
              <w:gridCol w:w="896"/>
              <w:gridCol w:w="745"/>
              <w:gridCol w:w="606"/>
              <w:gridCol w:w="745"/>
            </w:tblGrid>
            <w:tr w:rsidR="0001566F" w:rsidRPr="00FE77E9" w14:paraId="3A767778" w14:textId="77777777" w:rsidTr="0001566F">
              <w:tc>
                <w:tcPr>
                  <w:tcW w:w="944" w:type="dxa"/>
                  <w:shd w:val="clear" w:color="auto" w:fill="D0CECE" w:themeFill="background2" w:themeFillShade="E6"/>
                  <w:hideMark/>
                </w:tcPr>
                <w:p w14:paraId="4D914659" w14:textId="77777777" w:rsidR="00000598" w:rsidRPr="009F6263" w:rsidRDefault="00000598" w:rsidP="0000059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59449D6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85810F3"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CDRX cycle (ms)</w:t>
                  </w:r>
                </w:p>
              </w:tc>
              <w:tc>
                <w:tcPr>
                  <w:tcW w:w="617" w:type="dxa"/>
                  <w:shd w:val="clear" w:color="auto" w:fill="D0CECE" w:themeFill="background2" w:themeFillShade="E6"/>
                  <w:hideMark/>
                </w:tcPr>
                <w:p w14:paraId="258F1684"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D5F906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5634BAEE"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3FF416C0"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21998DF"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B0A63A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89EB452"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all UEs</w:t>
                  </w:r>
                </w:p>
              </w:tc>
              <w:tc>
                <w:tcPr>
                  <w:tcW w:w="396" w:type="dxa"/>
                  <w:shd w:val="clear" w:color="auto" w:fill="D0CECE" w:themeFill="background2" w:themeFillShade="E6"/>
                  <w:hideMark/>
                </w:tcPr>
                <w:p w14:paraId="5B788AEC" w14:textId="77777777" w:rsidR="00000598" w:rsidRPr="009F6263" w:rsidRDefault="00000598" w:rsidP="00000598">
                  <w:pPr>
                    <w:spacing w:line="252" w:lineRule="auto"/>
                    <w:jc w:val="center"/>
                    <w:rPr>
                      <w:b/>
                      <w:bCs/>
                      <w:noProof/>
                      <w:sz w:val="18"/>
                      <w:szCs w:val="18"/>
                    </w:rPr>
                  </w:pPr>
                  <w:r w:rsidRPr="009F6263">
                    <w:rPr>
                      <w:b/>
                      <w:bCs/>
                      <w:noProof/>
                      <w:color w:val="000000"/>
                      <w:sz w:val="18"/>
                      <w:szCs w:val="18"/>
                    </w:rPr>
                    <w:t>Mean PSG of satisfi</w:t>
                  </w:r>
                  <w:r w:rsidRPr="009F6263">
                    <w:rPr>
                      <w:b/>
                      <w:bCs/>
                      <w:noProof/>
                      <w:color w:val="000000"/>
                      <w:sz w:val="18"/>
                      <w:szCs w:val="18"/>
                    </w:rPr>
                    <w:lastRenderedPageBreak/>
                    <w:t>ed UEs</w:t>
                  </w:r>
                </w:p>
              </w:tc>
            </w:tr>
            <w:tr w:rsidR="00000598" w:rsidRPr="00C133DB" w14:paraId="0D0F9B35" w14:textId="77777777" w:rsidTr="0001566F">
              <w:tc>
                <w:tcPr>
                  <w:tcW w:w="944" w:type="dxa"/>
                  <w:hideMark/>
                </w:tcPr>
                <w:p w14:paraId="6DD21A78" w14:textId="77777777" w:rsidR="00000598" w:rsidRPr="009F6263" w:rsidRDefault="00000598" w:rsidP="00000598">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304E72AB" w14:textId="77777777" w:rsidR="00000598" w:rsidRPr="009F6263" w:rsidRDefault="00000598" w:rsidP="00000598">
                  <w:pPr>
                    <w:spacing w:line="252" w:lineRule="auto"/>
                    <w:jc w:val="center"/>
                    <w:rPr>
                      <w:noProof/>
                      <w:sz w:val="18"/>
                      <w:szCs w:val="18"/>
                    </w:rPr>
                  </w:pPr>
                  <w:r w:rsidRPr="009F6263">
                    <w:rPr>
                      <w:noProof/>
                      <w:sz w:val="18"/>
                      <w:szCs w:val="18"/>
                    </w:rPr>
                    <w:t>Always On</w:t>
                  </w:r>
                </w:p>
              </w:tc>
              <w:tc>
                <w:tcPr>
                  <w:tcW w:w="1728" w:type="dxa"/>
                  <w:hideMark/>
                </w:tcPr>
                <w:p w14:paraId="4C91D460"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w:t>
                  </w:r>
                </w:p>
              </w:tc>
              <w:tc>
                <w:tcPr>
                  <w:tcW w:w="617" w:type="dxa"/>
                </w:tcPr>
                <w:p w14:paraId="118D40F1" w14:textId="77777777" w:rsidR="00000598" w:rsidRPr="009F6263" w:rsidRDefault="00000598" w:rsidP="00000598">
                  <w:pPr>
                    <w:spacing w:line="252" w:lineRule="auto"/>
                    <w:jc w:val="center"/>
                    <w:rPr>
                      <w:noProof/>
                      <w:sz w:val="18"/>
                      <w:szCs w:val="18"/>
                    </w:rPr>
                  </w:pPr>
                  <w:r>
                    <w:rPr>
                      <w:noProof/>
                      <w:sz w:val="18"/>
                      <w:szCs w:val="18"/>
                    </w:rPr>
                    <w:t>-</w:t>
                  </w:r>
                </w:p>
              </w:tc>
              <w:tc>
                <w:tcPr>
                  <w:tcW w:w="556" w:type="dxa"/>
                </w:tcPr>
                <w:p w14:paraId="73011DC3" w14:textId="77777777" w:rsidR="00000598" w:rsidRPr="009F6263" w:rsidRDefault="00000598" w:rsidP="00000598">
                  <w:pPr>
                    <w:spacing w:line="252" w:lineRule="auto"/>
                    <w:jc w:val="center"/>
                    <w:rPr>
                      <w:noProof/>
                      <w:sz w:val="18"/>
                      <w:szCs w:val="18"/>
                    </w:rPr>
                  </w:pPr>
                  <w:r>
                    <w:rPr>
                      <w:noProof/>
                      <w:sz w:val="18"/>
                      <w:szCs w:val="18"/>
                    </w:rPr>
                    <w:t>-</w:t>
                  </w:r>
                </w:p>
              </w:tc>
              <w:tc>
                <w:tcPr>
                  <w:tcW w:w="616" w:type="dxa"/>
                </w:tcPr>
                <w:p w14:paraId="0CDFB53C"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7D3867C7"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7F24B34" w14:textId="77777777" w:rsidR="00000598" w:rsidRPr="009F6263" w:rsidRDefault="00000598" w:rsidP="0000059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53C0B4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B8A0A66" w14:textId="77777777" w:rsidR="00000598" w:rsidRPr="00532BA6" w:rsidRDefault="00000598" w:rsidP="00000598">
                  <w:pPr>
                    <w:spacing w:line="252" w:lineRule="auto"/>
                    <w:jc w:val="center"/>
                    <w:rPr>
                      <w:noProof/>
                      <w:sz w:val="18"/>
                      <w:szCs w:val="18"/>
                    </w:rPr>
                  </w:pP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9BDAFD7" w14:textId="77777777" w:rsidR="00000598" w:rsidRPr="00532BA6" w:rsidRDefault="00000598" w:rsidP="00000598">
                  <w:pPr>
                    <w:spacing w:line="252" w:lineRule="auto"/>
                    <w:jc w:val="center"/>
                    <w:rPr>
                      <w:noProof/>
                      <w:sz w:val="18"/>
                      <w:szCs w:val="18"/>
                    </w:rPr>
                  </w:pPr>
                </w:p>
              </w:tc>
            </w:tr>
            <w:tr w:rsidR="00000598" w:rsidRPr="00C133DB" w14:paraId="2D4CDC29" w14:textId="77777777" w:rsidTr="0001566F">
              <w:tc>
                <w:tcPr>
                  <w:tcW w:w="944" w:type="dxa"/>
                  <w:hideMark/>
                </w:tcPr>
                <w:p w14:paraId="2AC1FA66"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EAFF318" w14:textId="77777777" w:rsidR="00000598" w:rsidRPr="009F6263" w:rsidRDefault="00000598" w:rsidP="00000598">
                  <w:pPr>
                    <w:spacing w:line="252" w:lineRule="auto"/>
                    <w:jc w:val="center"/>
                    <w:rPr>
                      <w:noProof/>
                      <w:sz w:val="18"/>
                      <w:szCs w:val="18"/>
                    </w:rPr>
                  </w:pPr>
                  <w:r w:rsidRPr="009F6263">
                    <w:rPr>
                      <w:noProof/>
                      <w:sz w:val="18"/>
                      <w:szCs w:val="18"/>
                    </w:rPr>
                    <w:t>R15/16 DRX (Long DRX)</w:t>
                  </w:r>
                </w:p>
              </w:tc>
              <w:tc>
                <w:tcPr>
                  <w:tcW w:w="1728" w:type="dxa"/>
                  <w:hideMark/>
                </w:tcPr>
                <w:p w14:paraId="6F0DC9F7"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10</w:t>
                  </w:r>
                </w:p>
              </w:tc>
              <w:tc>
                <w:tcPr>
                  <w:tcW w:w="617" w:type="dxa"/>
                </w:tcPr>
                <w:p w14:paraId="7F09F872" w14:textId="77777777" w:rsidR="00000598" w:rsidRPr="009F6263" w:rsidRDefault="00000598" w:rsidP="00000598">
                  <w:pPr>
                    <w:spacing w:line="252" w:lineRule="auto"/>
                    <w:jc w:val="center"/>
                    <w:rPr>
                      <w:noProof/>
                      <w:sz w:val="18"/>
                      <w:szCs w:val="18"/>
                    </w:rPr>
                  </w:pPr>
                  <w:r>
                    <w:rPr>
                      <w:noProof/>
                      <w:sz w:val="18"/>
                      <w:szCs w:val="18"/>
                    </w:rPr>
                    <w:t>8</w:t>
                  </w:r>
                </w:p>
              </w:tc>
              <w:tc>
                <w:tcPr>
                  <w:tcW w:w="556" w:type="dxa"/>
                </w:tcPr>
                <w:p w14:paraId="3C8D2706"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0E1EE387"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520B7D6C"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DD767BC" w14:textId="77777777" w:rsidR="00000598" w:rsidRPr="009F6263"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BB3666B"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5C6D0FE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5F071210"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4.8%</w:t>
                  </w:r>
                </w:p>
              </w:tc>
            </w:tr>
            <w:tr w:rsidR="00000598" w:rsidRPr="00C133DB" w14:paraId="7A058A2C" w14:textId="77777777" w:rsidTr="0001566F">
              <w:tc>
                <w:tcPr>
                  <w:tcW w:w="944" w:type="dxa"/>
                  <w:hideMark/>
                </w:tcPr>
                <w:p w14:paraId="78A6DD65" w14:textId="77777777" w:rsidR="00000598" w:rsidRPr="009F6263"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48856FD" w14:textId="77777777" w:rsidR="00000598" w:rsidRPr="009F6263" w:rsidRDefault="00000598" w:rsidP="00000598">
                  <w:pPr>
                    <w:spacing w:line="252" w:lineRule="auto"/>
                    <w:jc w:val="center"/>
                    <w:rPr>
                      <w:noProof/>
                      <w:sz w:val="18"/>
                      <w:szCs w:val="18"/>
                    </w:rPr>
                  </w:pPr>
                  <w:r w:rsidRPr="009F6263">
                    <w:rPr>
                      <w:noProof/>
                      <w:sz w:val="18"/>
                      <w:szCs w:val="18"/>
                    </w:rPr>
                    <w:t>R15/16 DRX (Short DRX)</w:t>
                  </w:r>
                </w:p>
              </w:tc>
              <w:tc>
                <w:tcPr>
                  <w:tcW w:w="1728" w:type="dxa"/>
                  <w:hideMark/>
                </w:tcPr>
                <w:p w14:paraId="6D7E05F1" w14:textId="77777777" w:rsidR="00000598" w:rsidRPr="009F6263" w:rsidRDefault="00000598" w:rsidP="00000598">
                  <w:pPr>
                    <w:spacing w:line="252" w:lineRule="auto"/>
                    <w:jc w:val="center"/>
                    <w:rPr>
                      <w:noProof/>
                      <w:sz w:val="18"/>
                      <w:szCs w:val="18"/>
                    </w:rPr>
                  </w:pPr>
                  <w:r w:rsidRPr="009F6263">
                    <w:rPr>
                      <w:color w:val="000000" w:themeColor="text1"/>
                      <w:kern w:val="24"/>
                      <w:sz w:val="18"/>
                      <w:szCs w:val="18"/>
                    </w:rPr>
                    <w:t>4</w:t>
                  </w:r>
                </w:p>
              </w:tc>
              <w:tc>
                <w:tcPr>
                  <w:tcW w:w="617" w:type="dxa"/>
                </w:tcPr>
                <w:p w14:paraId="16B6ED2F" w14:textId="77777777" w:rsidR="00000598" w:rsidRPr="009F6263" w:rsidRDefault="00000598" w:rsidP="00000598">
                  <w:pPr>
                    <w:spacing w:line="252" w:lineRule="auto"/>
                    <w:jc w:val="center"/>
                    <w:rPr>
                      <w:noProof/>
                      <w:sz w:val="18"/>
                      <w:szCs w:val="18"/>
                    </w:rPr>
                  </w:pPr>
                  <w:r>
                    <w:rPr>
                      <w:noProof/>
                      <w:sz w:val="18"/>
                      <w:szCs w:val="18"/>
                    </w:rPr>
                    <w:t>2</w:t>
                  </w:r>
                </w:p>
              </w:tc>
              <w:tc>
                <w:tcPr>
                  <w:tcW w:w="556" w:type="dxa"/>
                </w:tcPr>
                <w:p w14:paraId="02B5D6A8" w14:textId="77777777" w:rsidR="00000598" w:rsidRPr="009F6263" w:rsidRDefault="00000598" w:rsidP="00000598">
                  <w:pPr>
                    <w:spacing w:line="252" w:lineRule="auto"/>
                    <w:jc w:val="center"/>
                    <w:rPr>
                      <w:noProof/>
                      <w:sz w:val="18"/>
                      <w:szCs w:val="18"/>
                    </w:rPr>
                  </w:pPr>
                  <w:r>
                    <w:rPr>
                      <w:noProof/>
                      <w:sz w:val="18"/>
                      <w:szCs w:val="18"/>
                    </w:rPr>
                    <w:t>4</w:t>
                  </w:r>
                </w:p>
              </w:tc>
              <w:tc>
                <w:tcPr>
                  <w:tcW w:w="616" w:type="dxa"/>
                </w:tcPr>
                <w:p w14:paraId="14F88F73" w14:textId="77777777" w:rsidR="00000598" w:rsidRPr="009F6263" w:rsidRDefault="00000598" w:rsidP="00000598">
                  <w:pPr>
                    <w:spacing w:line="252" w:lineRule="auto"/>
                    <w:jc w:val="center"/>
                    <w:rPr>
                      <w:noProof/>
                      <w:sz w:val="18"/>
                      <w:szCs w:val="18"/>
                    </w:rPr>
                  </w:pPr>
                  <w:r>
                    <w:rPr>
                      <w:noProof/>
                      <w:sz w:val="18"/>
                      <w:szCs w:val="18"/>
                    </w:rPr>
                    <w:t>L</w:t>
                  </w:r>
                </w:p>
              </w:tc>
              <w:tc>
                <w:tcPr>
                  <w:tcW w:w="896" w:type="dxa"/>
                </w:tcPr>
                <w:p w14:paraId="1EA3ECE6" w14:textId="77777777" w:rsidR="00000598" w:rsidRPr="009F6263"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11C3EDED" w14:textId="77777777" w:rsidR="00000598" w:rsidRPr="009F6263" w:rsidRDefault="00000598" w:rsidP="0000059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48B63AF"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27BE81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683D169" w14:textId="77777777" w:rsidR="00000598" w:rsidRPr="00532BA6" w:rsidRDefault="00000598" w:rsidP="00000598">
                  <w:pPr>
                    <w:spacing w:line="252" w:lineRule="auto"/>
                    <w:jc w:val="center"/>
                    <w:rPr>
                      <w:noProof/>
                      <w:sz w:val="18"/>
                      <w:szCs w:val="18"/>
                      <w:highlight w:val="yellow"/>
                    </w:rPr>
                  </w:pPr>
                  <w:r w:rsidRPr="00532BA6">
                    <w:rPr>
                      <w:rFonts w:eastAsia="Calibri"/>
                      <w:kern w:val="24"/>
                      <w:sz w:val="18"/>
                      <w:szCs w:val="18"/>
                    </w:rPr>
                    <w:t>12.4%</w:t>
                  </w:r>
                </w:p>
              </w:tc>
            </w:tr>
            <w:tr w:rsidR="00000598" w:rsidRPr="00C133DB" w14:paraId="4D2D45F0" w14:textId="77777777" w:rsidTr="0001566F">
              <w:tc>
                <w:tcPr>
                  <w:tcW w:w="944" w:type="dxa"/>
                  <w:hideMark/>
                </w:tcPr>
                <w:p w14:paraId="4192C2CE"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6482663" w14:textId="77777777" w:rsidR="00000598" w:rsidRPr="00E97BD2" w:rsidRDefault="00000598" w:rsidP="0000059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8F57DBC"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4CE539A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10E0FFB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22BF506C"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207D0E83"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78A271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AF4F13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D66461"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48D5CD2E"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12.8%</w:t>
                  </w:r>
                </w:p>
              </w:tc>
            </w:tr>
            <w:tr w:rsidR="00000598" w:rsidRPr="00C133DB" w14:paraId="6B8F957F" w14:textId="77777777" w:rsidTr="0001566F">
              <w:tc>
                <w:tcPr>
                  <w:tcW w:w="944" w:type="dxa"/>
                </w:tcPr>
                <w:p w14:paraId="5CE0D510"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85AAE97" w14:textId="77777777" w:rsidR="00000598" w:rsidRPr="00E97BD2" w:rsidRDefault="00000598" w:rsidP="00000598">
                  <w:pPr>
                    <w:spacing w:line="252" w:lineRule="auto"/>
                    <w:jc w:val="center"/>
                    <w:rPr>
                      <w:noProof/>
                      <w:sz w:val="18"/>
                      <w:szCs w:val="18"/>
                    </w:rPr>
                  </w:pPr>
                  <w:r w:rsidRPr="00E97BD2">
                    <w:rPr>
                      <w:noProof/>
                      <w:sz w:val="18"/>
                      <w:szCs w:val="18"/>
                    </w:rPr>
                    <w:t>Matched CDRX (solutions from other companies)</w:t>
                  </w:r>
                </w:p>
              </w:tc>
              <w:tc>
                <w:tcPr>
                  <w:tcW w:w="1728" w:type="dxa"/>
                </w:tcPr>
                <w:p w14:paraId="09E8A04A"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3C59EAA9" w14:textId="77777777" w:rsidR="00000598" w:rsidRPr="00E97BD2" w:rsidRDefault="00000598" w:rsidP="00000598">
                  <w:pPr>
                    <w:spacing w:line="252" w:lineRule="auto"/>
                    <w:jc w:val="center"/>
                    <w:rPr>
                      <w:noProof/>
                      <w:sz w:val="18"/>
                      <w:szCs w:val="18"/>
                    </w:rPr>
                  </w:pPr>
                  <w:r w:rsidRPr="00E97BD2">
                    <w:rPr>
                      <w:color w:val="000000" w:themeColor="text1"/>
                      <w:kern w:val="24"/>
                      <w:sz w:val="18"/>
                      <w:szCs w:val="18"/>
                    </w:rPr>
                    <w:t>(17-17-16 equivalent)</w:t>
                  </w:r>
                </w:p>
              </w:tc>
              <w:tc>
                <w:tcPr>
                  <w:tcW w:w="617" w:type="dxa"/>
                </w:tcPr>
                <w:p w14:paraId="608C1C93" w14:textId="77777777" w:rsidR="00000598" w:rsidRPr="00E97BD2" w:rsidRDefault="00000598" w:rsidP="00000598">
                  <w:pPr>
                    <w:spacing w:line="252" w:lineRule="auto"/>
                    <w:jc w:val="center"/>
                    <w:rPr>
                      <w:noProof/>
                      <w:sz w:val="18"/>
                      <w:szCs w:val="18"/>
                    </w:rPr>
                  </w:pPr>
                  <w:r>
                    <w:rPr>
                      <w:noProof/>
                      <w:sz w:val="18"/>
                      <w:szCs w:val="18"/>
                    </w:rPr>
                    <w:t>10</w:t>
                  </w:r>
                </w:p>
              </w:tc>
              <w:tc>
                <w:tcPr>
                  <w:tcW w:w="556" w:type="dxa"/>
                </w:tcPr>
                <w:p w14:paraId="7A3122AB" w14:textId="77777777" w:rsidR="00000598" w:rsidRPr="00E97BD2" w:rsidRDefault="00000598" w:rsidP="00000598">
                  <w:pPr>
                    <w:spacing w:line="252" w:lineRule="auto"/>
                    <w:jc w:val="center"/>
                    <w:rPr>
                      <w:noProof/>
                      <w:sz w:val="18"/>
                      <w:szCs w:val="18"/>
                    </w:rPr>
                  </w:pPr>
                  <w:r>
                    <w:rPr>
                      <w:noProof/>
                      <w:sz w:val="18"/>
                      <w:szCs w:val="18"/>
                    </w:rPr>
                    <w:t>4</w:t>
                  </w:r>
                </w:p>
              </w:tc>
              <w:tc>
                <w:tcPr>
                  <w:tcW w:w="616" w:type="dxa"/>
                </w:tcPr>
                <w:p w14:paraId="4A0BF035" w14:textId="77777777" w:rsidR="00000598" w:rsidRPr="00E97BD2" w:rsidRDefault="00000598" w:rsidP="00000598">
                  <w:pPr>
                    <w:spacing w:line="252" w:lineRule="auto"/>
                    <w:jc w:val="center"/>
                    <w:rPr>
                      <w:noProof/>
                      <w:sz w:val="18"/>
                      <w:szCs w:val="18"/>
                    </w:rPr>
                  </w:pPr>
                  <w:r>
                    <w:rPr>
                      <w:noProof/>
                      <w:sz w:val="18"/>
                      <w:szCs w:val="18"/>
                    </w:rPr>
                    <w:t>L</w:t>
                  </w:r>
                </w:p>
              </w:tc>
              <w:tc>
                <w:tcPr>
                  <w:tcW w:w="896" w:type="dxa"/>
                </w:tcPr>
                <w:p w14:paraId="470B0548" w14:textId="77777777" w:rsidR="00000598" w:rsidRPr="00E97BD2" w:rsidRDefault="00000598" w:rsidP="00000598">
                  <w:pPr>
                    <w:spacing w:line="252" w:lineRule="auto"/>
                    <w:jc w:val="center"/>
                    <w:rPr>
                      <w:noProof/>
                      <w:sz w:val="18"/>
                      <w:szCs w:val="18"/>
                    </w:rPr>
                  </w:pPr>
                  <w:r>
                    <w:rPr>
                      <w:noProof/>
                      <w:sz w:val="18"/>
                      <w:szCs w:val="18"/>
                    </w:rPr>
                    <w:t>2</w:t>
                  </w:r>
                </w:p>
              </w:tc>
              <w:tc>
                <w:tcPr>
                  <w:tcW w:w="1026" w:type="dxa"/>
                  <w:tcBorders>
                    <w:right w:val="single" w:sz="4" w:space="0" w:color="auto"/>
                  </w:tcBorders>
                </w:tcPr>
                <w:p w14:paraId="0CD687CE" w14:textId="77777777" w:rsidR="00000598" w:rsidRPr="00E97BD2" w:rsidRDefault="00000598" w:rsidP="0000059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1D24ABD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2E17EA6"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c>
                <w:tcPr>
                  <w:tcW w:w="396" w:type="dxa"/>
                  <w:tcBorders>
                    <w:top w:val="single" w:sz="4" w:space="0" w:color="auto"/>
                    <w:left w:val="single" w:sz="4" w:space="0" w:color="auto"/>
                    <w:bottom w:val="single" w:sz="4" w:space="0" w:color="auto"/>
                    <w:right w:val="single" w:sz="4" w:space="0" w:color="auto"/>
                  </w:tcBorders>
                  <w:shd w:val="clear" w:color="auto" w:fill="auto"/>
                  <w:vAlign w:val="center"/>
                </w:tcPr>
                <w:p w14:paraId="3FC45F7A" w14:textId="77777777" w:rsidR="00000598" w:rsidRPr="00532BA6" w:rsidRDefault="00000598" w:rsidP="00000598">
                  <w:pPr>
                    <w:spacing w:line="252" w:lineRule="auto"/>
                    <w:jc w:val="center"/>
                    <w:rPr>
                      <w:noProof/>
                      <w:sz w:val="18"/>
                      <w:szCs w:val="18"/>
                    </w:rPr>
                  </w:pPr>
                  <w:r w:rsidRPr="00532BA6">
                    <w:rPr>
                      <w:rFonts w:eastAsia="Calibri"/>
                      <w:kern w:val="24"/>
                      <w:sz w:val="18"/>
                      <w:szCs w:val="18"/>
                    </w:rPr>
                    <w:t>12.5%</w:t>
                  </w:r>
                </w:p>
              </w:tc>
            </w:tr>
            <w:tr w:rsidR="00000598" w:rsidRPr="00C133DB" w14:paraId="2FA01956" w14:textId="77777777" w:rsidTr="0001566F">
              <w:tc>
                <w:tcPr>
                  <w:tcW w:w="944" w:type="dxa"/>
                </w:tcPr>
                <w:p w14:paraId="7E672298" w14:textId="77777777" w:rsidR="00000598" w:rsidRPr="00E97BD2" w:rsidRDefault="00000598" w:rsidP="0000059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5A70BFE" w14:textId="77777777" w:rsidR="00000598" w:rsidRPr="00E97BD2" w:rsidRDefault="00000598" w:rsidP="00000598">
                  <w:pPr>
                    <w:spacing w:line="252" w:lineRule="auto"/>
                    <w:jc w:val="center"/>
                    <w:rPr>
                      <w:noProof/>
                      <w:sz w:val="18"/>
                      <w:szCs w:val="18"/>
                    </w:rPr>
                  </w:pPr>
                  <w:r w:rsidRPr="00E97BD2">
                    <w:rPr>
                      <w:noProof/>
                      <w:sz w:val="18"/>
                      <w:szCs w:val="18"/>
                    </w:rPr>
                    <w:t>PDCCH skipping &amp; matched CDRX</w:t>
                  </w:r>
                </w:p>
              </w:tc>
              <w:tc>
                <w:tcPr>
                  <w:tcW w:w="1728" w:type="dxa"/>
                </w:tcPr>
                <w:p w14:paraId="0483E2F9"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16.6</w:t>
                  </w:r>
                </w:p>
                <w:p w14:paraId="52A719D0" w14:textId="77777777" w:rsidR="00000598" w:rsidRPr="00E97BD2" w:rsidRDefault="00000598" w:rsidP="0000059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17" w:type="dxa"/>
                </w:tcPr>
                <w:p w14:paraId="6F96129B" w14:textId="77777777" w:rsidR="00000598" w:rsidRPr="00626E6D" w:rsidRDefault="00000598" w:rsidP="00000598">
                  <w:pPr>
                    <w:spacing w:line="252" w:lineRule="auto"/>
                    <w:jc w:val="center"/>
                    <w:rPr>
                      <w:kern w:val="24"/>
                      <w:sz w:val="18"/>
                      <w:szCs w:val="18"/>
                    </w:rPr>
                  </w:pPr>
                  <w:r w:rsidRPr="00626E6D">
                    <w:rPr>
                      <w:kern w:val="24"/>
                      <w:sz w:val="18"/>
                      <w:szCs w:val="18"/>
                    </w:rPr>
                    <w:t>10</w:t>
                  </w:r>
                </w:p>
              </w:tc>
              <w:tc>
                <w:tcPr>
                  <w:tcW w:w="556" w:type="dxa"/>
                </w:tcPr>
                <w:p w14:paraId="6B54C08A" w14:textId="77777777" w:rsidR="00000598" w:rsidRPr="00626E6D" w:rsidRDefault="00000598" w:rsidP="00000598">
                  <w:pPr>
                    <w:spacing w:line="252" w:lineRule="auto"/>
                    <w:jc w:val="center"/>
                    <w:rPr>
                      <w:kern w:val="24"/>
                      <w:sz w:val="18"/>
                      <w:szCs w:val="18"/>
                    </w:rPr>
                  </w:pPr>
                  <w:r w:rsidRPr="00626E6D">
                    <w:rPr>
                      <w:kern w:val="24"/>
                      <w:sz w:val="18"/>
                      <w:szCs w:val="18"/>
                    </w:rPr>
                    <w:t>4</w:t>
                  </w:r>
                </w:p>
              </w:tc>
              <w:tc>
                <w:tcPr>
                  <w:tcW w:w="616" w:type="dxa"/>
                </w:tcPr>
                <w:p w14:paraId="2D6B4E44" w14:textId="77777777" w:rsidR="00000598" w:rsidRPr="00626E6D" w:rsidRDefault="00000598" w:rsidP="00000598">
                  <w:pPr>
                    <w:spacing w:line="252" w:lineRule="auto"/>
                    <w:jc w:val="center"/>
                    <w:rPr>
                      <w:kern w:val="24"/>
                      <w:sz w:val="18"/>
                      <w:szCs w:val="18"/>
                    </w:rPr>
                  </w:pPr>
                  <w:r>
                    <w:rPr>
                      <w:noProof/>
                      <w:sz w:val="18"/>
                      <w:szCs w:val="18"/>
                    </w:rPr>
                    <w:t>L</w:t>
                  </w:r>
                </w:p>
              </w:tc>
              <w:tc>
                <w:tcPr>
                  <w:tcW w:w="896" w:type="dxa"/>
                </w:tcPr>
                <w:p w14:paraId="08A66258" w14:textId="77777777" w:rsidR="00000598" w:rsidRPr="00626E6D" w:rsidRDefault="00000598" w:rsidP="0000059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178310" w14:textId="77777777" w:rsidR="00000598" w:rsidRPr="00626E6D" w:rsidRDefault="00000598" w:rsidP="0000059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0B0BE664"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62923B41"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c>
                <w:tcPr>
                  <w:tcW w:w="396" w:type="dxa"/>
                  <w:tcBorders>
                    <w:top w:val="single" w:sz="4" w:space="0" w:color="auto"/>
                    <w:left w:val="single" w:sz="4" w:space="0" w:color="auto"/>
                    <w:bottom w:val="single" w:sz="4" w:space="0" w:color="auto"/>
                    <w:right w:val="single" w:sz="4" w:space="0" w:color="auto"/>
                  </w:tcBorders>
                  <w:shd w:val="clear" w:color="auto" w:fill="auto"/>
                </w:tcPr>
                <w:p w14:paraId="1EF81DE8" w14:textId="77777777" w:rsidR="00000598" w:rsidRPr="00532BA6" w:rsidRDefault="00000598" w:rsidP="00000598">
                  <w:pPr>
                    <w:spacing w:line="252" w:lineRule="auto"/>
                    <w:jc w:val="center"/>
                    <w:rPr>
                      <w:kern w:val="24"/>
                      <w:sz w:val="18"/>
                      <w:szCs w:val="18"/>
                    </w:rPr>
                  </w:pPr>
                  <w:r w:rsidRPr="00532BA6">
                    <w:rPr>
                      <w:rFonts w:eastAsia="Calibri"/>
                      <w:kern w:val="24"/>
                      <w:sz w:val="18"/>
                      <w:szCs w:val="18"/>
                    </w:rPr>
                    <w:t>22.5%</w:t>
                  </w:r>
                </w:p>
              </w:tc>
            </w:tr>
          </w:tbl>
          <w:p w14:paraId="369DF2C5" w14:textId="77777777" w:rsidR="00113208" w:rsidRDefault="00113208" w:rsidP="004C384F"/>
          <w:p w14:paraId="202CE320" w14:textId="370003B2" w:rsidR="004E5BEF" w:rsidRPr="002C6E0E" w:rsidRDefault="004E5BEF" w:rsidP="004E5BEF">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ook w:val="04A0" w:firstRow="1" w:lastRow="0" w:firstColumn="1" w:lastColumn="0" w:noHBand="0" w:noVBand="1"/>
            </w:tblPr>
            <w:tblGrid>
              <w:gridCol w:w="746"/>
              <w:gridCol w:w="915"/>
              <w:gridCol w:w="1489"/>
              <w:gridCol w:w="545"/>
              <w:gridCol w:w="502"/>
              <w:gridCol w:w="554"/>
              <w:gridCol w:w="789"/>
              <w:gridCol w:w="898"/>
              <w:gridCol w:w="747"/>
              <w:gridCol w:w="587"/>
              <w:gridCol w:w="747"/>
            </w:tblGrid>
            <w:tr w:rsidR="004E5BEF" w:rsidRPr="00FE77E9" w14:paraId="27BFA6F2" w14:textId="77777777" w:rsidTr="0001566F">
              <w:tc>
                <w:tcPr>
                  <w:tcW w:w="846" w:type="dxa"/>
                  <w:shd w:val="clear" w:color="auto" w:fill="D0CECE" w:themeFill="background2" w:themeFillShade="E6"/>
                  <w:hideMark/>
                </w:tcPr>
                <w:p w14:paraId="75121305" w14:textId="77777777" w:rsidR="004E5BEF" w:rsidRPr="009F6263" w:rsidRDefault="004E5BEF" w:rsidP="004E5B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170A332"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931A31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304A4861"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2CC76C5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994C4F5"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5B54EC67"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63FE1FEE"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271BD89C"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251A8C4"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41C46E13" w14:textId="77777777" w:rsidR="004E5BEF" w:rsidRPr="009F6263" w:rsidRDefault="004E5BEF" w:rsidP="004E5BEF">
                  <w:pPr>
                    <w:spacing w:line="252" w:lineRule="auto"/>
                    <w:jc w:val="center"/>
                    <w:rPr>
                      <w:b/>
                      <w:bCs/>
                      <w:noProof/>
                      <w:sz w:val="18"/>
                      <w:szCs w:val="18"/>
                    </w:rPr>
                  </w:pPr>
                  <w:r w:rsidRPr="009F6263">
                    <w:rPr>
                      <w:b/>
                      <w:bCs/>
                      <w:noProof/>
                      <w:color w:val="000000"/>
                      <w:sz w:val="18"/>
                      <w:szCs w:val="18"/>
                    </w:rPr>
                    <w:t>Mean PSG of satisfied UEs</w:t>
                  </w:r>
                </w:p>
              </w:tc>
            </w:tr>
            <w:tr w:rsidR="004E5BEF" w:rsidRPr="00C133DB" w14:paraId="60D4A992" w14:textId="77777777" w:rsidTr="0001566F">
              <w:tc>
                <w:tcPr>
                  <w:tcW w:w="846" w:type="dxa"/>
                  <w:hideMark/>
                </w:tcPr>
                <w:p w14:paraId="7E7455CC"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0C62AD" w14:textId="77777777" w:rsidR="004E5BEF" w:rsidRPr="009F6263" w:rsidRDefault="004E5BEF" w:rsidP="004E5BEF">
                  <w:pPr>
                    <w:spacing w:line="252" w:lineRule="auto"/>
                    <w:jc w:val="center"/>
                    <w:rPr>
                      <w:noProof/>
                      <w:sz w:val="18"/>
                      <w:szCs w:val="18"/>
                    </w:rPr>
                  </w:pPr>
                  <w:r w:rsidRPr="00403121">
                    <w:rPr>
                      <w:noProof/>
                      <w:sz w:val="18"/>
                      <w:szCs w:val="18"/>
                    </w:rPr>
                    <w:t>Always On</w:t>
                  </w:r>
                </w:p>
              </w:tc>
              <w:tc>
                <w:tcPr>
                  <w:tcW w:w="1728" w:type="dxa"/>
                  <w:hideMark/>
                </w:tcPr>
                <w:p w14:paraId="06327286"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w:t>
                  </w:r>
                </w:p>
              </w:tc>
              <w:tc>
                <w:tcPr>
                  <w:tcW w:w="636" w:type="dxa"/>
                </w:tcPr>
                <w:p w14:paraId="586032D4"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556" w:type="dxa"/>
                </w:tcPr>
                <w:p w14:paraId="7D8AD909"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617" w:type="dxa"/>
                </w:tcPr>
                <w:p w14:paraId="52B52F4C"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BE4485C"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4FB8AB6A"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846" w:type="dxa"/>
                </w:tcPr>
                <w:p w14:paraId="7A94F1F9" w14:textId="77777777" w:rsidR="004E5BEF" w:rsidRPr="009F6263" w:rsidRDefault="004E5BEF" w:rsidP="004E5BEF">
                  <w:pPr>
                    <w:spacing w:line="252" w:lineRule="auto"/>
                    <w:jc w:val="center"/>
                    <w:rPr>
                      <w:noProof/>
                      <w:sz w:val="18"/>
                      <w:szCs w:val="18"/>
                    </w:rPr>
                  </w:pPr>
                  <w:r w:rsidRPr="009665F9">
                    <w:rPr>
                      <w:kern w:val="24"/>
                      <w:sz w:val="18"/>
                      <w:szCs w:val="18"/>
                    </w:rPr>
                    <w:t>90.1%</w:t>
                  </w:r>
                </w:p>
              </w:tc>
              <w:tc>
                <w:tcPr>
                  <w:tcW w:w="681" w:type="dxa"/>
                </w:tcPr>
                <w:p w14:paraId="3F13CFF3" w14:textId="77777777" w:rsidR="004E5BEF" w:rsidRPr="009F6263" w:rsidRDefault="004E5BEF" w:rsidP="004E5BEF">
                  <w:pPr>
                    <w:spacing w:line="252" w:lineRule="auto"/>
                    <w:jc w:val="center"/>
                    <w:rPr>
                      <w:noProof/>
                      <w:sz w:val="18"/>
                      <w:szCs w:val="18"/>
                    </w:rPr>
                  </w:pPr>
                  <w:r w:rsidRPr="009665F9">
                    <w:rPr>
                      <w:kern w:val="24"/>
                      <w:sz w:val="18"/>
                      <w:szCs w:val="18"/>
                    </w:rPr>
                    <w:t>-</w:t>
                  </w:r>
                </w:p>
              </w:tc>
              <w:tc>
                <w:tcPr>
                  <w:tcW w:w="236" w:type="dxa"/>
                </w:tcPr>
                <w:p w14:paraId="761D65BB" w14:textId="77777777" w:rsidR="004E5BEF" w:rsidRPr="009F6263" w:rsidRDefault="004E5BEF" w:rsidP="004E5BEF">
                  <w:pPr>
                    <w:spacing w:line="252" w:lineRule="auto"/>
                    <w:jc w:val="center"/>
                    <w:rPr>
                      <w:noProof/>
                      <w:sz w:val="18"/>
                      <w:szCs w:val="18"/>
                    </w:rPr>
                  </w:pPr>
                  <w:r w:rsidRPr="009665F9">
                    <w:rPr>
                      <w:kern w:val="24"/>
                      <w:sz w:val="18"/>
                      <w:szCs w:val="18"/>
                    </w:rPr>
                    <w:t>-</w:t>
                  </w:r>
                </w:p>
              </w:tc>
            </w:tr>
            <w:tr w:rsidR="004E5BEF" w:rsidRPr="00C133DB" w14:paraId="22072E52" w14:textId="77777777" w:rsidTr="0001566F">
              <w:tc>
                <w:tcPr>
                  <w:tcW w:w="846" w:type="dxa"/>
                  <w:hideMark/>
                </w:tcPr>
                <w:p w14:paraId="597A42F1"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2670FE3" w14:textId="77777777" w:rsidR="004E5BEF" w:rsidRPr="009F6263" w:rsidRDefault="004E5BEF" w:rsidP="004E5BEF">
                  <w:pPr>
                    <w:spacing w:line="252" w:lineRule="auto"/>
                    <w:jc w:val="center"/>
                    <w:rPr>
                      <w:noProof/>
                      <w:sz w:val="18"/>
                      <w:szCs w:val="18"/>
                    </w:rPr>
                  </w:pPr>
                  <w:r w:rsidRPr="00403121">
                    <w:rPr>
                      <w:noProof/>
                      <w:sz w:val="18"/>
                      <w:szCs w:val="18"/>
                    </w:rPr>
                    <w:t>R15/16 DRX (Long DRX)</w:t>
                  </w:r>
                </w:p>
              </w:tc>
              <w:tc>
                <w:tcPr>
                  <w:tcW w:w="1728" w:type="dxa"/>
                  <w:hideMark/>
                </w:tcPr>
                <w:p w14:paraId="06D9465E"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10</w:t>
                  </w:r>
                </w:p>
              </w:tc>
              <w:tc>
                <w:tcPr>
                  <w:tcW w:w="636" w:type="dxa"/>
                </w:tcPr>
                <w:p w14:paraId="586D41E3"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556" w:type="dxa"/>
                </w:tcPr>
                <w:p w14:paraId="72859514"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9B50486"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007B3DA8"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12F9199F" w14:textId="77777777" w:rsidR="004E5BEF" w:rsidRPr="009F6263" w:rsidRDefault="004E5BEF" w:rsidP="004E5BEF">
                  <w:pPr>
                    <w:spacing w:line="252" w:lineRule="auto"/>
                    <w:jc w:val="center"/>
                    <w:rPr>
                      <w:noProof/>
                      <w:sz w:val="18"/>
                      <w:szCs w:val="18"/>
                    </w:rPr>
                  </w:pPr>
                  <w:r w:rsidRPr="009665F9">
                    <w:rPr>
                      <w:kern w:val="24"/>
                      <w:sz w:val="18"/>
                      <w:szCs w:val="18"/>
                    </w:rPr>
                    <w:t>7</w:t>
                  </w:r>
                </w:p>
              </w:tc>
              <w:tc>
                <w:tcPr>
                  <w:tcW w:w="846" w:type="dxa"/>
                </w:tcPr>
                <w:p w14:paraId="79589617" w14:textId="77777777" w:rsidR="004E5BEF" w:rsidRPr="009F6263" w:rsidRDefault="004E5BEF" w:rsidP="004E5BEF">
                  <w:pPr>
                    <w:spacing w:line="252" w:lineRule="auto"/>
                    <w:jc w:val="center"/>
                    <w:rPr>
                      <w:noProof/>
                      <w:sz w:val="18"/>
                      <w:szCs w:val="18"/>
                    </w:rPr>
                  </w:pPr>
                  <w:r w:rsidRPr="009665F9">
                    <w:rPr>
                      <w:kern w:val="24"/>
                      <w:sz w:val="18"/>
                      <w:szCs w:val="18"/>
                    </w:rPr>
                    <w:t>86.9%</w:t>
                  </w:r>
                </w:p>
              </w:tc>
              <w:tc>
                <w:tcPr>
                  <w:tcW w:w="681" w:type="dxa"/>
                </w:tcPr>
                <w:p w14:paraId="5682F7F0" w14:textId="77777777" w:rsidR="004E5BEF" w:rsidRPr="009F6263" w:rsidRDefault="004E5BEF" w:rsidP="004E5BEF">
                  <w:pPr>
                    <w:spacing w:line="252" w:lineRule="auto"/>
                    <w:jc w:val="center"/>
                    <w:rPr>
                      <w:noProof/>
                      <w:sz w:val="18"/>
                      <w:szCs w:val="18"/>
                    </w:rPr>
                  </w:pPr>
                  <w:r w:rsidRPr="009665F9">
                    <w:rPr>
                      <w:kern w:val="24"/>
                      <w:sz w:val="18"/>
                      <w:szCs w:val="18"/>
                    </w:rPr>
                    <w:t>2.6%</w:t>
                  </w:r>
                </w:p>
              </w:tc>
              <w:tc>
                <w:tcPr>
                  <w:tcW w:w="236" w:type="dxa"/>
                </w:tcPr>
                <w:p w14:paraId="796E92EB" w14:textId="77777777" w:rsidR="004E5BEF" w:rsidRPr="009F6263" w:rsidRDefault="004E5BEF" w:rsidP="004E5BEF">
                  <w:pPr>
                    <w:spacing w:line="252" w:lineRule="auto"/>
                    <w:jc w:val="center"/>
                    <w:rPr>
                      <w:noProof/>
                      <w:sz w:val="18"/>
                      <w:szCs w:val="18"/>
                    </w:rPr>
                  </w:pPr>
                  <w:r w:rsidRPr="009665F9">
                    <w:rPr>
                      <w:kern w:val="24"/>
                      <w:sz w:val="18"/>
                      <w:szCs w:val="18"/>
                    </w:rPr>
                    <w:t>2.7%</w:t>
                  </w:r>
                </w:p>
              </w:tc>
            </w:tr>
            <w:tr w:rsidR="004E5BEF" w:rsidRPr="00C133DB" w14:paraId="43D97AA6" w14:textId="77777777" w:rsidTr="0001566F">
              <w:tc>
                <w:tcPr>
                  <w:tcW w:w="846" w:type="dxa"/>
                  <w:hideMark/>
                </w:tcPr>
                <w:p w14:paraId="0888B777" w14:textId="77777777" w:rsidR="004E5BEF" w:rsidRPr="009F6263"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FF30221" w14:textId="77777777" w:rsidR="004E5BEF" w:rsidRPr="009F6263" w:rsidRDefault="004E5BEF" w:rsidP="004E5BEF">
                  <w:pPr>
                    <w:spacing w:line="252" w:lineRule="auto"/>
                    <w:jc w:val="center"/>
                    <w:rPr>
                      <w:noProof/>
                      <w:sz w:val="18"/>
                      <w:szCs w:val="18"/>
                    </w:rPr>
                  </w:pPr>
                  <w:r w:rsidRPr="00403121">
                    <w:rPr>
                      <w:noProof/>
                      <w:sz w:val="18"/>
                      <w:szCs w:val="18"/>
                    </w:rPr>
                    <w:t>R15/16 DRX (Short DRX)</w:t>
                  </w:r>
                </w:p>
              </w:tc>
              <w:tc>
                <w:tcPr>
                  <w:tcW w:w="1728" w:type="dxa"/>
                  <w:hideMark/>
                </w:tcPr>
                <w:p w14:paraId="28A5AB25" w14:textId="77777777" w:rsidR="004E5BEF" w:rsidRPr="009F6263" w:rsidRDefault="004E5BEF" w:rsidP="004E5BEF">
                  <w:pPr>
                    <w:spacing w:line="252" w:lineRule="auto"/>
                    <w:jc w:val="center"/>
                    <w:rPr>
                      <w:noProof/>
                      <w:sz w:val="18"/>
                      <w:szCs w:val="18"/>
                    </w:rPr>
                  </w:pPr>
                  <w:r w:rsidRPr="00403121">
                    <w:rPr>
                      <w:color w:val="000000" w:themeColor="text1"/>
                      <w:kern w:val="24"/>
                      <w:sz w:val="18"/>
                      <w:szCs w:val="18"/>
                    </w:rPr>
                    <w:t>4</w:t>
                  </w:r>
                </w:p>
              </w:tc>
              <w:tc>
                <w:tcPr>
                  <w:tcW w:w="636" w:type="dxa"/>
                </w:tcPr>
                <w:p w14:paraId="76A3675B" w14:textId="77777777" w:rsidR="004E5BEF" w:rsidRPr="009F6263" w:rsidRDefault="004E5BEF" w:rsidP="004E5BEF">
                  <w:pPr>
                    <w:spacing w:line="252" w:lineRule="auto"/>
                    <w:jc w:val="center"/>
                    <w:rPr>
                      <w:noProof/>
                      <w:sz w:val="18"/>
                      <w:szCs w:val="18"/>
                    </w:rPr>
                  </w:pPr>
                  <w:r w:rsidRPr="009665F9">
                    <w:rPr>
                      <w:kern w:val="24"/>
                      <w:sz w:val="18"/>
                      <w:szCs w:val="18"/>
                    </w:rPr>
                    <w:t>2</w:t>
                  </w:r>
                </w:p>
              </w:tc>
              <w:tc>
                <w:tcPr>
                  <w:tcW w:w="556" w:type="dxa"/>
                </w:tcPr>
                <w:p w14:paraId="75C101BF" w14:textId="77777777" w:rsidR="004E5BEF" w:rsidRPr="009F6263" w:rsidRDefault="004E5BEF" w:rsidP="004E5BEF">
                  <w:pPr>
                    <w:spacing w:line="252" w:lineRule="auto"/>
                    <w:jc w:val="center"/>
                    <w:rPr>
                      <w:noProof/>
                      <w:sz w:val="18"/>
                      <w:szCs w:val="18"/>
                    </w:rPr>
                  </w:pPr>
                  <w:r w:rsidRPr="009665F9">
                    <w:rPr>
                      <w:kern w:val="24"/>
                      <w:sz w:val="18"/>
                      <w:szCs w:val="18"/>
                    </w:rPr>
                    <w:t>4</w:t>
                  </w:r>
                </w:p>
              </w:tc>
              <w:tc>
                <w:tcPr>
                  <w:tcW w:w="617" w:type="dxa"/>
                </w:tcPr>
                <w:p w14:paraId="086CE79D" w14:textId="77777777" w:rsidR="004E5BEF" w:rsidRPr="009F6263" w:rsidRDefault="004E5BEF" w:rsidP="004E5BEF">
                  <w:pPr>
                    <w:spacing w:line="252" w:lineRule="auto"/>
                    <w:jc w:val="center"/>
                    <w:rPr>
                      <w:noProof/>
                      <w:sz w:val="18"/>
                      <w:szCs w:val="18"/>
                    </w:rPr>
                  </w:pPr>
                  <w:r w:rsidRPr="009665F9">
                    <w:rPr>
                      <w:kern w:val="24"/>
                      <w:sz w:val="18"/>
                      <w:szCs w:val="18"/>
                    </w:rPr>
                    <w:t>H</w:t>
                  </w:r>
                </w:p>
              </w:tc>
              <w:tc>
                <w:tcPr>
                  <w:tcW w:w="897" w:type="dxa"/>
                </w:tcPr>
                <w:p w14:paraId="54FE22D0" w14:textId="77777777" w:rsidR="004E5BEF" w:rsidRPr="009F6263" w:rsidRDefault="004E5BEF" w:rsidP="004E5BEF">
                  <w:pPr>
                    <w:spacing w:line="252" w:lineRule="auto"/>
                    <w:jc w:val="center"/>
                    <w:rPr>
                      <w:noProof/>
                      <w:sz w:val="18"/>
                      <w:szCs w:val="18"/>
                    </w:rPr>
                  </w:pPr>
                  <w:r w:rsidRPr="009665F9">
                    <w:rPr>
                      <w:kern w:val="24"/>
                      <w:sz w:val="18"/>
                      <w:szCs w:val="18"/>
                    </w:rPr>
                    <w:t>8</w:t>
                  </w:r>
                </w:p>
              </w:tc>
              <w:tc>
                <w:tcPr>
                  <w:tcW w:w="1026" w:type="dxa"/>
                </w:tcPr>
                <w:p w14:paraId="348A68EB"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w:t>
                  </w:r>
                </w:p>
              </w:tc>
              <w:tc>
                <w:tcPr>
                  <w:tcW w:w="846" w:type="dxa"/>
                </w:tcPr>
                <w:p w14:paraId="3CE7D3AA" w14:textId="77777777" w:rsidR="004E5BEF" w:rsidRPr="009F6263" w:rsidRDefault="004E5BEF" w:rsidP="004E5BEF">
                  <w:pPr>
                    <w:spacing w:line="252" w:lineRule="auto"/>
                    <w:jc w:val="center"/>
                    <w:rPr>
                      <w:noProof/>
                      <w:sz w:val="18"/>
                      <w:szCs w:val="18"/>
                      <w:highlight w:val="yellow"/>
                    </w:rPr>
                  </w:pPr>
                  <w:r w:rsidRPr="009665F9">
                    <w:rPr>
                      <w:kern w:val="24"/>
                      <w:sz w:val="18"/>
                      <w:szCs w:val="18"/>
                    </w:rPr>
                    <w:t>80.2%</w:t>
                  </w:r>
                </w:p>
              </w:tc>
              <w:tc>
                <w:tcPr>
                  <w:tcW w:w="681" w:type="dxa"/>
                </w:tcPr>
                <w:p w14:paraId="24B007DC"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c>
                <w:tcPr>
                  <w:tcW w:w="236" w:type="dxa"/>
                </w:tcPr>
                <w:p w14:paraId="102A5A5E" w14:textId="77777777" w:rsidR="004E5BEF" w:rsidRPr="009F6263" w:rsidRDefault="004E5BEF" w:rsidP="004E5BEF">
                  <w:pPr>
                    <w:spacing w:line="252" w:lineRule="auto"/>
                    <w:jc w:val="center"/>
                    <w:rPr>
                      <w:noProof/>
                      <w:sz w:val="18"/>
                      <w:szCs w:val="18"/>
                      <w:highlight w:val="yellow"/>
                    </w:rPr>
                  </w:pPr>
                  <w:r w:rsidRPr="009665F9">
                    <w:rPr>
                      <w:kern w:val="24"/>
                      <w:sz w:val="18"/>
                      <w:szCs w:val="18"/>
                    </w:rPr>
                    <w:t>6.1%</w:t>
                  </w:r>
                </w:p>
              </w:tc>
            </w:tr>
            <w:tr w:rsidR="004E5BEF" w:rsidRPr="00C133DB" w14:paraId="723E291E" w14:textId="77777777" w:rsidTr="0001566F">
              <w:tc>
                <w:tcPr>
                  <w:tcW w:w="846" w:type="dxa"/>
                  <w:hideMark/>
                </w:tcPr>
                <w:p w14:paraId="09431C7B" w14:textId="77777777" w:rsidR="004E5BEF" w:rsidRPr="00E97BD2" w:rsidRDefault="004E5BEF" w:rsidP="004E5B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6EA85CEB" w14:textId="77777777" w:rsidR="004E5BEF" w:rsidRPr="00E97BD2" w:rsidRDefault="004E5BEF" w:rsidP="004E5BEF">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C019317"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374AC99"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5E0E6237"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68DAC2E7"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2B73F97A"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1B3683D5" w14:textId="77777777" w:rsidR="004E5BEF" w:rsidRPr="00E97BD2" w:rsidRDefault="004E5BEF" w:rsidP="004E5BEF">
                  <w:pPr>
                    <w:spacing w:line="252" w:lineRule="auto"/>
                    <w:jc w:val="center"/>
                    <w:rPr>
                      <w:noProof/>
                      <w:sz w:val="18"/>
                      <w:szCs w:val="18"/>
                    </w:rPr>
                  </w:pPr>
                  <w:r w:rsidRPr="009665F9">
                    <w:rPr>
                      <w:kern w:val="24"/>
                      <w:sz w:val="18"/>
                      <w:szCs w:val="18"/>
                    </w:rPr>
                    <w:t> 7</w:t>
                  </w:r>
                </w:p>
              </w:tc>
              <w:tc>
                <w:tcPr>
                  <w:tcW w:w="846" w:type="dxa"/>
                </w:tcPr>
                <w:p w14:paraId="156C32EF" w14:textId="77777777" w:rsidR="004E5BEF" w:rsidRPr="00E97BD2" w:rsidRDefault="004E5BEF" w:rsidP="004E5BEF">
                  <w:pPr>
                    <w:spacing w:line="252" w:lineRule="auto"/>
                    <w:jc w:val="center"/>
                    <w:rPr>
                      <w:noProof/>
                      <w:sz w:val="18"/>
                      <w:szCs w:val="18"/>
                    </w:rPr>
                  </w:pPr>
                  <w:r w:rsidRPr="009665F9">
                    <w:rPr>
                      <w:kern w:val="24"/>
                      <w:sz w:val="18"/>
                      <w:szCs w:val="18"/>
                    </w:rPr>
                    <w:t>85.5%</w:t>
                  </w:r>
                </w:p>
              </w:tc>
              <w:tc>
                <w:tcPr>
                  <w:tcW w:w="681" w:type="dxa"/>
                </w:tcPr>
                <w:p w14:paraId="72EAC945" w14:textId="77777777" w:rsidR="004E5BEF" w:rsidRPr="00E97BD2" w:rsidRDefault="004E5BEF" w:rsidP="004E5BEF">
                  <w:pPr>
                    <w:spacing w:line="252" w:lineRule="auto"/>
                    <w:jc w:val="center"/>
                    <w:rPr>
                      <w:noProof/>
                      <w:sz w:val="18"/>
                      <w:szCs w:val="18"/>
                    </w:rPr>
                  </w:pPr>
                  <w:r w:rsidRPr="009665F9">
                    <w:rPr>
                      <w:kern w:val="24"/>
                      <w:sz w:val="18"/>
                      <w:szCs w:val="18"/>
                    </w:rPr>
                    <w:t>7.2%</w:t>
                  </w:r>
                </w:p>
              </w:tc>
              <w:tc>
                <w:tcPr>
                  <w:tcW w:w="236" w:type="dxa"/>
                </w:tcPr>
                <w:p w14:paraId="34386317" w14:textId="77777777" w:rsidR="004E5BEF" w:rsidRPr="00E97BD2" w:rsidRDefault="004E5BEF" w:rsidP="004E5BEF">
                  <w:pPr>
                    <w:spacing w:line="252" w:lineRule="auto"/>
                    <w:jc w:val="center"/>
                    <w:rPr>
                      <w:noProof/>
                      <w:sz w:val="18"/>
                      <w:szCs w:val="18"/>
                    </w:rPr>
                  </w:pPr>
                  <w:r w:rsidRPr="009665F9">
                    <w:rPr>
                      <w:kern w:val="24"/>
                      <w:sz w:val="18"/>
                      <w:szCs w:val="18"/>
                    </w:rPr>
                    <w:t>7.1%</w:t>
                  </w:r>
                </w:p>
              </w:tc>
            </w:tr>
            <w:tr w:rsidR="004E5BEF" w:rsidRPr="00C133DB" w14:paraId="633BC72A" w14:textId="77777777" w:rsidTr="0001566F">
              <w:tc>
                <w:tcPr>
                  <w:tcW w:w="846" w:type="dxa"/>
                </w:tcPr>
                <w:p w14:paraId="55BC53D7"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34E94755" w14:textId="77777777" w:rsidR="004E5BEF" w:rsidRPr="00E97BD2" w:rsidRDefault="004E5BEF" w:rsidP="004E5BEF">
                  <w:pPr>
                    <w:spacing w:line="252" w:lineRule="auto"/>
                    <w:jc w:val="center"/>
                    <w:rPr>
                      <w:noProof/>
                      <w:sz w:val="18"/>
                      <w:szCs w:val="18"/>
                    </w:rPr>
                  </w:pPr>
                  <w:r w:rsidRPr="00403121">
                    <w:rPr>
                      <w:noProof/>
                      <w:sz w:val="18"/>
                      <w:szCs w:val="18"/>
                    </w:rPr>
                    <w:t>Matched CDRX (solutions from other companies)</w:t>
                  </w:r>
                </w:p>
              </w:tc>
              <w:tc>
                <w:tcPr>
                  <w:tcW w:w="1728" w:type="dxa"/>
                </w:tcPr>
                <w:p w14:paraId="746254C1" w14:textId="77777777" w:rsidR="004E5BEF" w:rsidRPr="00403121" w:rsidRDefault="004E5BEF" w:rsidP="004E5BEF">
                  <w:pPr>
                    <w:spacing w:line="252" w:lineRule="auto"/>
                    <w:jc w:val="center"/>
                    <w:rPr>
                      <w:color w:val="000000" w:themeColor="text1"/>
                      <w:kern w:val="24"/>
                      <w:sz w:val="18"/>
                      <w:szCs w:val="18"/>
                    </w:rPr>
                  </w:pPr>
                  <w:r w:rsidRPr="00403121">
                    <w:rPr>
                      <w:color w:val="000000" w:themeColor="text1"/>
                      <w:kern w:val="24"/>
                      <w:sz w:val="18"/>
                      <w:szCs w:val="18"/>
                    </w:rPr>
                    <w:t>16.6</w:t>
                  </w:r>
                </w:p>
                <w:p w14:paraId="7B5A57E3" w14:textId="77777777" w:rsidR="004E5BEF" w:rsidRPr="00E97BD2" w:rsidRDefault="004E5BEF" w:rsidP="004E5BEF">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53EA8F55" w14:textId="77777777" w:rsidR="004E5BEF" w:rsidRPr="00E97BD2" w:rsidRDefault="004E5BEF" w:rsidP="004E5BEF">
                  <w:pPr>
                    <w:spacing w:line="252" w:lineRule="auto"/>
                    <w:jc w:val="center"/>
                    <w:rPr>
                      <w:noProof/>
                      <w:sz w:val="18"/>
                      <w:szCs w:val="18"/>
                    </w:rPr>
                  </w:pPr>
                  <w:r w:rsidRPr="009665F9">
                    <w:rPr>
                      <w:kern w:val="24"/>
                      <w:sz w:val="18"/>
                      <w:szCs w:val="18"/>
                    </w:rPr>
                    <w:t>10</w:t>
                  </w:r>
                </w:p>
              </w:tc>
              <w:tc>
                <w:tcPr>
                  <w:tcW w:w="556" w:type="dxa"/>
                </w:tcPr>
                <w:p w14:paraId="6889910F" w14:textId="77777777" w:rsidR="004E5BEF" w:rsidRPr="00E97BD2" w:rsidRDefault="004E5BEF" w:rsidP="004E5BEF">
                  <w:pPr>
                    <w:spacing w:line="252" w:lineRule="auto"/>
                    <w:jc w:val="center"/>
                    <w:rPr>
                      <w:noProof/>
                      <w:sz w:val="18"/>
                      <w:szCs w:val="18"/>
                    </w:rPr>
                  </w:pPr>
                  <w:r w:rsidRPr="009665F9">
                    <w:rPr>
                      <w:kern w:val="24"/>
                      <w:sz w:val="18"/>
                      <w:szCs w:val="18"/>
                    </w:rPr>
                    <w:t>4</w:t>
                  </w:r>
                </w:p>
              </w:tc>
              <w:tc>
                <w:tcPr>
                  <w:tcW w:w="617" w:type="dxa"/>
                </w:tcPr>
                <w:p w14:paraId="008EDCD9" w14:textId="77777777" w:rsidR="004E5BEF" w:rsidRPr="00E97BD2" w:rsidRDefault="004E5BEF" w:rsidP="004E5BEF">
                  <w:pPr>
                    <w:spacing w:line="252" w:lineRule="auto"/>
                    <w:jc w:val="center"/>
                    <w:rPr>
                      <w:noProof/>
                      <w:sz w:val="18"/>
                      <w:szCs w:val="18"/>
                    </w:rPr>
                  </w:pPr>
                  <w:r w:rsidRPr="009665F9">
                    <w:rPr>
                      <w:kern w:val="24"/>
                      <w:sz w:val="18"/>
                      <w:szCs w:val="18"/>
                    </w:rPr>
                    <w:t>H</w:t>
                  </w:r>
                </w:p>
              </w:tc>
              <w:tc>
                <w:tcPr>
                  <w:tcW w:w="897" w:type="dxa"/>
                </w:tcPr>
                <w:p w14:paraId="03BB0FA2" w14:textId="77777777" w:rsidR="004E5BEF" w:rsidRPr="00E97BD2" w:rsidRDefault="004E5BEF" w:rsidP="004E5BEF">
                  <w:pPr>
                    <w:spacing w:line="252" w:lineRule="auto"/>
                    <w:jc w:val="center"/>
                    <w:rPr>
                      <w:noProof/>
                      <w:sz w:val="18"/>
                      <w:szCs w:val="18"/>
                    </w:rPr>
                  </w:pPr>
                  <w:r w:rsidRPr="009665F9">
                    <w:rPr>
                      <w:kern w:val="24"/>
                      <w:sz w:val="18"/>
                      <w:szCs w:val="18"/>
                    </w:rPr>
                    <w:t>8</w:t>
                  </w:r>
                </w:p>
              </w:tc>
              <w:tc>
                <w:tcPr>
                  <w:tcW w:w="1026" w:type="dxa"/>
                </w:tcPr>
                <w:p w14:paraId="3A536011" w14:textId="77777777" w:rsidR="004E5BEF" w:rsidRPr="00E97BD2" w:rsidRDefault="004E5BEF" w:rsidP="004E5BEF">
                  <w:pPr>
                    <w:spacing w:line="252" w:lineRule="auto"/>
                    <w:jc w:val="center"/>
                    <w:rPr>
                      <w:noProof/>
                      <w:sz w:val="18"/>
                      <w:szCs w:val="18"/>
                    </w:rPr>
                  </w:pPr>
                  <w:r w:rsidRPr="009665F9">
                    <w:rPr>
                      <w:kern w:val="24"/>
                      <w:sz w:val="18"/>
                      <w:szCs w:val="18"/>
                    </w:rPr>
                    <w:t>7</w:t>
                  </w:r>
                </w:p>
              </w:tc>
              <w:tc>
                <w:tcPr>
                  <w:tcW w:w="846" w:type="dxa"/>
                </w:tcPr>
                <w:p w14:paraId="2B994394" w14:textId="77777777" w:rsidR="004E5BEF" w:rsidRPr="00E97BD2" w:rsidRDefault="004E5BEF" w:rsidP="004E5BEF">
                  <w:pPr>
                    <w:spacing w:line="252" w:lineRule="auto"/>
                    <w:jc w:val="center"/>
                    <w:rPr>
                      <w:noProof/>
                      <w:sz w:val="18"/>
                      <w:szCs w:val="18"/>
                    </w:rPr>
                  </w:pPr>
                  <w:r w:rsidRPr="009665F9">
                    <w:rPr>
                      <w:kern w:val="24"/>
                      <w:sz w:val="18"/>
                      <w:szCs w:val="18"/>
                    </w:rPr>
                    <w:t>86.4%</w:t>
                  </w:r>
                </w:p>
              </w:tc>
              <w:tc>
                <w:tcPr>
                  <w:tcW w:w="681" w:type="dxa"/>
                </w:tcPr>
                <w:p w14:paraId="31C23F5C" w14:textId="77777777" w:rsidR="004E5BEF" w:rsidRPr="00E97BD2" w:rsidRDefault="004E5BEF" w:rsidP="004E5BEF">
                  <w:pPr>
                    <w:spacing w:line="252" w:lineRule="auto"/>
                    <w:jc w:val="center"/>
                    <w:rPr>
                      <w:noProof/>
                      <w:sz w:val="18"/>
                      <w:szCs w:val="18"/>
                    </w:rPr>
                  </w:pPr>
                  <w:r w:rsidRPr="009665F9">
                    <w:rPr>
                      <w:kern w:val="24"/>
                      <w:sz w:val="18"/>
                      <w:szCs w:val="18"/>
                    </w:rPr>
                    <w:t>7.6%</w:t>
                  </w:r>
                </w:p>
              </w:tc>
              <w:tc>
                <w:tcPr>
                  <w:tcW w:w="236" w:type="dxa"/>
                </w:tcPr>
                <w:p w14:paraId="040587EA" w14:textId="77777777" w:rsidR="004E5BEF" w:rsidRPr="00E97BD2" w:rsidRDefault="004E5BEF" w:rsidP="004E5BEF">
                  <w:pPr>
                    <w:spacing w:line="252" w:lineRule="auto"/>
                    <w:jc w:val="center"/>
                    <w:rPr>
                      <w:noProof/>
                      <w:sz w:val="18"/>
                      <w:szCs w:val="18"/>
                    </w:rPr>
                  </w:pPr>
                  <w:r w:rsidRPr="009665F9">
                    <w:rPr>
                      <w:kern w:val="24"/>
                      <w:sz w:val="18"/>
                      <w:szCs w:val="18"/>
                    </w:rPr>
                    <w:t>7.5%</w:t>
                  </w:r>
                </w:p>
              </w:tc>
            </w:tr>
            <w:tr w:rsidR="004E5BEF" w:rsidRPr="00C133DB" w14:paraId="03FD4EA3" w14:textId="77777777" w:rsidTr="0001566F">
              <w:tc>
                <w:tcPr>
                  <w:tcW w:w="846" w:type="dxa"/>
                </w:tcPr>
                <w:p w14:paraId="07548814" w14:textId="77777777" w:rsidR="004E5BEF" w:rsidRPr="00E97BD2" w:rsidRDefault="004E5BEF" w:rsidP="004E5BEF">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50F5175E" w14:textId="77777777" w:rsidR="004E5BEF" w:rsidRPr="005637C3" w:rsidRDefault="004E5BEF" w:rsidP="004E5BEF">
                  <w:pPr>
                    <w:spacing w:line="252" w:lineRule="auto"/>
                    <w:jc w:val="center"/>
                    <w:rPr>
                      <w:noProof/>
                      <w:sz w:val="18"/>
                      <w:szCs w:val="18"/>
                    </w:rPr>
                  </w:pPr>
                  <w:r w:rsidRPr="00E97BD2">
                    <w:rPr>
                      <w:noProof/>
                      <w:sz w:val="18"/>
                      <w:szCs w:val="18"/>
                    </w:rPr>
                    <w:t>PDCCH skipping &amp; matched CDRX</w:t>
                  </w:r>
                </w:p>
              </w:tc>
              <w:tc>
                <w:tcPr>
                  <w:tcW w:w="1728" w:type="dxa"/>
                </w:tcPr>
                <w:p w14:paraId="658E6283" w14:textId="77777777" w:rsidR="004E5BEF" w:rsidRPr="00E97BD2" w:rsidRDefault="004E5BEF" w:rsidP="004E5BEF">
                  <w:pPr>
                    <w:spacing w:line="252" w:lineRule="auto"/>
                    <w:jc w:val="center"/>
                    <w:rPr>
                      <w:color w:val="000000" w:themeColor="text1"/>
                      <w:kern w:val="24"/>
                      <w:sz w:val="18"/>
                      <w:szCs w:val="18"/>
                    </w:rPr>
                  </w:pPr>
                  <w:r w:rsidRPr="00E97BD2">
                    <w:rPr>
                      <w:color w:val="000000" w:themeColor="text1"/>
                      <w:kern w:val="24"/>
                      <w:sz w:val="18"/>
                      <w:szCs w:val="18"/>
                    </w:rPr>
                    <w:t>16.6</w:t>
                  </w:r>
                </w:p>
                <w:p w14:paraId="226634FA" w14:textId="77777777" w:rsidR="004E5BEF" w:rsidRPr="005637C3" w:rsidRDefault="004E5BEF" w:rsidP="004E5BEF">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460B1830" w14:textId="77777777" w:rsidR="004E5BEF" w:rsidRPr="005637C3" w:rsidRDefault="004E5BEF" w:rsidP="004E5BEF">
                  <w:pPr>
                    <w:spacing w:line="252" w:lineRule="auto"/>
                    <w:jc w:val="center"/>
                    <w:rPr>
                      <w:kern w:val="24"/>
                      <w:sz w:val="18"/>
                      <w:szCs w:val="18"/>
                    </w:rPr>
                  </w:pPr>
                  <w:r w:rsidRPr="005637C3">
                    <w:rPr>
                      <w:kern w:val="24"/>
                      <w:sz w:val="18"/>
                      <w:szCs w:val="18"/>
                    </w:rPr>
                    <w:t>10</w:t>
                  </w:r>
                </w:p>
              </w:tc>
              <w:tc>
                <w:tcPr>
                  <w:tcW w:w="556" w:type="dxa"/>
                </w:tcPr>
                <w:p w14:paraId="32ABBA36" w14:textId="77777777" w:rsidR="004E5BEF" w:rsidRPr="005637C3" w:rsidRDefault="004E5BEF" w:rsidP="004E5BEF">
                  <w:pPr>
                    <w:spacing w:line="252" w:lineRule="auto"/>
                    <w:jc w:val="center"/>
                    <w:rPr>
                      <w:kern w:val="24"/>
                      <w:sz w:val="18"/>
                      <w:szCs w:val="18"/>
                    </w:rPr>
                  </w:pPr>
                  <w:r w:rsidRPr="005637C3">
                    <w:rPr>
                      <w:kern w:val="24"/>
                      <w:sz w:val="18"/>
                      <w:szCs w:val="18"/>
                    </w:rPr>
                    <w:t>4</w:t>
                  </w:r>
                </w:p>
              </w:tc>
              <w:tc>
                <w:tcPr>
                  <w:tcW w:w="617" w:type="dxa"/>
                </w:tcPr>
                <w:p w14:paraId="01137C1E" w14:textId="77777777" w:rsidR="004E5BEF" w:rsidRPr="005637C3" w:rsidRDefault="004E5BEF" w:rsidP="004E5BEF">
                  <w:pPr>
                    <w:spacing w:line="252" w:lineRule="auto"/>
                    <w:jc w:val="center"/>
                    <w:rPr>
                      <w:kern w:val="24"/>
                      <w:sz w:val="18"/>
                      <w:szCs w:val="18"/>
                    </w:rPr>
                  </w:pPr>
                  <w:r w:rsidRPr="005637C3">
                    <w:rPr>
                      <w:kern w:val="24"/>
                      <w:sz w:val="18"/>
                      <w:szCs w:val="18"/>
                    </w:rPr>
                    <w:t>H</w:t>
                  </w:r>
                </w:p>
              </w:tc>
              <w:tc>
                <w:tcPr>
                  <w:tcW w:w="897" w:type="dxa"/>
                </w:tcPr>
                <w:p w14:paraId="638D3DD9" w14:textId="77777777" w:rsidR="004E5BEF" w:rsidRPr="005637C3" w:rsidRDefault="004E5BEF" w:rsidP="004E5BEF">
                  <w:pPr>
                    <w:spacing w:line="252" w:lineRule="auto"/>
                    <w:jc w:val="center"/>
                    <w:rPr>
                      <w:kern w:val="24"/>
                      <w:sz w:val="18"/>
                      <w:szCs w:val="18"/>
                    </w:rPr>
                  </w:pPr>
                  <w:r w:rsidRPr="005637C3">
                    <w:rPr>
                      <w:kern w:val="24"/>
                      <w:sz w:val="18"/>
                      <w:szCs w:val="18"/>
                    </w:rPr>
                    <w:t>8</w:t>
                  </w:r>
                </w:p>
              </w:tc>
              <w:tc>
                <w:tcPr>
                  <w:tcW w:w="1026" w:type="dxa"/>
                </w:tcPr>
                <w:p w14:paraId="3C8A9B7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w:t>
                  </w:r>
                </w:p>
              </w:tc>
              <w:tc>
                <w:tcPr>
                  <w:tcW w:w="846" w:type="dxa"/>
                </w:tcPr>
                <w:p w14:paraId="2C7A8C7B"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84.7%</w:t>
                  </w:r>
                </w:p>
              </w:tc>
              <w:tc>
                <w:tcPr>
                  <w:tcW w:w="681" w:type="dxa"/>
                </w:tcPr>
                <w:p w14:paraId="746C0E44"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c>
                <w:tcPr>
                  <w:tcW w:w="236" w:type="dxa"/>
                </w:tcPr>
                <w:p w14:paraId="706C40C2" w14:textId="77777777" w:rsidR="004E5BEF" w:rsidRPr="005637C3" w:rsidRDefault="004E5BEF" w:rsidP="004E5BEF">
                  <w:pPr>
                    <w:spacing w:line="252" w:lineRule="auto"/>
                    <w:jc w:val="center"/>
                    <w:rPr>
                      <w:kern w:val="24"/>
                      <w:sz w:val="18"/>
                      <w:szCs w:val="18"/>
                    </w:rPr>
                  </w:pPr>
                  <w:r w:rsidRPr="005637C3">
                    <w:rPr>
                      <w:rFonts w:eastAsia="Calibri"/>
                      <w:kern w:val="24"/>
                      <w:sz w:val="18"/>
                      <w:szCs w:val="18"/>
                    </w:rPr>
                    <w:t>7.6%</w:t>
                  </w:r>
                </w:p>
              </w:tc>
            </w:tr>
          </w:tbl>
          <w:p w14:paraId="775A20B4" w14:textId="76A86E57" w:rsidR="00000598" w:rsidRPr="00AD65F3" w:rsidRDefault="00000598" w:rsidP="004C384F"/>
        </w:tc>
      </w:tr>
      <w:tr w:rsidR="0052263F" w:rsidRPr="00AD65F3" w14:paraId="6B745306" w14:textId="77777777" w:rsidTr="00E21BF3">
        <w:tc>
          <w:tcPr>
            <w:tcW w:w="884" w:type="dxa"/>
          </w:tcPr>
          <w:p w14:paraId="07D0C2CD" w14:textId="32BF1B5E" w:rsidR="0052263F" w:rsidRPr="00AD65F3" w:rsidRDefault="00C9035D" w:rsidP="004C384F">
            <w:r>
              <w:lastRenderedPageBreak/>
              <w:t>Huawei</w:t>
            </w:r>
          </w:p>
        </w:tc>
        <w:tc>
          <w:tcPr>
            <w:tcW w:w="8745" w:type="dxa"/>
          </w:tcPr>
          <w:p w14:paraId="097E0F90" w14:textId="38ADAB8E" w:rsidR="00205221" w:rsidRPr="004B3E35" w:rsidRDefault="00205221" w:rsidP="00205221">
            <w:pPr>
              <w:pStyle w:val="Caption"/>
              <w:rPr>
                <w:szCs w:val="22"/>
              </w:rPr>
            </w:pPr>
            <w:bookmarkStart w:id="2" w:name="_Ref117779710"/>
            <w:r w:rsidRPr="004B3E35">
              <w:rPr>
                <w:szCs w:val="22"/>
              </w:rPr>
              <w:t xml:space="preserve">Table </w:t>
            </w:r>
            <w:r>
              <w:rPr>
                <w:noProof/>
                <w:szCs w:val="22"/>
              </w:rPr>
              <w:t>2</w:t>
            </w:r>
            <w:bookmarkEnd w:id="2"/>
            <w:r w:rsidRPr="004B3E35">
              <w:rPr>
                <w:szCs w:val="22"/>
              </w:rPr>
              <w:t>. Simulation results of enhanced C-DRX, Dense Urban, DL VR/AR@30Mbps</w:t>
            </w:r>
          </w:p>
          <w:tbl>
            <w:tblPr>
              <w:tblStyle w:val="TableGrid"/>
              <w:tblW w:w="8257" w:type="dxa"/>
              <w:jc w:val="center"/>
              <w:tblLook w:val="04A0" w:firstRow="1" w:lastRow="0" w:firstColumn="1" w:lastColumn="0" w:noHBand="0" w:noVBand="1"/>
            </w:tblPr>
            <w:tblGrid>
              <w:gridCol w:w="1216"/>
              <w:gridCol w:w="1158"/>
              <w:gridCol w:w="800"/>
              <w:gridCol w:w="724"/>
              <w:gridCol w:w="729"/>
              <w:gridCol w:w="656"/>
              <w:gridCol w:w="1230"/>
              <w:gridCol w:w="1011"/>
              <w:gridCol w:w="733"/>
            </w:tblGrid>
            <w:tr w:rsidR="00205221" w14:paraId="35C64CB0" w14:textId="77777777" w:rsidTr="000F47AA">
              <w:trPr>
                <w:trHeight w:val="1176"/>
                <w:jc w:val="center"/>
              </w:trPr>
              <w:tc>
                <w:tcPr>
                  <w:tcW w:w="1304" w:type="dxa"/>
                  <w:vAlign w:val="center"/>
                </w:tcPr>
                <w:p w14:paraId="4427AD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Power saving scheme</w:t>
                  </w:r>
                </w:p>
              </w:tc>
              <w:tc>
                <w:tcPr>
                  <w:tcW w:w="1309" w:type="dxa"/>
                  <w:vAlign w:val="center"/>
                </w:tcPr>
                <w:p w14:paraId="4136001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862" w:type="dxa"/>
                  <w:vAlign w:val="center"/>
                </w:tcPr>
                <w:p w14:paraId="4FADB6F0" w14:textId="77777777" w:rsidR="00205221" w:rsidRPr="00FE2A5C" w:rsidRDefault="00205221" w:rsidP="00205221">
                  <w:pPr>
                    <w:spacing w:after="0"/>
                    <w:jc w:val="center"/>
                    <w:rPr>
                      <w:rFonts w:cs="SimSun"/>
                      <w:b/>
                      <w:color w:val="000000"/>
                      <w:kern w:val="24"/>
                      <w:lang w:eastAsia="zh-CN"/>
                    </w:rPr>
                  </w:pPr>
                  <w:r>
                    <w:rPr>
                      <w:rFonts w:cs="SimSun" w:hint="eastAsia"/>
                      <w:b/>
                      <w:color w:val="000000"/>
                      <w:kern w:val="24"/>
                      <w:lang w:eastAsia="zh-CN"/>
                    </w:rPr>
                    <w:t>O</w:t>
                  </w:r>
                  <w:r>
                    <w:rPr>
                      <w:rFonts w:cs="SimSun"/>
                      <w:b/>
                      <w:color w:val="000000"/>
                      <w:kern w:val="24"/>
                      <w:lang w:eastAsia="zh-CN"/>
                    </w:rPr>
                    <w:t>DT (ms)</w:t>
                  </w:r>
                </w:p>
              </w:tc>
              <w:tc>
                <w:tcPr>
                  <w:tcW w:w="778" w:type="dxa"/>
                  <w:vAlign w:val="center"/>
                </w:tcPr>
                <w:p w14:paraId="564FED74"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IAT (ms)</w:t>
                  </w:r>
                </w:p>
              </w:tc>
              <w:tc>
                <w:tcPr>
                  <w:tcW w:w="757" w:type="dxa"/>
                  <w:vAlign w:val="center"/>
                </w:tcPr>
                <w:p w14:paraId="535553EE"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Load H/L</w:t>
                  </w:r>
                </w:p>
              </w:tc>
              <w:tc>
                <w:tcPr>
                  <w:tcW w:w="682" w:type="dxa"/>
                  <w:vAlign w:val="center"/>
                </w:tcPr>
                <w:p w14:paraId="0B81B4A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#UE /cell</w:t>
                  </w:r>
                </w:p>
              </w:tc>
              <w:tc>
                <w:tcPr>
                  <w:tcW w:w="1277" w:type="dxa"/>
                  <w:vAlign w:val="center"/>
                </w:tcPr>
                <w:p w14:paraId="09FCCA7B"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floor (Capacity)</w:t>
                  </w:r>
                </w:p>
              </w:tc>
              <w:tc>
                <w:tcPr>
                  <w:tcW w:w="1050" w:type="dxa"/>
                  <w:vAlign w:val="center"/>
                </w:tcPr>
                <w:p w14:paraId="41F099AA"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 of DL satisfied UE</w:t>
                  </w:r>
                </w:p>
              </w:tc>
              <w:tc>
                <w:tcPr>
                  <w:tcW w:w="238" w:type="dxa"/>
                  <w:vAlign w:val="center"/>
                </w:tcPr>
                <w:p w14:paraId="4643E573" w14:textId="77777777" w:rsidR="00205221" w:rsidRPr="00FE2A5C" w:rsidRDefault="00205221" w:rsidP="00205221">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205221" w14:paraId="670D6536" w14:textId="77777777" w:rsidTr="000F47AA">
              <w:trPr>
                <w:trHeight w:val="492"/>
                <w:jc w:val="center"/>
              </w:trPr>
              <w:tc>
                <w:tcPr>
                  <w:tcW w:w="1304" w:type="dxa"/>
                  <w:vAlign w:val="center"/>
                </w:tcPr>
                <w:p w14:paraId="1378C299" w14:textId="77777777" w:rsidR="00205221" w:rsidRPr="003D6268" w:rsidRDefault="00205221" w:rsidP="00205221">
                  <w:pPr>
                    <w:spacing w:after="0"/>
                    <w:jc w:val="center"/>
                    <w:rPr>
                      <w:rFonts w:cs="SimSun"/>
                      <w:color w:val="000000"/>
                      <w:kern w:val="24"/>
                      <w:lang w:eastAsia="zh-CN"/>
                    </w:rPr>
                  </w:pPr>
                  <w:r w:rsidRPr="00BC5EDB">
                    <w:rPr>
                      <w:rFonts w:cs="SimSun"/>
                      <w:color w:val="000000"/>
                      <w:kern w:val="24"/>
                      <w:lang w:eastAsia="zh-CN"/>
                    </w:rPr>
                    <w:t>Always On</w:t>
                  </w:r>
                </w:p>
              </w:tc>
              <w:tc>
                <w:tcPr>
                  <w:tcW w:w="1309" w:type="dxa"/>
                  <w:vAlign w:val="center"/>
                </w:tcPr>
                <w:p w14:paraId="1ACE2613"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862" w:type="dxa"/>
                  <w:vAlign w:val="center"/>
                </w:tcPr>
                <w:p w14:paraId="71976D1C" w14:textId="77777777" w:rsidR="00205221"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78" w:type="dxa"/>
                  <w:vAlign w:val="center"/>
                </w:tcPr>
                <w:p w14:paraId="5941AC94" w14:textId="77777777" w:rsidR="00205221" w:rsidRPr="003D6268" w:rsidRDefault="00205221" w:rsidP="00205221">
                  <w:pPr>
                    <w:spacing w:after="0"/>
                    <w:jc w:val="center"/>
                    <w:rPr>
                      <w:rFonts w:cs="SimSun"/>
                      <w:color w:val="000000"/>
                      <w:kern w:val="24"/>
                      <w:lang w:eastAsia="zh-CN"/>
                    </w:rPr>
                  </w:pPr>
                  <w:r>
                    <w:rPr>
                      <w:rFonts w:cs="SimSun" w:hint="eastAsia"/>
                      <w:color w:val="000000"/>
                      <w:kern w:val="24"/>
                      <w:lang w:eastAsia="zh-CN"/>
                    </w:rPr>
                    <w:t>-</w:t>
                  </w:r>
                </w:p>
              </w:tc>
              <w:tc>
                <w:tcPr>
                  <w:tcW w:w="757" w:type="dxa"/>
                  <w:vAlign w:val="center"/>
                </w:tcPr>
                <w:p w14:paraId="478688B3"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H</w:t>
                  </w:r>
                </w:p>
              </w:tc>
              <w:tc>
                <w:tcPr>
                  <w:tcW w:w="682" w:type="dxa"/>
                  <w:vAlign w:val="center"/>
                </w:tcPr>
                <w:p w14:paraId="0F371A31" w14:textId="77777777" w:rsidR="00205221" w:rsidRPr="003D6268" w:rsidRDefault="00205221" w:rsidP="00205221">
                  <w:pPr>
                    <w:spacing w:after="0"/>
                    <w:jc w:val="center"/>
                    <w:rPr>
                      <w:rFonts w:cs="SimSun"/>
                      <w:color w:val="000000"/>
                      <w:kern w:val="24"/>
                      <w:lang w:eastAsia="zh-CN"/>
                    </w:rPr>
                  </w:pPr>
                  <w:r w:rsidRPr="003D6268">
                    <w:rPr>
                      <w:rFonts w:cs="SimSun"/>
                      <w:color w:val="000000"/>
                      <w:kern w:val="24"/>
                      <w:lang w:eastAsia="zh-CN"/>
                    </w:rPr>
                    <w:t>11</w:t>
                  </w:r>
                </w:p>
              </w:tc>
              <w:tc>
                <w:tcPr>
                  <w:tcW w:w="1277" w:type="dxa"/>
                  <w:vAlign w:val="center"/>
                </w:tcPr>
                <w:p w14:paraId="4FF47123"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6FA5336A"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93.42%</w:t>
                  </w:r>
                </w:p>
              </w:tc>
              <w:tc>
                <w:tcPr>
                  <w:tcW w:w="238" w:type="dxa"/>
                  <w:vAlign w:val="center"/>
                </w:tcPr>
                <w:p w14:paraId="2FB25255"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w:t>
                  </w:r>
                </w:p>
              </w:tc>
            </w:tr>
            <w:tr w:rsidR="00205221" w14:paraId="79377AAC" w14:textId="77777777" w:rsidTr="000F47AA">
              <w:trPr>
                <w:trHeight w:val="492"/>
                <w:jc w:val="center"/>
              </w:trPr>
              <w:tc>
                <w:tcPr>
                  <w:tcW w:w="1304" w:type="dxa"/>
                  <w:vAlign w:val="center"/>
                </w:tcPr>
                <w:p w14:paraId="07F0BCC3" w14:textId="77777777" w:rsidR="00205221" w:rsidRPr="00FE2A5C" w:rsidRDefault="00205221" w:rsidP="00205221">
                  <w:pPr>
                    <w:spacing w:after="0"/>
                    <w:jc w:val="center"/>
                    <w:rPr>
                      <w:rFonts w:cs="SimSun"/>
                      <w:color w:val="000000"/>
                      <w:kern w:val="24"/>
                      <w:lang w:eastAsia="zh-CN"/>
                    </w:rPr>
                  </w:pPr>
                  <w:r w:rsidRPr="00BC5EDB">
                    <w:rPr>
                      <w:rFonts w:cs="SimSun"/>
                      <w:color w:val="000000"/>
                      <w:kern w:val="24"/>
                      <w:lang w:eastAsia="zh-CN"/>
                    </w:rPr>
                    <w:t>Legacy C-DRX</w:t>
                  </w:r>
                </w:p>
              </w:tc>
              <w:tc>
                <w:tcPr>
                  <w:tcW w:w="1309" w:type="dxa"/>
                  <w:vAlign w:val="center"/>
                </w:tcPr>
                <w:p w14:paraId="398626C8"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16</w:t>
                  </w:r>
                </w:p>
              </w:tc>
              <w:tc>
                <w:tcPr>
                  <w:tcW w:w="862" w:type="dxa"/>
                  <w:vAlign w:val="center"/>
                </w:tcPr>
                <w:p w14:paraId="6A8AAB5C" w14:textId="77777777" w:rsidR="00205221" w:rsidRPr="00FE2A5C" w:rsidRDefault="00205221" w:rsidP="00205221">
                  <w:pPr>
                    <w:spacing w:after="0"/>
                    <w:jc w:val="center"/>
                    <w:rPr>
                      <w:rFonts w:cs="SimSun"/>
                      <w:color w:val="000000"/>
                      <w:kern w:val="24"/>
                      <w:lang w:eastAsia="zh-CN"/>
                    </w:rPr>
                  </w:pPr>
                  <w:r>
                    <w:rPr>
                      <w:rFonts w:cs="SimSun"/>
                      <w:color w:val="000000"/>
                      <w:kern w:val="24"/>
                      <w:lang w:eastAsia="zh-CN"/>
                    </w:rPr>
                    <w:t>12</w:t>
                  </w:r>
                </w:p>
              </w:tc>
              <w:tc>
                <w:tcPr>
                  <w:tcW w:w="778" w:type="dxa"/>
                  <w:vAlign w:val="center"/>
                </w:tcPr>
                <w:p w14:paraId="64DCC70E" w14:textId="77777777" w:rsidR="00205221" w:rsidRPr="00FE2A5C" w:rsidRDefault="00205221" w:rsidP="00205221">
                  <w:pPr>
                    <w:spacing w:after="0"/>
                    <w:jc w:val="center"/>
                    <w:rPr>
                      <w:rFonts w:cs="SimSun"/>
                      <w:color w:val="000000"/>
                      <w:kern w:val="24"/>
                      <w:lang w:eastAsia="zh-CN"/>
                    </w:rPr>
                  </w:pPr>
                  <w:r w:rsidRPr="003D6268">
                    <w:rPr>
                      <w:rFonts w:cs="SimSun"/>
                      <w:color w:val="000000"/>
                      <w:kern w:val="24"/>
                      <w:lang w:eastAsia="zh-CN"/>
                    </w:rPr>
                    <w:t>4</w:t>
                  </w:r>
                </w:p>
              </w:tc>
              <w:tc>
                <w:tcPr>
                  <w:tcW w:w="757" w:type="dxa"/>
                  <w:vAlign w:val="center"/>
                </w:tcPr>
                <w:p w14:paraId="04CD4DBD"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532C037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5A8E6BE2"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24CDB404"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83.20%</w:t>
                  </w:r>
                </w:p>
              </w:tc>
              <w:tc>
                <w:tcPr>
                  <w:tcW w:w="238" w:type="dxa"/>
                  <w:vAlign w:val="center"/>
                </w:tcPr>
                <w:p w14:paraId="027FBB0C" w14:textId="77777777" w:rsidR="00205221" w:rsidRPr="00FE2A5C" w:rsidRDefault="00205221" w:rsidP="00205221">
                  <w:pPr>
                    <w:spacing w:after="0"/>
                    <w:jc w:val="center"/>
                    <w:rPr>
                      <w:rFonts w:cs="SimSun"/>
                      <w:color w:val="000000"/>
                      <w:kern w:val="24"/>
                      <w:lang w:eastAsia="zh-CN"/>
                    </w:rPr>
                  </w:pPr>
                  <w:r w:rsidRPr="00BA18FD">
                    <w:rPr>
                      <w:rFonts w:cs="SimSun"/>
                      <w:color w:val="000000"/>
                      <w:kern w:val="24"/>
                      <w:lang w:eastAsia="zh-CN"/>
                    </w:rPr>
                    <w:t>5.57%</w:t>
                  </w:r>
                </w:p>
              </w:tc>
            </w:tr>
            <w:tr w:rsidR="00205221" w14:paraId="4C244588" w14:textId="77777777" w:rsidTr="000F47AA">
              <w:trPr>
                <w:trHeight w:val="492"/>
                <w:jc w:val="center"/>
              </w:trPr>
              <w:tc>
                <w:tcPr>
                  <w:tcW w:w="1304" w:type="dxa"/>
                  <w:vAlign w:val="center"/>
                </w:tcPr>
                <w:p w14:paraId="606A04FB"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309" w:type="dxa"/>
                  <w:vAlign w:val="center"/>
                </w:tcPr>
                <w:p w14:paraId="5E4E02B3" w14:textId="77777777" w:rsidR="00205221" w:rsidRDefault="00205221" w:rsidP="00205221">
                  <w:pPr>
                    <w:spacing w:after="0"/>
                    <w:jc w:val="center"/>
                    <w:rPr>
                      <w:rFonts w:cs="SimSun"/>
                      <w:color w:val="000000"/>
                      <w:kern w:val="24"/>
                      <w:lang w:eastAsia="zh-CN"/>
                    </w:rPr>
                  </w:pPr>
                  <w:r>
                    <w:rPr>
                      <w:rFonts w:cs="SimSun"/>
                      <w:color w:val="000000"/>
                      <w:kern w:val="24"/>
                      <w:lang w:eastAsia="zh-CN"/>
                    </w:rPr>
                    <w:t>50 {0, 16, 33}</w:t>
                  </w:r>
                </w:p>
              </w:tc>
              <w:tc>
                <w:tcPr>
                  <w:tcW w:w="862" w:type="dxa"/>
                  <w:vAlign w:val="center"/>
                </w:tcPr>
                <w:p w14:paraId="71CA6DFB" w14:textId="77777777" w:rsidR="00205221" w:rsidRPr="00FE2A5C" w:rsidRDefault="00205221" w:rsidP="00205221">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778" w:type="dxa"/>
                  <w:vAlign w:val="center"/>
                </w:tcPr>
                <w:p w14:paraId="7DEA3808"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4</w:t>
                  </w:r>
                </w:p>
              </w:tc>
              <w:tc>
                <w:tcPr>
                  <w:tcW w:w="757" w:type="dxa"/>
                  <w:vAlign w:val="center"/>
                </w:tcPr>
                <w:p w14:paraId="1D7482DE"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H</w:t>
                  </w:r>
                </w:p>
              </w:tc>
              <w:tc>
                <w:tcPr>
                  <w:tcW w:w="682" w:type="dxa"/>
                  <w:vAlign w:val="center"/>
                </w:tcPr>
                <w:p w14:paraId="19CD5126"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277" w:type="dxa"/>
                  <w:vAlign w:val="center"/>
                </w:tcPr>
                <w:p w14:paraId="74AED1C1" w14:textId="77777777" w:rsidR="00205221" w:rsidRPr="00FE2A5C" w:rsidRDefault="00205221" w:rsidP="00205221">
                  <w:pPr>
                    <w:spacing w:after="0"/>
                    <w:jc w:val="center"/>
                    <w:rPr>
                      <w:rFonts w:cs="SimSun"/>
                      <w:color w:val="000000"/>
                      <w:kern w:val="24"/>
                      <w:lang w:eastAsia="zh-CN"/>
                    </w:rPr>
                  </w:pPr>
                  <w:r w:rsidRPr="00FE2A5C">
                    <w:rPr>
                      <w:rFonts w:cs="SimSun"/>
                      <w:color w:val="000000"/>
                      <w:kern w:val="24"/>
                      <w:lang w:eastAsia="zh-CN"/>
                    </w:rPr>
                    <w:t>11</w:t>
                  </w:r>
                </w:p>
              </w:tc>
              <w:tc>
                <w:tcPr>
                  <w:tcW w:w="1050" w:type="dxa"/>
                  <w:vAlign w:val="center"/>
                </w:tcPr>
                <w:p w14:paraId="71B1C6BB"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91.43%</w:t>
                  </w:r>
                </w:p>
              </w:tc>
              <w:tc>
                <w:tcPr>
                  <w:tcW w:w="238" w:type="dxa"/>
                  <w:vAlign w:val="center"/>
                </w:tcPr>
                <w:p w14:paraId="4C21EA3F" w14:textId="77777777" w:rsidR="00205221" w:rsidRPr="00FE2A5C" w:rsidRDefault="00205221" w:rsidP="00205221">
                  <w:pPr>
                    <w:spacing w:after="0"/>
                    <w:jc w:val="center"/>
                    <w:rPr>
                      <w:rFonts w:cs="SimSun"/>
                      <w:color w:val="000000"/>
                      <w:kern w:val="24"/>
                      <w:lang w:eastAsia="zh-CN"/>
                    </w:rPr>
                  </w:pPr>
                  <w:r w:rsidRPr="00773291">
                    <w:rPr>
                      <w:rFonts w:cs="SimSun"/>
                      <w:color w:val="000000"/>
                      <w:kern w:val="24"/>
                      <w:lang w:eastAsia="zh-CN"/>
                    </w:rPr>
                    <w:t>7.64%</w:t>
                  </w:r>
                </w:p>
              </w:tc>
            </w:tr>
          </w:tbl>
          <w:p w14:paraId="268C59A9" w14:textId="21A24DFE" w:rsidR="00205221" w:rsidRDefault="00205221" w:rsidP="00205221">
            <w:pPr>
              <w:spacing w:before="120" w:line="276" w:lineRule="auto"/>
              <w:rPr>
                <w:b/>
                <w:i/>
                <w:lang w:eastAsia="zh-CN"/>
              </w:rPr>
            </w:pPr>
            <w:bookmarkStart w:id="3" w:name="_Ref118364241"/>
            <w:r w:rsidRPr="009F3A3D">
              <w:rPr>
                <w:b/>
                <w:i/>
                <w:szCs w:val="21"/>
              </w:rPr>
              <w:t>Observation</w:t>
            </w:r>
            <w:r>
              <w:rPr>
                <w:b/>
                <w:i/>
                <w:szCs w:val="21"/>
              </w:rPr>
              <w:t xml:space="preserve"> </w:t>
            </w:r>
            <w:r>
              <w:rPr>
                <w:b/>
                <w:i/>
                <w:noProof/>
                <w:szCs w:val="21"/>
              </w:rPr>
              <w:t>1</w:t>
            </w:r>
            <w:r w:rsidRPr="0029423D">
              <w:rPr>
                <w:b/>
                <w:i/>
                <w:lang w:eastAsia="zh-CN"/>
              </w:rPr>
              <w:t>:</w:t>
            </w:r>
            <w:r>
              <w:rPr>
                <w:b/>
                <w:i/>
                <w:lang w:eastAsia="zh-CN"/>
              </w:rPr>
              <w:t xml:space="preserve"> </w:t>
            </w:r>
            <w:r w:rsidRPr="00313BD4">
              <w:rPr>
                <w:b/>
                <w:i/>
              </w:rPr>
              <w:t>To handle periodicity mismatch between C-DRX cycle and XR traffic</w:t>
            </w:r>
            <w:r w:rsidRPr="00176246">
              <w:rPr>
                <w:b/>
                <w:i/>
                <w:lang w:eastAsia="zh-CN"/>
              </w:rPr>
              <w:t xml:space="preserve">, configuring multiple start offsets within one C-DRX cycle is </w:t>
            </w:r>
            <w:r>
              <w:rPr>
                <w:rFonts w:hint="eastAsia"/>
                <w:b/>
                <w:i/>
                <w:lang w:eastAsia="zh-CN"/>
              </w:rPr>
              <w:t>e</w:t>
            </w:r>
            <w:r w:rsidRPr="00176246">
              <w:rPr>
                <w:b/>
                <w:i/>
                <w:lang w:eastAsia="zh-CN"/>
              </w:rPr>
              <w:t>ffective and simple.</w:t>
            </w:r>
            <w:bookmarkEnd w:id="3"/>
            <w:r>
              <w:rPr>
                <w:b/>
                <w:i/>
                <w:lang w:eastAsia="zh-CN"/>
              </w:rPr>
              <w:t xml:space="preserve"> </w:t>
            </w:r>
          </w:p>
          <w:p w14:paraId="71586768" w14:textId="167E60D2" w:rsidR="00205221" w:rsidRDefault="00205221" w:rsidP="00205221">
            <w:pPr>
              <w:spacing w:before="120" w:line="276" w:lineRule="auto"/>
              <w:rPr>
                <w:b/>
                <w:i/>
                <w:szCs w:val="21"/>
              </w:rPr>
            </w:pPr>
            <w:bookmarkStart w:id="4" w:name="_Ref118364243"/>
            <w:r w:rsidRPr="009F3A3D">
              <w:rPr>
                <w:b/>
                <w:i/>
                <w:szCs w:val="21"/>
              </w:rPr>
              <w:t>Observation</w:t>
            </w:r>
            <w:r>
              <w:rPr>
                <w:b/>
                <w:i/>
                <w:szCs w:val="21"/>
              </w:rPr>
              <w:t xml:space="preserve"> </w:t>
            </w:r>
            <w:r>
              <w:rPr>
                <w:b/>
                <w:i/>
                <w:noProof/>
                <w:szCs w:val="21"/>
              </w:rPr>
              <w:t>2</w:t>
            </w:r>
            <w:r w:rsidRPr="0029423D">
              <w:rPr>
                <w:b/>
                <w:i/>
                <w:lang w:eastAsia="zh-CN"/>
              </w:rPr>
              <w:t>:</w:t>
            </w:r>
            <w:r>
              <w:rPr>
                <w:b/>
                <w:i/>
                <w:lang w:eastAsia="zh-CN"/>
              </w:rPr>
              <w:t xml:space="preserve"> </w:t>
            </w:r>
            <w:r w:rsidRPr="007B7F11">
              <w:rPr>
                <w:b/>
                <w:i/>
                <w:lang w:eastAsia="zh-CN"/>
              </w:rPr>
              <w:t xml:space="preserve">The proposed </w:t>
            </w:r>
            <w:r>
              <w:rPr>
                <w:b/>
                <w:i/>
                <w:lang w:eastAsia="zh-CN"/>
              </w:rPr>
              <w:t>e</w:t>
            </w:r>
            <w:r w:rsidRPr="007B7F11">
              <w:rPr>
                <w:b/>
                <w:i/>
                <w:lang w:eastAsia="zh-CN"/>
              </w:rPr>
              <w:t xml:space="preserve">nhanced C-DRX, i.e., </w:t>
            </w:r>
            <w:r>
              <w:rPr>
                <w:b/>
                <w:i/>
                <w:lang w:eastAsia="zh-CN"/>
              </w:rPr>
              <w:t>c</w:t>
            </w:r>
            <w:r w:rsidRPr="007B7F11">
              <w:rPr>
                <w:b/>
                <w:i/>
                <w:lang w:eastAsia="zh-CN"/>
              </w:rPr>
              <w:t xml:space="preserve">onfiguring multiple start offsets within one C-DRX cycle, can obtain </w:t>
            </w:r>
            <w:r w:rsidRPr="00773291">
              <w:rPr>
                <w:b/>
                <w:i/>
                <w:lang w:eastAsia="zh-CN"/>
              </w:rPr>
              <w:t>7.64</w:t>
            </w:r>
            <w:r w:rsidRPr="007B7F11">
              <w:rPr>
                <w:b/>
                <w:i/>
                <w:lang w:eastAsia="zh-CN"/>
              </w:rPr>
              <w:t>%</w:t>
            </w:r>
            <w:r>
              <w:rPr>
                <w:b/>
                <w:i/>
                <w:lang w:eastAsia="zh-CN"/>
              </w:rPr>
              <w:t xml:space="preserve"> and 2.07% power saving gain </w:t>
            </w:r>
            <w:r w:rsidRPr="007B7F11">
              <w:rPr>
                <w:b/>
                <w:i/>
                <w:lang w:eastAsia="zh-CN"/>
              </w:rPr>
              <w:t xml:space="preserve">compared with Always On baseline and </w:t>
            </w:r>
            <w:r>
              <w:rPr>
                <w:b/>
                <w:i/>
                <w:lang w:eastAsia="zh-CN"/>
              </w:rPr>
              <w:t>l</w:t>
            </w:r>
            <w:r w:rsidRPr="007B7F11">
              <w:rPr>
                <w:b/>
                <w:i/>
                <w:lang w:eastAsia="zh-CN"/>
              </w:rPr>
              <w:t>egacy C-DRX scheme, respectively,</w:t>
            </w:r>
            <w:r>
              <w:rPr>
                <w:b/>
                <w:i/>
                <w:lang w:eastAsia="zh-CN"/>
              </w:rPr>
              <w:t xml:space="preserve"> </w:t>
            </w:r>
            <w:r w:rsidRPr="007B7F11">
              <w:rPr>
                <w:b/>
                <w:i/>
                <w:lang w:eastAsia="zh-CN"/>
              </w:rPr>
              <w:t>with</w:t>
            </w:r>
            <w:r>
              <w:rPr>
                <w:b/>
                <w:i/>
                <w:lang w:eastAsia="zh-CN"/>
              </w:rPr>
              <w:t xml:space="preserve"> </w:t>
            </w:r>
            <w:r w:rsidRPr="007B7F11">
              <w:rPr>
                <w:b/>
                <w:i/>
                <w:lang w:eastAsia="zh-CN"/>
              </w:rPr>
              <w:t>marginal loss in DL UE satisfied rate.</w:t>
            </w:r>
            <w:bookmarkEnd w:id="4"/>
            <w:r>
              <w:rPr>
                <w:b/>
                <w:i/>
                <w:lang w:eastAsia="zh-CN"/>
              </w:rPr>
              <w:t xml:space="preserve"> </w:t>
            </w:r>
          </w:p>
          <w:p w14:paraId="6783F7C4" w14:textId="374AC682" w:rsidR="00205221" w:rsidRPr="00313BD4" w:rsidRDefault="00205221" w:rsidP="00205221">
            <w:pPr>
              <w:spacing w:before="120" w:after="0" w:line="276" w:lineRule="auto"/>
              <w:rPr>
                <w:b/>
                <w:i/>
              </w:rPr>
            </w:pPr>
            <w:bookmarkStart w:id="5" w:name="_Ref115183706"/>
            <w:bookmarkStart w:id="6" w:name="_Hlk117778748"/>
            <w:r w:rsidRPr="007812C4">
              <w:rPr>
                <w:b/>
                <w:i/>
              </w:rPr>
              <w:t xml:space="preserve">Proposal </w:t>
            </w:r>
            <w:r>
              <w:rPr>
                <w:b/>
                <w:i/>
                <w:noProof/>
              </w:rPr>
              <w:t>1</w:t>
            </w:r>
            <w:r w:rsidRPr="00313BD4">
              <w:rPr>
                <w:b/>
                <w:i/>
              </w:rPr>
              <w:t>: To handle periodicity mismatch between C-DRX cycle and XR traffic,</w:t>
            </w:r>
            <w:bookmarkEnd w:id="5"/>
            <w:r w:rsidRPr="00313BD4">
              <w:rPr>
                <w:b/>
                <w:i/>
              </w:rPr>
              <w:t xml:space="preserve"> </w:t>
            </w:r>
          </w:p>
          <w:p w14:paraId="4CC50520" w14:textId="77777777" w:rsidR="00205221" w:rsidRPr="00313BD4" w:rsidRDefault="00205221" w:rsidP="004677FA">
            <w:pPr>
              <w:pStyle w:val="ListParagraph"/>
              <w:numPr>
                <w:ilvl w:val="0"/>
                <w:numId w:val="23"/>
              </w:numPr>
              <w:spacing w:after="0" w:line="276" w:lineRule="auto"/>
              <w:rPr>
                <w:b/>
                <w:i/>
                <w:sz w:val="22"/>
                <w:szCs w:val="22"/>
              </w:rPr>
            </w:pPr>
            <w:r>
              <w:rPr>
                <w:b/>
                <w:i/>
                <w:sz w:val="22"/>
                <w:szCs w:val="22"/>
              </w:rPr>
              <w:t xml:space="preserve">Only semi-static </w:t>
            </w:r>
            <w:r w:rsidRPr="008E51E0">
              <w:rPr>
                <w:b/>
                <w:i/>
                <w:sz w:val="22"/>
                <w:szCs w:val="22"/>
              </w:rPr>
              <w:t xml:space="preserve">solutions </w:t>
            </w:r>
            <w:r>
              <w:rPr>
                <w:b/>
                <w:i/>
                <w:sz w:val="22"/>
                <w:szCs w:val="22"/>
              </w:rPr>
              <w:t>are</w:t>
            </w:r>
            <w:r w:rsidRPr="008E51E0">
              <w:rPr>
                <w:b/>
                <w:i/>
                <w:sz w:val="22"/>
                <w:szCs w:val="22"/>
              </w:rPr>
              <w:t xml:space="preserve"> </w:t>
            </w:r>
            <w:r>
              <w:rPr>
                <w:b/>
                <w:i/>
                <w:sz w:val="22"/>
                <w:szCs w:val="22"/>
              </w:rPr>
              <w:t>considered</w:t>
            </w:r>
          </w:p>
          <w:p w14:paraId="3D627E2F" w14:textId="77777777" w:rsidR="00205221" w:rsidRPr="00313BD4" w:rsidRDefault="00205221" w:rsidP="004677FA">
            <w:pPr>
              <w:pStyle w:val="ListParagraph"/>
              <w:numPr>
                <w:ilvl w:val="0"/>
                <w:numId w:val="23"/>
              </w:numPr>
              <w:spacing w:after="0" w:line="276" w:lineRule="auto"/>
              <w:rPr>
                <w:b/>
                <w:i/>
                <w:sz w:val="22"/>
                <w:szCs w:val="22"/>
              </w:rPr>
            </w:pPr>
            <w:r w:rsidRPr="00313BD4">
              <w:rPr>
                <w:b/>
                <w:i/>
                <w:sz w:val="22"/>
                <w:szCs w:val="22"/>
              </w:rPr>
              <w:t xml:space="preserve">RAN1 recommends the following </w:t>
            </w:r>
            <w:r>
              <w:rPr>
                <w:rFonts w:hint="eastAsia"/>
                <w:b/>
                <w:i/>
                <w:sz w:val="22"/>
                <w:szCs w:val="22"/>
                <w:lang w:eastAsia="zh-CN"/>
              </w:rPr>
              <w:t>s</w:t>
            </w:r>
            <w:r w:rsidRPr="00176246">
              <w:rPr>
                <w:b/>
                <w:i/>
                <w:sz w:val="22"/>
                <w:szCs w:val="22"/>
              </w:rPr>
              <w:t xml:space="preserve">emi-static </w:t>
            </w:r>
            <w:r w:rsidRPr="00313BD4">
              <w:rPr>
                <w:b/>
                <w:i/>
                <w:sz w:val="22"/>
                <w:szCs w:val="22"/>
              </w:rPr>
              <w:t>solution to RAN2</w:t>
            </w:r>
            <w:r w:rsidRPr="00313BD4" w:rsidDel="00176246">
              <w:rPr>
                <w:b/>
                <w:i/>
                <w:sz w:val="22"/>
                <w:szCs w:val="22"/>
              </w:rPr>
              <w:t xml:space="preserve"> </w:t>
            </w:r>
          </w:p>
          <w:p w14:paraId="068F9796" w14:textId="77777777" w:rsidR="00205221" w:rsidRDefault="00205221" w:rsidP="004677FA">
            <w:pPr>
              <w:pStyle w:val="ListParagraph"/>
              <w:numPr>
                <w:ilvl w:val="1"/>
                <w:numId w:val="23"/>
              </w:numPr>
              <w:spacing w:after="0" w:line="276" w:lineRule="auto"/>
              <w:rPr>
                <w:b/>
                <w:i/>
                <w:sz w:val="22"/>
                <w:szCs w:val="22"/>
              </w:rPr>
            </w:pPr>
            <w:r>
              <w:rPr>
                <w:rFonts w:hint="eastAsia"/>
                <w:b/>
                <w:i/>
                <w:sz w:val="22"/>
                <w:szCs w:val="22"/>
                <w:lang w:eastAsia="zh-CN"/>
              </w:rPr>
              <w:t>C</w:t>
            </w:r>
            <w:r w:rsidRPr="00313BD4">
              <w:rPr>
                <w:b/>
                <w:i/>
                <w:sz w:val="22"/>
                <w:szCs w:val="22"/>
              </w:rPr>
              <w:t>onfiguring multiple start offsets within one C-DRX cycle.</w:t>
            </w:r>
          </w:p>
          <w:bookmarkEnd w:id="6"/>
          <w:p w14:paraId="6ECDE26D" w14:textId="77777777" w:rsidR="0052263F" w:rsidRPr="00AD65F3" w:rsidRDefault="0052263F" w:rsidP="004C384F"/>
        </w:tc>
      </w:tr>
      <w:tr w:rsidR="0052263F" w:rsidRPr="00AD65F3" w14:paraId="1B4FA7BD" w14:textId="77777777" w:rsidTr="00E21BF3">
        <w:tc>
          <w:tcPr>
            <w:tcW w:w="884" w:type="dxa"/>
          </w:tcPr>
          <w:p w14:paraId="0E662062" w14:textId="3F2EBFFB" w:rsidR="0052263F" w:rsidRPr="00AD65F3" w:rsidRDefault="00EF664B" w:rsidP="004C384F">
            <w:r>
              <w:t>vivo</w:t>
            </w:r>
          </w:p>
        </w:tc>
        <w:tc>
          <w:tcPr>
            <w:tcW w:w="8745" w:type="dxa"/>
          </w:tcPr>
          <w:p w14:paraId="120631C4" w14:textId="77777777" w:rsidR="0026126C"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5F60AE">
              <w:rPr>
                <w:rFonts w:eastAsiaTheme="minorEastAsia"/>
                <w:b/>
                <w:lang w:eastAsia="zh-CN"/>
              </w:rPr>
              <w:t>Observation</w:t>
            </w:r>
            <w:r>
              <w:rPr>
                <w:rFonts w:eastAsiaTheme="minorEastAsia"/>
                <w:b/>
                <w:lang w:eastAsia="zh-CN"/>
              </w:rPr>
              <w:t xml:space="preserve"> 1</w:t>
            </w:r>
            <w:r w:rsidRPr="005F60AE">
              <w:rPr>
                <w:rFonts w:eastAsiaTheme="minorEastAsia"/>
                <w:b/>
                <w:lang w:eastAsia="zh-CN"/>
              </w:rPr>
              <w:t xml:space="preserve">: </w:t>
            </w:r>
            <w:r w:rsidRPr="005156E7">
              <w:rPr>
                <w:rFonts w:eastAsiaTheme="minorEastAsia"/>
                <w:b/>
                <w:lang w:eastAsia="zh-CN"/>
              </w:rPr>
              <w:t xml:space="preserve">DCI-based approach </w:t>
            </w:r>
            <w:r>
              <w:rPr>
                <w:rFonts w:eastAsiaTheme="minorEastAsia"/>
                <w:b/>
                <w:lang w:eastAsia="zh-CN"/>
              </w:rPr>
              <w:t>as solution to</w:t>
            </w:r>
            <w:r w:rsidRPr="005156E7">
              <w:rPr>
                <w:rFonts w:eastAsiaTheme="minorEastAsia"/>
                <w:b/>
                <w:lang w:eastAsia="zh-CN"/>
              </w:rPr>
              <w:t xml:space="preserve"> non-integer periodicity issue </w:t>
            </w:r>
            <w:r>
              <w:rPr>
                <w:rFonts w:eastAsiaTheme="minorEastAsia"/>
                <w:b/>
                <w:lang w:eastAsia="zh-CN"/>
              </w:rPr>
              <w:t>will introduce</w:t>
            </w:r>
            <w:r w:rsidRPr="005156E7">
              <w:rPr>
                <w:rFonts w:eastAsiaTheme="minorEastAsia"/>
                <w:b/>
                <w:lang w:eastAsia="zh-CN"/>
              </w:rPr>
              <w:t xml:space="preserve"> more control signalling overhead</w:t>
            </w:r>
            <w:r>
              <w:rPr>
                <w:rFonts w:eastAsiaTheme="minorEastAsia"/>
                <w:b/>
                <w:lang w:eastAsia="zh-CN"/>
              </w:rPr>
              <w:t xml:space="preserve"> </w:t>
            </w:r>
            <w:r>
              <w:rPr>
                <w:rFonts w:eastAsiaTheme="minorEastAsia" w:hint="eastAsia"/>
                <w:b/>
                <w:lang w:eastAsia="zh-CN"/>
              </w:rPr>
              <w:t>and</w:t>
            </w:r>
            <w:r>
              <w:rPr>
                <w:rFonts w:eastAsiaTheme="minorEastAsia"/>
                <w:b/>
                <w:lang w:eastAsia="zh-CN"/>
              </w:rPr>
              <w:t xml:space="preserve"> spec impact, compared to semi-static based solution</w:t>
            </w:r>
            <w:r w:rsidRPr="005156E7">
              <w:rPr>
                <w:rFonts w:eastAsiaTheme="minorEastAsia"/>
                <w:b/>
                <w:lang w:eastAsia="zh-CN"/>
              </w:rPr>
              <w:t xml:space="preserve">. </w:t>
            </w:r>
          </w:p>
          <w:p w14:paraId="01BD1586"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sidRPr="009879F8">
              <w:rPr>
                <w:rFonts w:eastAsia="SimSun"/>
                <w:b/>
                <w:lang w:eastAsia="zh-CN"/>
              </w:rPr>
              <w:t>Proposal</w:t>
            </w:r>
            <w:r>
              <w:rPr>
                <w:rFonts w:eastAsia="SimSun"/>
                <w:b/>
                <w:lang w:eastAsia="zh-CN"/>
              </w:rPr>
              <w:t xml:space="preserve"> 1</w:t>
            </w:r>
            <w:r w:rsidRPr="009879F8">
              <w:rPr>
                <w:rFonts w:eastAsia="SimSun"/>
                <w:b/>
                <w:lang w:eastAsia="zh-CN"/>
              </w:rPr>
              <w:t>:</w:t>
            </w:r>
            <w:r w:rsidRPr="00CE00B8" w:rsidDel="0084555B">
              <w:rPr>
                <w:rFonts w:eastAsia="SimSun"/>
                <w:b/>
                <w:lang w:eastAsia="zh-CN"/>
              </w:rPr>
              <w:t xml:space="preserve"> </w:t>
            </w:r>
            <w:r>
              <w:rPr>
                <w:rFonts w:eastAsia="SimSun"/>
                <w:b/>
                <w:lang w:eastAsia="zh-CN"/>
              </w:rPr>
              <w:t>Recommend</w:t>
            </w:r>
            <w:r w:rsidRPr="00CE00B8">
              <w:rPr>
                <w:rFonts w:eastAsia="SimSun"/>
                <w:b/>
                <w:lang w:eastAsia="zh-CN"/>
              </w:rPr>
              <w:t xml:space="preserve"> semi-static based DRX enhancements to accommodate the non-integer XR traffic periodicity</w:t>
            </w:r>
            <w:r>
              <w:rPr>
                <w:rFonts w:eastAsia="SimSun"/>
                <w:b/>
                <w:lang w:eastAsia="zh-CN"/>
              </w:rPr>
              <w:t xml:space="preserve"> for R18 </w:t>
            </w:r>
            <w:r>
              <w:rPr>
                <w:rFonts w:eastAsia="SimSun" w:hint="eastAsia"/>
                <w:b/>
                <w:lang w:eastAsia="zh-CN"/>
              </w:rPr>
              <w:t>XR</w:t>
            </w:r>
            <w:r>
              <w:rPr>
                <w:rFonts w:eastAsia="SimSun"/>
                <w:b/>
                <w:lang w:eastAsia="zh-CN"/>
              </w:rPr>
              <w:t xml:space="preserve"> WI</w:t>
            </w:r>
            <w:r w:rsidRPr="00CE00B8">
              <w:rPr>
                <w:rFonts w:eastAsia="SimSun"/>
                <w:b/>
                <w:lang w:eastAsia="zh-CN"/>
              </w:rPr>
              <w:t>.</w:t>
            </w:r>
            <w:r>
              <w:rPr>
                <w:rFonts w:eastAsia="SimSun"/>
                <w:b/>
                <w:lang w:eastAsia="zh-CN"/>
              </w:rPr>
              <w:t xml:space="preserve"> </w:t>
            </w:r>
          </w:p>
          <w:p w14:paraId="34E1661A" w14:textId="04681A6A" w:rsidR="0026126C" w:rsidRPr="0088529D" w:rsidRDefault="00263CD6" w:rsidP="0026126C">
            <w:pPr>
              <w:overflowPunct w:val="0"/>
              <w:autoSpaceDE w:val="0"/>
              <w:autoSpaceDN w:val="0"/>
              <w:adjustRightInd w:val="0"/>
              <w:jc w:val="center"/>
              <w:textAlignment w:val="baseline"/>
              <w:rPr>
                <w:rFonts w:eastAsiaTheme="minorEastAsia"/>
                <w:lang w:eastAsia="zh-CN"/>
              </w:rPr>
            </w:pPr>
            <w:r>
              <w:lastRenderedPageBreak/>
              <w:pict w14:anchorId="16743D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262.5pt">
                  <v:imagedata r:id="rId8" o:title=""/>
                </v:shape>
              </w:pict>
            </w:r>
          </w:p>
          <w:p w14:paraId="4616D2AE" w14:textId="77777777" w:rsidR="0026126C" w:rsidRPr="0088529D" w:rsidRDefault="0026126C" w:rsidP="0026126C">
            <w:pPr>
              <w:overflowPunct w:val="0"/>
              <w:autoSpaceDE w:val="0"/>
              <w:autoSpaceDN w:val="0"/>
              <w:adjustRightInd w:val="0"/>
              <w:spacing w:before="60"/>
              <w:ind w:right="-96"/>
              <w:jc w:val="center"/>
              <w:textAlignment w:val="baseline"/>
              <w:rPr>
                <w:rFonts w:eastAsia="SimSun"/>
                <w:b/>
                <w:lang w:eastAsia="zh-CN"/>
              </w:rPr>
            </w:pPr>
            <w:r w:rsidRPr="00012D73">
              <w:rPr>
                <w:b/>
              </w:rPr>
              <w:t xml:space="preserve">Figure </w:t>
            </w:r>
            <w:r w:rsidRPr="00D337A7">
              <w:rPr>
                <w:rFonts w:eastAsiaTheme="minorEastAsia"/>
                <w:b/>
                <w:lang w:eastAsia="zh-CN"/>
              </w:rPr>
              <w:t>1</w:t>
            </w:r>
            <w:r>
              <w:rPr>
                <w:b/>
              </w:rPr>
              <w:t>.</w:t>
            </w:r>
            <w:r w:rsidRPr="0088529D">
              <w:rPr>
                <w:rFonts w:eastAsia="SimSun"/>
                <w:b/>
                <w:lang w:eastAsia="zh-CN"/>
              </w:rPr>
              <w:t xml:space="preserve"> </w:t>
            </w:r>
            <w:r>
              <w:rPr>
                <w:rFonts w:eastAsia="SimSun"/>
                <w:b/>
                <w:lang w:eastAsia="zh-CN"/>
              </w:rPr>
              <w:t>Three</w:t>
            </w:r>
            <w:r w:rsidRPr="0088529D">
              <w:rPr>
                <w:rFonts w:eastAsia="SimSun"/>
                <w:b/>
                <w:lang w:eastAsia="zh-CN"/>
              </w:rPr>
              <w:t xml:space="preserve"> DRX configuration approaches to solve the mismatch issue</w:t>
            </w:r>
          </w:p>
          <w:p w14:paraId="749D31E1" w14:textId="77777777" w:rsidR="0026126C" w:rsidRPr="0088529D" w:rsidRDefault="0026126C" w:rsidP="0026126C">
            <w:pPr>
              <w:overflowPunct w:val="0"/>
              <w:autoSpaceDE w:val="0"/>
              <w:autoSpaceDN w:val="0"/>
              <w:adjustRightInd w:val="0"/>
              <w:spacing w:before="120" w:after="120"/>
              <w:jc w:val="both"/>
              <w:textAlignment w:val="baseline"/>
              <w:rPr>
                <w:rFonts w:eastAsiaTheme="minorEastAsia"/>
                <w:b/>
                <w:lang w:eastAsia="zh-CN"/>
              </w:rPr>
            </w:pPr>
            <w:r w:rsidRPr="0088529D">
              <w:rPr>
                <w:rFonts w:eastAsiaTheme="minorEastAsia"/>
                <w:b/>
                <w:lang w:eastAsia="zh-CN"/>
              </w:rPr>
              <w:t xml:space="preserve">Observation </w:t>
            </w:r>
            <w:r>
              <w:rPr>
                <w:rFonts w:eastAsiaTheme="minorEastAsia"/>
                <w:b/>
                <w:lang w:eastAsia="zh-CN"/>
              </w:rPr>
              <w:t>2</w:t>
            </w:r>
            <w:r w:rsidRPr="0088529D">
              <w:rPr>
                <w:rFonts w:eastAsiaTheme="minorEastAsia"/>
                <w:b/>
                <w:lang w:eastAsia="zh-CN"/>
              </w:rPr>
              <w:t xml:space="preserve">: </w:t>
            </w:r>
            <w:r>
              <w:rPr>
                <w:rFonts w:eastAsiaTheme="minorEastAsia" w:hint="eastAsia"/>
                <w:b/>
                <w:lang w:eastAsia="zh-CN"/>
              </w:rPr>
              <w:t>The</w:t>
            </w:r>
            <w:r>
              <w:rPr>
                <w:rFonts w:eastAsiaTheme="minorEastAsia"/>
                <w:b/>
                <w:lang w:eastAsia="zh-CN"/>
              </w:rPr>
              <w:t xml:space="preserve"> following semi-static solutions</w:t>
            </w:r>
            <w:r w:rsidRPr="0088529D">
              <w:rPr>
                <w:rFonts w:eastAsiaTheme="minorEastAsia"/>
                <w:b/>
                <w:lang w:eastAsia="zh-CN"/>
              </w:rPr>
              <w:t xml:space="preserve"> to align DRX cycle with XR traffic periodicity</w:t>
            </w:r>
            <w:r>
              <w:rPr>
                <w:rFonts w:eastAsiaTheme="minorEastAsia"/>
                <w:b/>
                <w:lang w:eastAsia="zh-CN"/>
              </w:rPr>
              <w:t xml:space="preserve"> is assumed.</w:t>
            </w:r>
          </w:p>
          <w:p w14:paraId="4D8F6851" w14:textId="77777777" w:rsidR="0026126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Pr>
                <w:rFonts w:eastAsia="SimSun"/>
                <w:b/>
                <w:kern w:val="2"/>
                <w:lang w:eastAsia="zh-CN"/>
              </w:rPr>
              <w:t>Approach 1: Configure DRX cycle set/pattern and each DRX cycle set contains multiple DRX cycles e.g., {16ms, 17ms, 17ms}</w:t>
            </w:r>
            <w:r>
              <w:rPr>
                <w:rFonts w:eastAsia="SimSun" w:hint="eastAsia"/>
                <w:b/>
                <w:kern w:val="2"/>
                <w:lang w:eastAsia="zh-CN"/>
              </w:rPr>
              <w:t>.</w:t>
            </w:r>
            <w:r>
              <w:rPr>
                <w:rFonts w:eastAsia="SimSun"/>
                <w:b/>
                <w:kern w:val="2"/>
                <w:lang w:eastAsia="zh-CN"/>
              </w:rPr>
              <w:t xml:space="preserve"> And apply the DRX cycle set </w:t>
            </w:r>
            <w:r w:rsidRPr="00F60E8D">
              <w:rPr>
                <w:rFonts w:eastAsia="SimSun"/>
                <w:b/>
                <w:kern w:val="2"/>
                <w:lang w:eastAsia="zh-CN"/>
              </w:rPr>
              <w:t>cyclically</w:t>
            </w:r>
            <w:r>
              <w:rPr>
                <w:rFonts w:eastAsia="SimSun"/>
                <w:b/>
                <w:kern w:val="2"/>
                <w:lang w:eastAsia="zh-CN"/>
              </w:rPr>
              <w:t xml:space="preserve"> in the time domain.</w:t>
            </w:r>
          </w:p>
          <w:p w14:paraId="11A1D4B4" w14:textId="77777777" w:rsidR="0026126C" w:rsidRPr="0088529D"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2</w:t>
            </w:r>
            <w:r w:rsidRPr="0088529D">
              <w:rPr>
                <w:rFonts w:eastAsia="SimSun"/>
                <w:b/>
                <w:kern w:val="2"/>
                <w:lang w:eastAsia="zh-CN"/>
              </w:rPr>
              <w:t xml:space="preserve">: </w:t>
            </w:r>
            <w:r>
              <w:rPr>
                <w:rFonts w:eastAsia="SimSun"/>
                <w:b/>
                <w:kern w:val="2"/>
                <w:lang w:eastAsia="zh-CN"/>
              </w:rPr>
              <w:t>M</w:t>
            </w:r>
            <w:r w:rsidRPr="0088529D">
              <w:rPr>
                <w:rFonts w:eastAsia="SimSun"/>
                <w:b/>
                <w:kern w:val="2"/>
                <w:lang w:eastAsia="zh-CN"/>
              </w:rPr>
              <w:t xml:space="preserve">ultiple DRX configurations with different </w:t>
            </w:r>
            <w:r w:rsidRPr="0088529D">
              <w:rPr>
                <w:rFonts w:eastAsia="SimSun"/>
                <w:b/>
                <w:i/>
                <w:kern w:val="2"/>
                <w:lang w:eastAsia="zh-CN"/>
              </w:rPr>
              <w:t xml:space="preserve">drx-StartOffset </w:t>
            </w:r>
            <w:r w:rsidRPr="0088529D">
              <w:rPr>
                <w:rFonts w:eastAsia="SimSun"/>
                <w:b/>
                <w:kern w:val="2"/>
                <w:lang w:eastAsia="zh-CN"/>
              </w:rPr>
              <w:t>values</w:t>
            </w:r>
            <w:r>
              <w:rPr>
                <w:rFonts w:eastAsia="SimSun"/>
                <w:b/>
                <w:kern w:val="2"/>
                <w:lang w:eastAsia="zh-CN"/>
              </w:rPr>
              <w:t>.</w:t>
            </w:r>
          </w:p>
          <w:p w14:paraId="0869B8BD" w14:textId="77777777" w:rsidR="0026126C" w:rsidRPr="00162AEC" w:rsidRDefault="0026126C" w:rsidP="004677FA">
            <w:pPr>
              <w:widowControl w:val="0"/>
              <w:numPr>
                <w:ilvl w:val="0"/>
                <w:numId w:val="24"/>
              </w:numPr>
              <w:overflowPunct w:val="0"/>
              <w:autoSpaceDE w:val="0"/>
              <w:autoSpaceDN w:val="0"/>
              <w:adjustRightInd w:val="0"/>
              <w:spacing w:after="0"/>
              <w:ind w:left="704"/>
              <w:jc w:val="both"/>
              <w:textAlignment w:val="baseline"/>
              <w:rPr>
                <w:rFonts w:eastAsia="SimSun"/>
                <w:b/>
                <w:kern w:val="2"/>
                <w:lang w:eastAsia="zh-CN"/>
              </w:rPr>
            </w:pPr>
            <w:r w:rsidRPr="0088529D">
              <w:rPr>
                <w:rFonts w:eastAsia="SimSun"/>
                <w:b/>
                <w:kern w:val="2"/>
                <w:lang w:eastAsia="zh-CN"/>
              </w:rPr>
              <w:t xml:space="preserve">Approach </w:t>
            </w:r>
            <w:r>
              <w:rPr>
                <w:rFonts w:eastAsia="SimSun"/>
                <w:b/>
                <w:kern w:val="2"/>
                <w:lang w:eastAsia="zh-CN"/>
              </w:rPr>
              <w:t>3</w:t>
            </w:r>
            <w:r w:rsidRPr="0088529D">
              <w:rPr>
                <w:rFonts w:eastAsia="SimSun"/>
                <w:b/>
                <w:kern w:val="2"/>
                <w:lang w:eastAsia="zh-CN"/>
              </w:rPr>
              <w:t xml:space="preserve">: </w:t>
            </w:r>
            <w:r>
              <w:rPr>
                <w:rFonts w:eastAsia="SimSun"/>
                <w:b/>
                <w:kern w:val="2"/>
                <w:lang w:eastAsia="zh-CN"/>
              </w:rPr>
              <w:t>S</w:t>
            </w:r>
            <w:r w:rsidRPr="0088529D">
              <w:rPr>
                <w:rFonts w:eastAsia="SimSun"/>
                <w:b/>
                <w:kern w:val="2"/>
                <w:lang w:eastAsia="zh-CN"/>
              </w:rPr>
              <w:t>ingle DRX configuration</w:t>
            </w:r>
            <w:r>
              <w:rPr>
                <w:rFonts w:eastAsia="SimSun"/>
                <w:b/>
                <w:kern w:val="2"/>
                <w:lang w:eastAsia="zh-CN"/>
              </w:rPr>
              <w:t xml:space="preserve"> and one DRX cycle can contain</w:t>
            </w:r>
            <w:r w:rsidRPr="0088529D">
              <w:rPr>
                <w:rFonts w:eastAsia="SimSun"/>
                <w:b/>
                <w:kern w:val="2"/>
                <w:lang w:eastAsia="zh-CN"/>
              </w:rPr>
              <w:t xml:space="preserve"> multiple DRX ondurations</w:t>
            </w:r>
            <w:r>
              <w:rPr>
                <w:rFonts w:eastAsia="SimSun"/>
                <w:b/>
                <w:kern w:val="2"/>
                <w:lang w:eastAsia="zh-CN"/>
              </w:rPr>
              <w:t>.</w:t>
            </w:r>
          </w:p>
          <w:p w14:paraId="5AE0D8BD" w14:textId="77777777" w:rsidR="0026126C" w:rsidRDefault="0026126C" w:rsidP="0026126C">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Proposal</w:t>
            </w:r>
            <w:r>
              <w:rPr>
                <w:rFonts w:eastAsia="SimSun"/>
                <w:b/>
                <w:lang w:eastAsia="zh-CN"/>
              </w:rPr>
              <w:t xml:space="preserve"> 2: Capture the following simulation results of semi-static C-DRX enhancement for non-integer periodicity scheme in TR 38.835.</w:t>
            </w:r>
          </w:p>
          <w:p w14:paraId="7EE7BFB2" w14:textId="7D50350D" w:rsidR="0026126C" w:rsidRDefault="0026126C" w:rsidP="0026126C">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1</w:t>
            </w:r>
            <w:r w:rsidRPr="00BC23E5">
              <w:rPr>
                <w:rFonts w:asciiTheme="minorEastAsia" w:eastAsiaTheme="minorEastAsia" w:hAnsiTheme="minorEastAsia"/>
                <w:b/>
                <w:lang w:eastAsia="zh-CN"/>
              </w:rPr>
              <w:t>.</w:t>
            </w:r>
            <w:r w:rsidRPr="00BC23E5">
              <w:rPr>
                <w:rFonts w:eastAsia="MS Mincho"/>
                <w:b/>
              </w:rPr>
              <w:t xml:space="preserve"> </w:t>
            </w:r>
            <w:r w:rsidRPr="00277980">
              <w:rPr>
                <w:rFonts w:eastAsia="MS Mincho"/>
                <w:b/>
              </w:rPr>
              <w:t>Results for FR1, MU-MIMO, Indoor Hotspot, DL video</w:t>
            </w:r>
            <w:r>
              <w:rPr>
                <w:rFonts w:eastAsia="MS Mincho"/>
                <w:b/>
              </w:rPr>
              <w:t>, VR</w:t>
            </w:r>
            <w:r w:rsidRPr="00277980">
              <w:rPr>
                <w:rFonts w:eastAsia="MS Mincho"/>
                <w:b/>
              </w:rPr>
              <w:t xml:space="preserve"> (</w:t>
            </w:r>
            <w:r w:rsidR="007F07B6">
              <w:rPr>
                <w:rFonts w:eastAsia="MS Mincho"/>
                <w:b/>
              </w:rPr>
              <w:t>6</w:t>
            </w:r>
            <w:r w:rsidR="00933CED">
              <w:rPr>
                <w:rFonts w:eastAsia="MS Mincho"/>
                <w:b/>
              </w:rPr>
              <w:t>0</w:t>
            </w:r>
            <w:r w:rsidRPr="00277980">
              <w:rPr>
                <w:rFonts w:eastAsia="MS Mincho"/>
                <w:b/>
              </w:rPr>
              <w:t xml:space="preserve">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48"/>
              <w:gridCol w:w="941"/>
              <w:gridCol w:w="772"/>
              <w:gridCol w:w="702"/>
              <w:gridCol w:w="1153"/>
              <w:gridCol w:w="1325"/>
              <w:gridCol w:w="1085"/>
              <w:gridCol w:w="990"/>
            </w:tblGrid>
            <w:tr w:rsidR="0026126C" w14:paraId="3266AE91" w14:textId="77777777" w:rsidTr="004C384F">
              <w:trPr>
                <w:jc w:val="center"/>
              </w:trPr>
              <w:tc>
                <w:tcPr>
                  <w:tcW w:w="90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BB2053B" w14:textId="77777777" w:rsidR="0026126C" w:rsidRDefault="0026126C" w:rsidP="0026126C">
                  <w:pPr>
                    <w:spacing w:line="252" w:lineRule="auto"/>
                    <w:jc w:val="center"/>
                    <w:rPr>
                      <w:b/>
                      <w:lang w:eastAsia="zh-CN"/>
                    </w:rPr>
                  </w:pPr>
                  <w:r>
                    <w:rPr>
                      <w:b/>
                      <w:color w:val="000000"/>
                    </w:rPr>
                    <w:t>Power Saving Scheme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77F5BC3" w14:textId="77777777" w:rsidR="0026126C" w:rsidRDefault="0026126C" w:rsidP="0026126C">
                  <w:pPr>
                    <w:spacing w:line="252" w:lineRule="auto"/>
                    <w:jc w:val="center"/>
                    <w:rPr>
                      <w:b/>
                    </w:rPr>
                  </w:pPr>
                  <w:r>
                    <w:rPr>
                      <w:b/>
                      <w:color w:val="000000"/>
                    </w:rPr>
                    <w:t>CDRX cycle (ms)</w:t>
                  </w:r>
                </w:p>
              </w:tc>
              <w:tc>
                <w:tcPr>
                  <w:tcW w:w="45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BF00B94" w14:textId="77777777" w:rsidR="0026126C" w:rsidRDefault="0026126C" w:rsidP="0026126C">
                  <w:pPr>
                    <w:spacing w:line="252" w:lineRule="auto"/>
                    <w:jc w:val="center"/>
                    <w:rPr>
                      <w:b/>
                    </w:rPr>
                  </w:pPr>
                  <w:r>
                    <w:rPr>
                      <w:b/>
                      <w:color w:val="000000"/>
                    </w:rPr>
                    <w:t>ODT (ms)</w:t>
                  </w:r>
                </w:p>
              </w:tc>
              <w:tc>
                <w:tcPr>
                  <w:tcW w:w="41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F8E809" w14:textId="77777777" w:rsidR="0026126C" w:rsidRDefault="0026126C" w:rsidP="0026126C">
                  <w:pPr>
                    <w:spacing w:line="252" w:lineRule="auto"/>
                    <w:jc w:val="center"/>
                    <w:rPr>
                      <w:b/>
                    </w:rPr>
                  </w:pPr>
                  <w:r>
                    <w:rPr>
                      <w:b/>
                      <w:color w:val="000000"/>
                    </w:rPr>
                    <w:t>IAT (ms)</w:t>
                  </w:r>
                </w:p>
              </w:tc>
              <w:tc>
                <w:tcPr>
                  <w:tcW w:w="67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1EA6EBE" w14:textId="77777777" w:rsidR="0026126C" w:rsidRDefault="0026126C" w:rsidP="0026126C">
                  <w:pPr>
                    <w:spacing w:line="252" w:lineRule="auto"/>
                    <w:jc w:val="center"/>
                    <w:rPr>
                      <w:b/>
                    </w:rPr>
                  </w:pPr>
                  <w:r>
                    <w:rPr>
                      <w:b/>
                      <w:color w:val="000000"/>
                    </w:rPr>
                    <w:t>avg # UEs/Cell</w:t>
                  </w:r>
                </w:p>
              </w:tc>
              <w:tc>
                <w:tcPr>
                  <w:tcW w:w="77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9A7682F" w14:textId="77777777" w:rsidR="0026126C" w:rsidRDefault="0026126C" w:rsidP="0026126C">
                  <w:pPr>
                    <w:spacing w:line="252" w:lineRule="auto"/>
                    <w:jc w:val="center"/>
                    <w:rPr>
                      <w:b/>
                    </w:rPr>
                  </w:pPr>
                  <w:r>
                    <w:rPr>
                      <w:b/>
                      <w:color w:val="000000"/>
                    </w:rPr>
                    <w:t>floor (Capacity)</w:t>
                  </w:r>
                </w:p>
              </w:tc>
              <w:tc>
                <w:tcPr>
                  <w:tcW w:w="6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654A1FA" w14:textId="77777777" w:rsidR="0026126C" w:rsidRDefault="0026126C" w:rsidP="0026126C">
                  <w:pPr>
                    <w:spacing w:line="252" w:lineRule="auto"/>
                    <w:jc w:val="center"/>
                    <w:rPr>
                      <w:b/>
                    </w:rPr>
                  </w:pPr>
                  <w:r>
                    <w:rPr>
                      <w:b/>
                      <w:color w:val="000000"/>
                    </w:rPr>
                    <w:t>% of satisfied UE</w:t>
                  </w:r>
                </w:p>
              </w:tc>
              <w:tc>
                <w:tcPr>
                  <w:tcW w:w="5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7D6B18F" w14:textId="77777777" w:rsidR="0026126C" w:rsidRDefault="0026126C" w:rsidP="0026126C">
                  <w:pPr>
                    <w:spacing w:line="252" w:lineRule="auto"/>
                    <w:jc w:val="center"/>
                    <w:rPr>
                      <w:b/>
                    </w:rPr>
                  </w:pPr>
                  <w:r>
                    <w:rPr>
                      <w:b/>
                      <w:color w:val="000000"/>
                    </w:rPr>
                    <w:t>Mean PSG of all UEs</w:t>
                  </w:r>
                </w:p>
              </w:tc>
            </w:tr>
            <w:tr w:rsidR="0026126C" w14:paraId="5EB68638" w14:textId="77777777" w:rsidTr="004C384F">
              <w:trPr>
                <w:trHeight w:val="195"/>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843AE91" w14:textId="77777777" w:rsidR="0026126C" w:rsidRPr="009B7C65" w:rsidRDefault="0026126C" w:rsidP="0026126C">
                  <w:pPr>
                    <w:widowControl w:val="0"/>
                    <w:rPr>
                      <w:rFonts w:eastAsia="DengXian"/>
                    </w:rPr>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8CCBDD" w14:textId="77777777" w:rsidR="0026126C" w:rsidRPr="009B7C65" w:rsidRDefault="0026126C" w:rsidP="0026126C">
                  <w:pPr>
                    <w:spacing w:line="252" w:lineRule="auto"/>
                    <w:jc w:val="center"/>
                    <w:rPr>
                      <w:rFonts w:eastAsia="DengXian"/>
                    </w:rPr>
                  </w:pPr>
                  <w:r w:rsidRPr="009B7C65">
                    <w:rPr>
                      <w:rFonts w:eastAsia="DengXia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75B94B" w14:textId="77777777" w:rsidR="0026126C" w:rsidRPr="009B7C65" w:rsidRDefault="0026126C" w:rsidP="0026126C">
                  <w:pPr>
                    <w:spacing w:line="252" w:lineRule="auto"/>
                    <w:jc w:val="center"/>
                    <w:rPr>
                      <w:rFonts w:eastAsia="DengXian"/>
                    </w:rPr>
                  </w:pPr>
                  <w:r w:rsidRPr="009B7C65">
                    <w:rPr>
                      <w:rFonts w:eastAsia="DengXian"/>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52748B" w14:textId="77777777" w:rsidR="0026126C" w:rsidRPr="009B7C65" w:rsidRDefault="0026126C" w:rsidP="0026126C">
                  <w:pPr>
                    <w:spacing w:line="252" w:lineRule="auto"/>
                    <w:jc w:val="center"/>
                    <w:rPr>
                      <w:rFonts w:eastAsia="DengXian"/>
                    </w:rPr>
                  </w:pPr>
                  <w:r w:rsidRPr="009B7C65">
                    <w:rPr>
                      <w:rFonts w:eastAsia="DengXian"/>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4DF3E8" w14:textId="77777777" w:rsidR="0026126C" w:rsidRPr="009B7C65" w:rsidRDefault="0026126C" w:rsidP="0026126C">
                  <w:pPr>
                    <w:spacing w:line="252" w:lineRule="auto"/>
                    <w:jc w:val="center"/>
                    <w:rPr>
                      <w:rFonts w:eastAsia="DengXian"/>
                    </w:rPr>
                  </w:pPr>
                  <w:r w:rsidRPr="009B7C65">
                    <w:rPr>
                      <w:rFonts w:eastAsia="DengXian"/>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92C4FB" w14:textId="77777777" w:rsidR="0026126C" w:rsidRPr="009B7C65" w:rsidRDefault="0026126C" w:rsidP="0026126C">
                  <w:pPr>
                    <w:spacing w:line="252" w:lineRule="auto"/>
                    <w:jc w:val="center"/>
                    <w:rPr>
                      <w:rFonts w:eastAsia="DengXian"/>
                    </w:rPr>
                  </w:pPr>
                  <w:r w:rsidRPr="009B7C65">
                    <w:rPr>
                      <w:rFonts w:eastAsia="DengXian"/>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9B7F6A"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3E21F" w14:textId="77777777" w:rsidR="0026126C" w:rsidRPr="009B7C65" w:rsidRDefault="0026126C" w:rsidP="0026126C">
                  <w:pPr>
                    <w:pStyle w:val="NormalWeb"/>
                    <w:widowControl w:val="0"/>
                    <w:jc w:val="center"/>
                    <w:rPr>
                      <w:rFonts w:eastAsia="DengXian"/>
                      <w:sz w:val="20"/>
                      <w:szCs w:val="20"/>
                    </w:rPr>
                  </w:pPr>
                  <w:r w:rsidRPr="009B7C65">
                    <w:rPr>
                      <w:rFonts w:eastAsia="DengXian"/>
                      <w:sz w:val="20"/>
                      <w:szCs w:val="20"/>
                    </w:rPr>
                    <w:t>-</w:t>
                  </w:r>
                </w:p>
              </w:tc>
            </w:tr>
            <w:tr w:rsidR="0026126C" w14:paraId="1661AF45" w14:textId="77777777" w:rsidTr="004C384F">
              <w:trPr>
                <w:trHeight w:val="90"/>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47ECB6" w14:textId="77777777" w:rsidR="0026126C" w:rsidRDefault="0026126C" w:rsidP="0026126C">
                  <w:pPr>
                    <w:widowControl w:val="0"/>
                  </w:pPr>
                  <w:r>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0B7D8"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A99604"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CC1F1"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D8EDA8"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2005B"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749814"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FB0E56" w14:textId="77777777" w:rsidR="0026126C" w:rsidRDefault="0026126C" w:rsidP="0026126C">
                  <w:pPr>
                    <w:pStyle w:val="NormalWeb"/>
                    <w:widowControl w:val="0"/>
                    <w:jc w:val="center"/>
                    <w:rPr>
                      <w:sz w:val="20"/>
                      <w:szCs w:val="20"/>
                    </w:rPr>
                  </w:pPr>
                  <w:r>
                    <w:rPr>
                      <w:rFonts w:eastAsia="DengXian"/>
                      <w:sz w:val="20"/>
                      <w:szCs w:val="20"/>
                    </w:rPr>
                    <w:t>3.67%</w:t>
                  </w:r>
                </w:p>
              </w:tc>
            </w:tr>
            <w:tr w:rsidR="0026126C" w14:paraId="4414E194" w14:textId="77777777" w:rsidTr="004C384F">
              <w:trPr>
                <w:trHeight w:val="236"/>
                <w:jc w:val="center"/>
              </w:trPr>
              <w:tc>
                <w:tcPr>
                  <w:tcW w:w="0" w:type="auto"/>
                  <w:vMerge/>
                  <w:tcBorders>
                    <w:top w:val="nil"/>
                    <w:left w:val="single" w:sz="4" w:space="0" w:color="auto"/>
                    <w:bottom w:val="single" w:sz="4" w:space="0" w:color="auto"/>
                    <w:right w:val="single" w:sz="4" w:space="0" w:color="auto"/>
                  </w:tcBorders>
                  <w:vAlign w:val="center"/>
                  <w:hideMark/>
                </w:tcPr>
                <w:p w14:paraId="3C8D9C1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AB11A1"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0D00218"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ECF376"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44DE2C"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0BF6ED"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0CE41A" w14:textId="77777777" w:rsidR="0026126C" w:rsidRDefault="0026126C" w:rsidP="0026126C">
                  <w:pPr>
                    <w:pStyle w:val="NormalWeb"/>
                    <w:widowControl w:val="0"/>
                    <w:jc w:val="center"/>
                    <w:rPr>
                      <w:sz w:val="20"/>
                      <w:szCs w:val="20"/>
                      <w:highlight w:val="yellow"/>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97729D" w14:textId="77777777" w:rsidR="0026126C" w:rsidRDefault="0026126C" w:rsidP="0026126C">
                  <w:pPr>
                    <w:pStyle w:val="NormalWeb"/>
                    <w:widowControl w:val="0"/>
                    <w:jc w:val="center"/>
                    <w:rPr>
                      <w:sz w:val="20"/>
                      <w:szCs w:val="20"/>
                      <w:highlight w:val="yellow"/>
                    </w:rPr>
                  </w:pPr>
                  <w:r>
                    <w:rPr>
                      <w:rFonts w:eastAsia="DengXian"/>
                      <w:sz w:val="20"/>
                      <w:szCs w:val="20"/>
                    </w:rPr>
                    <w:t>5.72%</w:t>
                  </w:r>
                </w:p>
              </w:tc>
            </w:tr>
            <w:tr w:rsidR="0026126C" w14:paraId="75816819" w14:textId="77777777" w:rsidTr="004C384F">
              <w:trPr>
                <w:trHeight w:val="265"/>
                <w:jc w:val="center"/>
              </w:trPr>
              <w:tc>
                <w:tcPr>
                  <w:tcW w:w="0" w:type="auto"/>
                  <w:vMerge/>
                  <w:tcBorders>
                    <w:top w:val="nil"/>
                    <w:left w:val="single" w:sz="4" w:space="0" w:color="auto"/>
                    <w:bottom w:val="single" w:sz="4" w:space="0" w:color="auto"/>
                    <w:right w:val="single" w:sz="4" w:space="0" w:color="auto"/>
                  </w:tcBorders>
                  <w:vAlign w:val="center"/>
                  <w:hideMark/>
                </w:tcPr>
                <w:p w14:paraId="701EBDDC"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668B9E" w14:textId="77777777" w:rsidR="0026126C" w:rsidRDefault="0026126C" w:rsidP="0026126C">
                  <w:pPr>
                    <w:spacing w:line="252" w:lineRule="auto"/>
                    <w:jc w:val="center"/>
                    <w:rPr>
                      <w:rFonts w:eastAsia="SimSun"/>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71F6B" w14:textId="77777777" w:rsidR="0026126C" w:rsidRDefault="0026126C" w:rsidP="0026126C">
                  <w:pPr>
                    <w:spacing w:line="252" w:lineRule="auto"/>
                    <w:jc w:val="center"/>
                    <w:rPr>
                      <w:rFonts w:eastAsia="SimSun"/>
                      <w:color w:val="000000"/>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4CF861" w14:textId="77777777" w:rsidR="0026126C" w:rsidRDefault="0026126C" w:rsidP="0026126C">
                  <w:pPr>
                    <w:spacing w:line="252" w:lineRule="auto"/>
                    <w:jc w:val="center"/>
                    <w:rPr>
                      <w:rFonts w:eastAsia="SimSun"/>
                      <w:color w:val="000000"/>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17709"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A046E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CD9D7C"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1F580B" w14:textId="77777777" w:rsidR="0026126C" w:rsidRDefault="0026126C" w:rsidP="0026126C">
                  <w:pPr>
                    <w:pStyle w:val="NormalWeb"/>
                    <w:widowControl w:val="0"/>
                    <w:jc w:val="center"/>
                    <w:rPr>
                      <w:sz w:val="20"/>
                      <w:szCs w:val="20"/>
                    </w:rPr>
                  </w:pPr>
                  <w:r>
                    <w:rPr>
                      <w:rFonts w:eastAsia="DengXian"/>
                      <w:sz w:val="20"/>
                      <w:szCs w:val="20"/>
                    </w:rPr>
                    <w:t>4.63%</w:t>
                  </w:r>
                </w:p>
              </w:tc>
            </w:tr>
            <w:tr w:rsidR="0026126C" w14:paraId="777949BE"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0839094"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E3D3B"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8FD482" w14:textId="77777777" w:rsidR="0026126C" w:rsidRDefault="0026126C" w:rsidP="0026126C">
                  <w:pPr>
                    <w:spacing w:line="252" w:lineRule="auto"/>
                    <w:jc w:val="center"/>
                    <w:rPr>
                      <w:rFonts w:eastAsia="SimSun"/>
                      <w:color w:val="000000"/>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D83687" w14:textId="77777777" w:rsidR="0026126C" w:rsidRDefault="0026126C" w:rsidP="0026126C">
                  <w:pPr>
                    <w:spacing w:line="252" w:lineRule="auto"/>
                    <w:jc w:val="center"/>
                    <w:rPr>
                      <w:rFonts w:eastAsia="SimSun"/>
                      <w:color w:val="000000"/>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B08E78" w14:textId="77777777" w:rsidR="0026126C" w:rsidRDefault="0026126C" w:rsidP="0026126C">
                  <w:pPr>
                    <w:spacing w:line="252" w:lineRule="auto"/>
                    <w:jc w:val="center"/>
                    <w:rPr>
                      <w:rFonts w:eastAsia="Calibri"/>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5658A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92D374" w14:textId="77777777" w:rsidR="0026126C" w:rsidRDefault="0026126C" w:rsidP="0026126C">
                  <w:pPr>
                    <w:pStyle w:val="NormalWeb"/>
                    <w:widowControl w:val="0"/>
                    <w:jc w:val="center"/>
                    <w:rPr>
                      <w:sz w:val="20"/>
                      <w:szCs w:val="20"/>
                    </w:rPr>
                  </w:pPr>
                  <w:r>
                    <w:rPr>
                      <w:rFonts w:eastAsia="DengXian"/>
                      <w:sz w:val="20"/>
                      <w:szCs w:val="20"/>
                    </w:rPr>
                    <w:t>11.67%</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C7078C" w14:textId="77777777" w:rsidR="0026126C" w:rsidRDefault="0026126C" w:rsidP="0026126C">
                  <w:pPr>
                    <w:pStyle w:val="NormalWeb"/>
                    <w:widowControl w:val="0"/>
                    <w:jc w:val="center"/>
                    <w:rPr>
                      <w:sz w:val="20"/>
                      <w:szCs w:val="20"/>
                    </w:rPr>
                  </w:pPr>
                  <w:r>
                    <w:rPr>
                      <w:rFonts w:eastAsia="DengXian"/>
                      <w:sz w:val="20"/>
                      <w:szCs w:val="20"/>
                    </w:rPr>
                    <w:t>19.71%</w:t>
                  </w:r>
                </w:p>
              </w:tc>
            </w:tr>
            <w:tr w:rsidR="0026126C" w14:paraId="3899A376"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030EED9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BDA586"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4068E" w14:textId="77777777" w:rsidR="0026126C" w:rsidRDefault="0026126C" w:rsidP="0026126C">
                  <w:pPr>
                    <w:spacing w:line="252" w:lineRule="auto"/>
                    <w:jc w:val="center"/>
                    <w:rPr>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C76AF"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21694"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09011C"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7C64BD" w14:textId="77777777" w:rsidR="0026126C" w:rsidRDefault="0026126C" w:rsidP="0026126C">
                  <w:pPr>
                    <w:pStyle w:val="NormalWeb"/>
                    <w:widowControl w:val="0"/>
                    <w:jc w:val="center"/>
                    <w:rPr>
                      <w:sz w:val="20"/>
                      <w:szCs w:val="20"/>
                    </w:rPr>
                  </w:pPr>
                  <w:r>
                    <w:rPr>
                      <w:rFonts w:eastAsia="DengXian"/>
                      <w:sz w:val="20"/>
                      <w:szCs w:val="20"/>
                    </w:rPr>
                    <w:t>78.33%</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319121" w14:textId="77777777" w:rsidR="0026126C" w:rsidRDefault="0026126C" w:rsidP="0026126C">
                  <w:pPr>
                    <w:pStyle w:val="NormalWeb"/>
                    <w:widowControl w:val="0"/>
                    <w:jc w:val="center"/>
                    <w:rPr>
                      <w:sz w:val="20"/>
                      <w:szCs w:val="20"/>
                    </w:rPr>
                  </w:pPr>
                  <w:r>
                    <w:rPr>
                      <w:rFonts w:eastAsia="DengXian"/>
                      <w:sz w:val="20"/>
                      <w:szCs w:val="20"/>
                    </w:rPr>
                    <w:t>15.41%</w:t>
                  </w:r>
                </w:p>
              </w:tc>
            </w:tr>
            <w:tr w:rsidR="0026126C" w14:paraId="670171EA" w14:textId="77777777" w:rsidTr="004C384F">
              <w:trPr>
                <w:trHeight w:val="280"/>
                <w:jc w:val="center"/>
              </w:trPr>
              <w:tc>
                <w:tcPr>
                  <w:tcW w:w="0" w:type="auto"/>
                  <w:vMerge/>
                  <w:tcBorders>
                    <w:top w:val="nil"/>
                    <w:left w:val="single" w:sz="4" w:space="0" w:color="auto"/>
                    <w:bottom w:val="single" w:sz="4" w:space="0" w:color="auto"/>
                    <w:right w:val="single" w:sz="4" w:space="0" w:color="auto"/>
                  </w:tcBorders>
                  <w:vAlign w:val="center"/>
                  <w:hideMark/>
                </w:tcPr>
                <w:p w14:paraId="7920C519"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364B1C" w14:textId="77777777" w:rsidR="0026126C" w:rsidRDefault="0026126C" w:rsidP="0026126C">
                  <w:pPr>
                    <w:spacing w:line="252" w:lineRule="auto"/>
                    <w:jc w:val="center"/>
                    <w:rPr>
                      <w:kern w:val="24"/>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C7B44" w14:textId="77777777" w:rsidR="0026126C" w:rsidRDefault="0026126C" w:rsidP="0026126C">
                  <w:pPr>
                    <w:spacing w:line="252" w:lineRule="auto"/>
                    <w:jc w:val="center"/>
                    <w:rPr>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41B08D" w14:textId="77777777" w:rsidR="0026126C" w:rsidRDefault="0026126C" w:rsidP="0026126C">
                  <w:pPr>
                    <w:spacing w:line="252" w:lineRule="auto"/>
                    <w:jc w:val="center"/>
                    <w:rPr>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1EEAB0"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1E372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5DAFC" w14:textId="77777777" w:rsidR="0026126C" w:rsidRDefault="0026126C" w:rsidP="0026126C">
                  <w:pPr>
                    <w:pStyle w:val="NormalWeb"/>
                    <w:widowControl w:val="0"/>
                    <w:jc w:val="center"/>
                    <w:rPr>
                      <w:sz w:val="20"/>
                      <w:szCs w:val="20"/>
                    </w:rPr>
                  </w:pPr>
                  <w:r>
                    <w:rPr>
                      <w:rFonts w:eastAsia="DengXian"/>
                      <w:sz w:val="20"/>
                      <w:szCs w:val="20"/>
                    </w:rPr>
                    <w:t>52.22%</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1EC1E5" w14:textId="77777777" w:rsidR="0026126C" w:rsidRDefault="0026126C" w:rsidP="0026126C">
                  <w:pPr>
                    <w:pStyle w:val="NormalWeb"/>
                    <w:widowControl w:val="0"/>
                    <w:jc w:val="center"/>
                    <w:rPr>
                      <w:sz w:val="20"/>
                      <w:szCs w:val="20"/>
                    </w:rPr>
                  </w:pPr>
                  <w:r>
                    <w:rPr>
                      <w:rFonts w:eastAsia="DengXian"/>
                      <w:sz w:val="20"/>
                      <w:szCs w:val="20"/>
                    </w:rPr>
                    <w:t>22.17%</w:t>
                  </w:r>
                </w:p>
              </w:tc>
            </w:tr>
            <w:tr w:rsidR="0026126C" w14:paraId="089DD335" w14:textId="77777777" w:rsidTr="004C384F">
              <w:trPr>
                <w:trHeight w:val="219"/>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7C046F" w14:textId="77777777" w:rsidR="0026126C" w:rsidRDefault="0026126C" w:rsidP="0026126C">
                  <w:pPr>
                    <w:rPr>
                      <w:rFonts w:eastAsia="DengXian"/>
                    </w:rPr>
                  </w:pPr>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C2FBC7"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41D8E3" w14:textId="77777777" w:rsidR="0026126C" w:rsidRDefault="0026126C" w:rsidP="0026126C">
                  <w:pPr>
                    <w:spacing w:line="252" w:lineRule="auto"/>
                    <w:jc w:val="center"/>
                    <w:rPr>
                      <w:rFonts w:eastAsia="SimSun"/>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A3CE8" w14:textId="77777777" w:rsidR="0026126C" w:rsidRDefault="0026126C" w:rsidP="0026126C">
                  <w:pPr>
                    <w:spacing w:line="252" w:lineRule="auto"/>
                    <w:jc w:val="center"/>
                    <w:rPr>
                      <w:rFonts w:eastAsia="Calibri"/>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6F4BD9" w14:textId="77777777" w:rsidR="0026126C" w:rsidRDefault="0026126C" w:rsidP="0026126C">
                  <w:pPr>
                    <w:spacing w:line="252" w:lineRule="auto"/>
                    <w:jc w:val="center"/>
                    <w:rPr>
                      <w:kern w:val="24"/>
                    </w:rPr>
                  </w:pPr>
                  <w:r>
                    <w:rPr>
                      <w:kern w:val="24"/>
                    </w:rPr>
                    <w:t>5</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DAD2E"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A9B1D9" w14:textId="77777777" w:rsidR="0026126C" w:rsidRDefault="0026126C" w:rsidP="0026126C">
                  <w:pPr>
                    <w:pStyle w:val="NormalWeb"/>
                    <w:widowControl w:val="0"/>
                    <w:jc w:val="center"/>
                    <w:rPr>
                      <w:sz w:val="20"/>
                      <w:szCs w:val="20"/>
                    </w:rPr>
                  </w:pPr>
                  <w:r>
                    <w:rPr>
                      <w:rFonts w:eastAsia="DengXian"/>
                      <w:sz w:val="20"/>
                      <w:szCs w:val="20"/>
                    </w:rPr>
                    <w:t>100%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18C081" w14:textId="77777777" w:rsidR="0026126C" w:rsidRDefault="0026126C" w:rsidP="0026126C">
                  <w:pPr>
                    <w:pStyle w:val="NormalWeb"/>
                    <w:widowControl w:val="0"/>
                    <w:jc w:val="center"/>
                    <w:rPr>
                      <w:sz w:val="20"/>
                      <w:szCs w:val="20"/>
                    </w:rPr>
                  </w:pPr>
                  <w:r>
                    <w:rPr>
                      <w:rFonts w:eastAsia="DengXian"/>
                      <w:sz w:val="20"/>
                      <w:szCs w:val="20"/>
                    </w:rPr>
                    <w:t>13.05%</w:t>
                  </w:r>
                </w:p>
              </w:tc>
            </w:tr>
            <w:tr w:rsidR="0026126C" w14:paraId="7A2573DE" w14:textId="77777777" w:rsidTr="004C384F">
              <w:trPr>
                <w:trHeight w:val="300"/>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BC5087" w14:textId="77777777" w:rsidR="0026126C" w:rsidRDefault="0026126C" w:rsidP="0026126C">
                  <w:pPr>
                    <w:widowControl w:val="0"/>
                  </w:pPr>
                  <w:r>
                    <w:rPr>
                      <w:rFonts w:eastAsia="DengXian"/>
                    </w:rPr>
                    <w:t>Always On</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6A0E54" w14:textId="77777777" w:rsidR="0026126C" w:rsidRDefault="0026126C" w:rsidP="0026126C">
                  <w:pPr>
                    <w:spacing w:line="252" w:lineRule="auto"/>
                    <w:jc w:val="center"/>
                    <w:rPr>
                      <w:rFonts w:eastAsia="SimSun"/>
                    </w:rPr>
                  </w:pPr>
                  <w:r>
                    <w:rPr>
                      <w:rFonts w:eastAsia="SimSun"/>
                    </w:rPr>
                    <w:t>-</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B48AB3" w14:textId="77777777" w:rsidR="0026126C" w:rsidRDefault="0026126C" w:rsidP="0026126C">
                  <w:pPr>
                    <w:spacing w:line="252" w:lineRule="auto"/>
                    <w:jc w:val="center"/>
                    <w:rPr>
                      <w:rFonts w:eastAsia="SimSun"/>
                    </w:rPr>
                  </w:pPr>
                  <w:r>
                    <w:rPr>
                      <w:color w:val="000000"/>
                      <w:kern w:val="24"/>
                    </w:rPr>
                    <w:t>-</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9DB3B" w14:textId="77777777" w:rsidR="0026126C" w:rsidRDefault="0026126C" w:rsidP="0026126C">
                  <w:pPr>
                    <w:spacing w:line="252" w:lineRule="auto"/>
                    <w:jc w:val="center"/>
                    <w:rPr>
                      <w:rFonts w:eastAsia="SimSun"/>
                    </w:rPr>
                  </w:pPr>
                  <w:r>
                    <w:rPr>
                      <w:color w:val="000000"/>
                      <w:kern w:val="24"/>
                    </w:rPr>
                    <w:t>-</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9C36FA" w14:textId="77777777" w:rsidR="0026126C" w:rsidRDefault="0026126C" w:rsidP="0026126C">
                  <w:pPr>
                    <w:spacing w:line="252" w:lineRule="auto"/>
                    <w:jc w:val="center"/>
                    <w:rPr>
                      <w:rFonts w:eastAsia="Calibri"/>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F61F23"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5678A" w14:textId="77777777" w:rsidR="0026126C" w:rsidRDefault="0026126C" w:rsidP="0026126C">
                  <w:pPr>
                    <w:pStyle w:val="NormalWeb"/>
                    <w:widowControl w:val="0"/>
                    <w:jc w:val="center"/>
                    <w:rPr>
                      <w:kern w:val="24"/>
                      <w:sz w:val="20"/>
                      <w:szCs w:val="20"/>
                    </w:rPr>
                  </w:pPr>
                  <w:r>
                    <w:rPr>
                      <w:rFonts w:eastAsia="DengXian"/>
                      <w:sz w:val="20"/>
                      <w:szCs w:val="20"/>
                    </w:rPr>
                    <w:t>92.50%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321390" w14:textId="77777777" w:rsidR="0026126C" w:rsidRDefault="0026126C" w:rsidP="0026126C">
                  <w:pPr>
                    <w:pStyle w:val="NormalWeb"/>
                    <w:widowControl w:val="0"/>
                    <w:jc w:val="center"/>
                    <w:rPr>
                      <w:kern w:val="24"/>
                      <w:sz w:val="20"/>
                      <w:szCs w:val="20"/>
                    </w:rPr>
                  </w:pPr>
                  <w:r>
                    <w:rPr>
                      <w:rFonts w:eastAsia="DengXian"/>
                      <w:sz w:val="20"/>
                      <w:szCs w:val="20"/>
                    </w:rPr>
                    <w:t>-</w:t>
                  </w:r>
                </w:p>
              </w:tc>
            </w:tr>
            <w:tr w:rsidR="0026126C" w14:paraId="03471E5D" w14:textId="77777777" w:rsidTr="004C384F">
              <w:trPr>
                <w:trHeight w:val="177"/>
                <w:jc w:val="center"/>
              </w:trPr>
              <w:tc>
                <w:tcPr>
                  <w:tcW w:w="90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DB15E5" w14:textId="77777777" w:rsidR="0026126C" w:rsidRDefault="0026126C" w:rsidP="0026126C">
                  <w:pPr>
                    <w:widowControl w:val="0"/>
                  </w:pPr>
                  <w:r>
                    <w:lastRenderedPageBreak/>
                    <w:t>R15/16 DRX</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E3AA9D" w14:textId="77777777" w:rsidR="0026126C" w:rsidRDefault="0026126C" w:rsidP="0026126C">
                  <w:pPr>
                    <w:spacing w:line="252" w:lineRule="auto"/>
                    <w:jc w:val="center"/>
                    <w:rPr>
                      <w:rFonts w:eastAsia="SimSun"/>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151A43" w14:textId="77777777" w:rsidR="0026126C" w:rsidRDefault="0026126C" w:rsidP="0026126C">
                  <w:pPr>
                    <w:spacing w:line="252" w:lineRule="auto"/>
                    <w:jc w:val="center"/>
                    <w:rPr>
                      <w:rFonts w:eastAsia="Calibri"/>
                      <w:color w:val="000000"/>
                      <w:kern w:val="24"/>
                    </w:rPr>
                  </w:pPr>
                  <w:r>
                    <w:rPr>
                      <w:color w:val="000000"/>
                      <w:kern w:val="24"/>
                    </w:rPr>
                    <w:t>14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9D2BEB"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AABD53"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2DE2A9"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5D2824" w14:textId="77777777" w:rsidR="0026126C" w:rsidRDefault="0026126C" w:rsidP="0026126C">
                  <w:pPr>
                    <w:pStyle w:val="NormalWeb"/>
                    <w:widowControl w:val="0"/>
                    <w:jc w:val="center"/>
                    <w:rPr>
                      <w:sz w:val="20"/>
                      <w:szCs w:val="20"/>
                    </w:rPr>
                  </w:pPr>
                  <w:r>
                    <w:rPr>
                      <w:rFonts w:eastAsia="DengXian"/>
                      <w:sz w:val="20"/>
                      <w:szCs w:val="20"/>
                    </w:rPr>
                    <w:t>91.81%</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D9B023" w14:textId="77777777" w:rsidR="0026126C" w:rsidRDefault="0026126C" w:rsidP="0026126C">
                  <w:pPr>
                    <w:pStyle w:val="NormalWeb"/>
                    <w:widowControl w:val="0"/>
                    <w:jc w:val="center"/>
                    <w:rPr>
                      <w:kern w:val="24"/>
                      <w:sz w:val="20"/>
                      <w:szCs w:val="20"/>
                    </w:rPr>
                  </w:pPr>
                  <w:r>
                    <w:rPr>
                      <w:rFonts w:eastAsia="DengXian"/>
                      <w:sz w:val="20"/>
                      <w:szCs w:val="20"/>
                    </w:rPr>
                    <w:t>3.46%</w:t>
                  </w:r>
                </w:p>
              </w:tc>
            </w:tr>
            <w:tr w:rsidR="0026126C" w14:paraId="267E19AB"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5A647B9F"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7788D" w14:textId="77777777" w:rsidR="0026126C" w:rsidRDefault="0026126C" w:rsidP="0026126C">
                  <w:pPr>
                    <w:spacing w:line="252" w:lineRule="auto"/>
                    <w:jc w:val="center"/>
                    <w:rPr>
                      <w:rFonts w:eastAsia="SimSun"/>
                    </w:rPr>
                  </w:pPr>
                  <w:r>
                    <w:rPr>
                      <w:rFonts w:eastAsia="SimSun"/>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089861" w14:textId="77777777" w:rsidR="0026126C" w:rsidRDefault="0026126C" w:rsidP="0026126C">
                  <w:pPr>
                    <w:spacing w:line="252" w:lineRule="auto"/>
                    <w:jc w:val="center"/>
                    <w:rPr>
                      <w:rFonts w:eastAsia="Calibri"/>
                      <w:color w:val="000000"/>
                      <w:kern w:val="24"/>
                    </w:rPr>
                  </w:pPr>
                  <w:r>
                    <w:rPr>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CAB54E" w14:textId="77777777" w:rsidR="0026126C" w:rsidRDefault="0026126C" w:rsidP="0026126C">
                  <w:pPr>
                    <w:spacing w:line="252" w:lineRule="auto"/>
                    <w:jc w:val="center"/>
                    <w:rPr>
                      <w:color w:val="000000"/>
                      <w:kern w:val="24"/>
                    </w:rPr>
                  </w:pPr>
                  <w:r>
                    <w:rPr>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A32AC"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96D950"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B8A08" w14:textId="77777777" w:rsidR="0026126C" w:rsidRDefault="0026126C" w:rsidP="0026126C">
                  <w:pPr>
                    <w:pStyle w:val="NormalWeb"/>
                    <w:widowControl w:val="0"/>
                    <w:jc w:val="center"/>
                    <w:rPr>
                      <w:kern w:val="24"/>
                      <w:sz w:val="20"/>
                      <w:szCs w:val="20"/>
                    </w:rPr>
                  </w:pPr>
                  <w:r>
                    <w:rPr>
                      <w:rFonts w:eastAsia="DengXian"/>
                      <w:sz w:val="20"/>
                      <w:szCs w:val="20"/>
                    </w:rPr>
                    <w:t>91.25%</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8B490C" w14:textId="77777777" w:rsidR="0026126C" w:rsidRDefault="0026126C" w:rsidP="0026126C">
                  <w:pPr>
                    <w:pStyle w:val="NormalWeb"/>
                    <w:widowControl w:val="0"/>
                    <w:jc w:val="center"/>
                    <w:rPr>
                      <w:kern w:val="24"/>
                      <w:sz w:val="20"/>
                      <w:szCs w:val="20"/>
                    </w:rPr>
                  </w:pPr>
                  <w:r>
                    <w:rPr>
                      <w:rFonts w:eastAsia="DengXian"/>
                      <w:sz w:val="20"/>
                      <w:szCs w:val="20"/>
                    </w:rPr>
                    <w:t>5.10%</w:t>
                  </w:r>
                </w:p>
              </w:tc>
            </w:tr>
            <w:tr w:rsidR="0026126C" w14:paraId="38E7CD55"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4EAB7376"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795481" w14:textId="77777777" w:rsidR="0026126C" w:rsidRDefault="0026126C" w:rsidP="0026126C">
                  <w:pPr>
                    <w:spacing w:line="252" w:lineRule="auto"/>
                    <w:jc w:val="center"/>
                    <w:rPr>
                      <w:kern w:val="24"/>
                    </w:rPr>
                  </w:pPr>
                  <w:r>
                    <w:rPr>
                      <w:rFonts w:eastAsia="SimSun"/>
                    </w:rPr>
                    <w:t>4</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AB9C27" w14:textId="77777777" w:rsidR="0026126C" w:rsidRDefault="0026126C" w:rsidP="0026126C">
                  <w:pPr>
                    <w:spacing w:line="252" w:lineRule="auto"/>
                    <w:jc w:val="center"/>
                    <w:rPr>
                      <w:kern w:val="24"/>
                    </w:rPr>
                  </w:pPr>
                  <w:r>
                    <w:rPr>
                      <w:rFonts w:eastAsia="SimSun"/>
                      <w:color w:val="000000"/>
                      <w:kern w:val="24"/>
                    </w:rPr>
                    <w:t>3</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23BFE" w14:textId="77777777" w:rsidR="0026126C" w:rsidRDefault="0026126C" w:rsidP="0026126C">
                  <w:pPr>
                    <w:spacing w:line="252" w:lineRule="auto"/>
                    <w:jc w:val="center"/>
                    <w:rPr>
                      <w:kern w:val="24"/>
                    </w:rPr>
                  </w:pPr>
                  <w:r>
                    <w:rPr>
                      <w:rFonts w:eastAsia="SimSun"/>
                      <w:color w:val="000000"/>
                      <w:kern w:val="24"/>
                    </w:rPr>
                    <w:t>1</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43F1D"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C60C1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A6596" w14:textId="77777777" w:rsidR="0026126C" w:rsidRDefault="0026126C" w:rsidP="0026126C">
                  <w:pPr>
                    <w:pStyle w:val="NormalWeb"/>
                    <w:widowControl w:val="0"/>
                    <w:jc w:val="center"/>
                    <w:rPr>
                      <w:sz w:val="20"/>
                      <w:szCs w:val="20"/>
                    </w:rPr>
                  </w:pPr>
                  <w:r>
                    <w:rPr>
                      <w:rFonts w:eastAsia="DengXian"/>
                      <w:sz w:val="20"/>
                      <w:szCs w:val="20"/>
                    </w:rPr>
                    <w:t>91.68%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A7EACF" w14:textId="77777777" w:rsidR="0026126C" w:rsidRDefault="0026126C" w:rsidP="0026126C">
                  <w:pPr>
                    <w:pStyle w:val="NormalWeb"/>
                    <w:widowControl w:val="0"/>
                    <w:jc w:val="center"/>
                    <w:rPr>
                      <w:sz w:val="20"/>
                      <w:szCs w:val="20"/>
                    </w:rPr>
                  </w:pPr>
                  <w:r>
                    <w:rPr>
                      <w:rFonts w:eastAsia="DengXian"/>
                      <w:sz w:val="20"/>
                      <w:szCs w:val="20"/>
                    </w:rPr>
                    <w:t>4.03%</w:t>
                  </w:r>
                </w:p>
              </w:tc>
            </w:tr>
            <w:tr w:rsidR="0026126C" w14:paraId="5C3CC5B2" w14:textId="77777777" w:rsidTr="004C384F">
              <w:trPr>
                <w:trHeight w:val="158"/>
                <w:jc w:val="center"/>
              </w:trPr>
              <w:tc>
                <w:tcPr>
                  <w:tcW w:w="0" w:type="auto"/>
                  <w:vMerge/>
                  <w:tcBorders>
                    <w:top w:val="nil"/>
                    <w:left w:val="single" w:sz="4" w:space="0" w:color="auto"/>
                    <w:bottom w:val="single" w:sz="4" w:space="0" w:color="auto"/>
                    <w:right w:val="single" w:sz="4" w:space="0" w:color="auto"/>
                  </w:tcBorders>
                  <w:vAlign w:val="center"/>
                  <w:hideMark/>
                </w:tcPr>
                <w:p w14:paraId="2FBD1052"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7D67C" w14:textId="77777777" w:rsidR="0026126C" w:rsidRDefault="0026126C" w:rsidP="0026126C">
                  <w:pPr>
                    <w:spacing w:line="252" w:lineRule="auto"/>
                    <w:jc w:val="center"/>
                    <w:rPr>
                      <w:kern w:val="24"/>
                    </w:rPr>
                  </w:pPr>
                  <w:r>
                    <w:rPr>
                      <w:rFonts w:eastAsia="SimSun"/>
                    </w:rPr>
                    <w:t>16</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5C0B78" w14:textId="77777777" w:rsidR="0026126C" w:rsidRDefault="0026126C" w:rsidP="0026126C">
                  <w:pPr>
                    <w:spacing w:line="252" w:lineRule="auto"/>
                    <w:jc w:val="center"/>
                    <w:rPr>
                      <w:kern w:val="24"/>
                    </w:rPr>
                  </w:pPr>
                  <w:r>
                    <w:rPr>
                      <w:rFonts w:eastAsia="SimSun"/>
                      <w:color w:val="000000"/>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0CBD2" w14:textId="77777777" w:rsidR="0026126C" w:rsidRDefault="0026126C" w:rsidP="0026126C">
                  <w:pPr>
                    <w:spacing w:line="252" w:lineRule="auto"/>
                    <w:jc w:val="center"/>
                    <w:rPr>
                      <w:kern w:val="24"/>
                    </w:rPr>
                  </w:pPr>
                  <w:r>
                    <w:rPr>
                      <w:rFonts w:eastAsia="SimSun"/>
                      <w:color w:val="000000"/>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07FDDE"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A331E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BE0EF5" w14:textId="77777777" w:rsidR="0026126C" w:rsidRDefault="0026126C" w:rsidP="0026126C">
                  <w:pPr>
                    <w:pStyle w:val="NormalWeb"/>
                    <w:widowControl w:val="0"/>
                    <w:jc w:val="center"/>
                    <w:rPr>
                      <w:sz w:val="20"/>
                      <w:szCs w:val="20"/>
                    </w:rPr>
                  </w:pPr>
                  <w:r>
                    <w:rPr>
                      <w:rFonts w:eastAsia="DengXian"/>
                      <w:sz w:val="20"/>
                      <w:szCs w:val="20"/>
                    </w:rPr>
                    <w:t>2.78%</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50B501" w14:textId="77777777" w:rsidR="0026126C" w:rsidRDefault="0026126C" w:rsidP="0026126C">
                  <w:pPr>
                    <w:pStyle w:val="NormalWeb"/>
                    <w:widowControl w:val="0"/>
                    <w:jc w:val="center"/>
                    <w:rPr>
                      <w:sz w:val="20"/>
                      <w:szCs w:val="20"/>
                    </w:rPr>
                  </w:pPr>
                  <w:r>
                    <w:rPr>
                      <w:rFonts w:eastAsia="DengXian"/>
                      <w:sz w:val="20"/>
                      <w:szCs w:val="20"/>
                    </w:rPr>
                    <w:t>18.21%</w:t>
                  </w:r>
                </w:p>
              </w:tc>
            </w:tr>
            <w:tr w:rsidR="0026126C" w14:paraId="7A3F7796" w14:textId="77777777" w:rsidTr="004C384F">
              <w:trPr>
                <w:trHeight w:val="131"/>
                <w:jc w:val="center"/>
              </w:trPr>
              <w:tc>
                <w:tcPr>
                  <w:tcW w:w="0" w:type="auto"/>
                  <w:vMerge/>
                  <w:tcBorders>
                    <w:top w:val="nil"/>
                    <w:left w:val="single" w:sz="4" w:space="0" w:color="auto"/>
                    <w:bottom w:val="single" w:sz="4" w:space="0" w:color="auto"/>
                    <w:right w:val="single" w:sz="4" w:space="0" w:color="auto"/>
                  </w:tcBorders>
                  <w:vAlign w:val="center"/>
                  <w:hideMark/>
                </w:tcPr>
                <w:p w14:paraId="227931CE"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787425"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0C6DC9" w14:textId="77777777" w:rsidR="0026126C" w:rsidRDefault="0026126C" w:rsidP="0026126C">
                  <w:pPr>
                    <w:spacing w:line="252" w:lineRule="auto"/>
                    <w:jc w:val="center"/>
                    <w:rPr>
                      <w:rFonts w:eastAsia="Calibri"/>
                      <w:color w:val="000000"/>
                      <w:kern w:val="24"/>
                    </w:rPr>
                  </w:pPr>
                  <w:r>
                    <w:rPr>
                      <w:kern w:val="24"/>
                    </w:rPr>
                    <w:t>5</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DC704B"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CCB088"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9D2F98"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79A0F" w14:textId="77777777" w:rsidR="0026126C" w:rsidRDefault="0026126C" w:rsidP="0026126C">
                  <w:pPr>
                    <w:pStyle w:val="NormalWeb"/>
                    <w:widowControl w:val="0"/>
                    <w:jc w:val="center"/>
                    <w:rPr>
                      <w:kern w:val="24"/>
                      <w:sz w:val="20"/>
                      <w:szCs w:val="20"/>
                    </w:rPr>
                  </w:pPr>
                  <w:r>
                    <w:rPr>
                      <w:rFonts w:eastAsia="DengXian"/>
                      <w:sz w:val="20"/>
                      <w:szCs w:val="20"/>
                    </w:rPr>
                    <w:t>45.00%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1E01FF" w14:textId="77777777" w:rsidR="0026126C" w:rsidRDefault="0026126C" w:rsidP="0026126C">
                  <w:pPr>
                    <w:pStyle w:val="NormalWeb"/>
                    <w:widowControl w:val="0"/>
                    <w:jc w:val="center"/>
                    <w:rPr>
                      <w:kern w:val="24"/>
                      <w:sz w:val="20"/>
                      <w:szCs w:val="20"/>
                    </w:rPr>
                  </w:pPr>
                  <w:r>
                    <w:rPr>
                      <w:rFonts w:eastAsia="DengXian"/>
                      <w:sz w:val="20"/>
                      <w:szCs w:val="20"/>
                    </w:rPr>
                    <w:t>13.10%</w:t>
                  </w:r>
                </w:p>
              </w:tc>
            </w:tr>
            <w:tr w:rsidR="0026126C" w14:paraId="30E27A81" w14:textId="77777777" w:rsidTr="004C384F">
              <w:trPr>
                <w:trHeight w:val="90"/>
                <w:jc w:val="center"/>
              </w:trPr>
              <w:tc>
                <w:tcPr>
                  <w:tcW w:w="0" w:type="auto"/>
                  <w:vMerge/>
                  <w:tcBorders>
                    <w:top w:val="nil"/>
                    <w:left w:val="single" w:sz="4" w:space="0" w:color="auto"/>
                    <w:bottom w:val="single" w:sz="4" w:space="0" w:color="auto"/>
                    <w:right w:val="single" w:sz="4" w:space="0" w:color="auto"/>
                  </w:tcBorders>
                  <w:vAlign w:val="center"/>
                  <w:hideMark/>
                </w:tcPr>
                <w:p w14:paraId="6FDBC188" w14:textId="77777777" w:rsidR="0026126C" w:rsidRDefault="0026126C" w:rsidP="0026126C">
                  <w:pPr>
                    <w:rPr>
                      <w:rFonts w:eastAsia="Calibri"/>
                    </w:rPr>
                  </w:pP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9C6AFA" w14:textId="77777777" w:rsidR="0026126C" w:rsidRDefault="0026126C" w:rsidP="0026126C">
                  <w:pPr>
                    <w:spacing w:line="252" w:lineRule="auto"/>
                    <w:jc w:val="center"/>
                    <w:rPr>
                      <w:rFonts w:eastAsia="SimSun"/>
                    </w:rPr>
                  </w:pPr>
                  <w:r>
                    <w:rPr>
                      <w:kern w:val="24"/>
                    </w:rPr>
                    <w:t>10</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C0DA4D" w14:textId="77777777" w:rsidR="0026126C" w:rsidRDefault="0026126C" w:rsidP="0026126C">
                  <w:pPr>
                    <w:spacing w:line="252" w:lineRule="auto"/>
                    <w:jc w:val="center"/>
                    <w:rPr>
                      <w:rFonts w:eastAsia="Calibri"/>
                      <w:color w:val="000000"/>
                      <w:kern w:val="24"/>
                    </w:rPr>
                  </w:pPr>
                  <w:r>
                    <w:rPr>
                      <w:kern w:val="24"/>
                    </w:rPr>
                    <w:t>4</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83A1E0" w14:textId="77777777" w:rsidR="0026126C" w:rsidRDefault="0026126C" w:rsidP="0026126C">
                  <w:pPr>
                    <w:spacing w:line="252" w:lineRule="auto"/>
                    <w:jc w:val="center"/>
                    <w:rPr>
                      <w:color w:val="000000"/>
                      <w:kern w:val="24"/>
                    </w:rPr>
                  </w:pPr>
                  <w:r>
                    <w:rPr>
                      <w:kern w:val="24"/>
                    </w:rPr>
                    <w:t>2</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E5E96A" w14:textId="77777777" w:rsidR="0026126C" w:rsidRDefault="0026126C" w:rsidP="0026126C">
                  <w:pPr>
                    <w:spacing w:line="252" w:lineRule="auto"/>
                    <w:jc w:val="center"/>
                    <w:rPr>
                      <w:color w:val="000000"/>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385596"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8194F" w14:textId="77777777" w:rsidR="0026126C" w:rsidRDefault="0026126C" w:rsidP="0026126C">
                  <w:pPr>
                    <w:pStyle w:val="NormalWeb"/>
                    <w:widowControl w:val="0"/>
                    <w:jc w:val="center"/>
                    <w:rPr>
                      <w:kern w:val="24"/>
                      <w:sz w:val="20"/>
                      <w:szCs w:val="20"/>
                    </w:rPr>
                  </w:pPr>
                  <w:r>
                    <w:rPr>
                      <w:rFonts w:eastAsia="DengXian"/>
                      <w:sz w:val="20"/>
                      <w:szCs w:val="20"/>
                    </w:rPr>
                    <w:t>22.50%</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FBFEB" w14:textId="77777777" w:rsidR="0026126C" w:rsidRDefault="0026126C" w:rsidP="0026126C">
                  <w:pPr>
                    <w:pStyle w:val="NormalWeb"/>
                    <w:widowControl w:val="0"/>
                    <w:jc w:val="center"/>
                    <w:rPr>
                      <w:kern w:val="24"/>
                      <w:sz w:val="20"/>
                      <w:szCs w:val="20"/>
                    </w:rPr>
                  </w:pPr>
                  <w:r>
                    <w:rPr>
                      <w:rFonts w:eastAsia="DengXian"/>
                      <w:sz w:val="20"/>
                      <w:szCs w:val="20"/>
                    </w:rPr>
                    <w:t>18.70%</w:t>
                  </w:r>
                </w:p>
              </w:tc>
            </w:tr>
            <w:tr w:rsidR="0026126C" w14:paraId="6DB6FB21" w14:textId="77777777" w:rsidTr="004C384F">
              <w:trPr>
                <w:trHeight w:val="304"/>
                <w:jc w:val="center"/>
              </w:trPr>
              <w:tc>
                <w:tcPr>
                  <w:tcW w:w="90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82826C" w14:textId="77777777" w:rsidR="0026126C" w:rsidRDefault="0026126C" w:rsidP="0026126C">
                  <w:r>
                    <w:t xml:space="preserve">Enhanced DRX </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D26816" w14:textId="77777777" w:rsidR="0026126C" w:rsidRDefault="0026126C" w:rsidP="0026126C">
                  <w:pPr>
                    <w:spacing w:line="252" w:lineRule="auto"/>
                    <w:jc w:val="center"/>
                    <w:rPr>
                      <w:rFonts w:eastAsia="SimSun"/>
                    </w:rPr>
                  </w:pPr>
                  <w:r>
                    <w:rPr>
                      <w:kern w:val="24"/>
                    </w:rPr>
                    <w:t>16.67</w:t>
                  </w:r>
                </w:p>
              </w:tc>
              <w:tc>
                <w:tcPr>
                  <w:tcW w:w="45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F001C4" w14:textId="77777777" w:rsidR="0026126C" w:rsidRDefault="0026126C" w:rsidP="0026126C">
                  <w:pPr>
                    <w:spacing w:line="252" w:lineRule="auto"/>
                    <w:jc w:val="center"/>
                    <w:rPr>
                      <w:rFonts w:eastAsia="Calibri"/>
                      <w:color w:val="000000"/>
                      <w:kern w:val="24"/>
                    </w:rPr>
                  </w:pPr>
                  <w:r>
                    <w:rPr>
                      <w:kern w:val="24"/>
                    </w:rPr>
                    <w:t>8</w:t>
                  </w:r>
                </w:p>
              </w:tc>
              <w:tc>
                <w:tcPr>
                  <w:tcW w:w="41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8073A7" w14:textId="77777777" w:rsidR="0026126C" w:rsidRDefault="0026126C" w:rsidP="0026126C">
                  <w:pPr>
                    <w:spacing w:line="252" w:lineRule="auto"/>
                    <w:jc w:val="center"/>
                    <w:rPr>
                      <w:color w:val="000000"/>
                      <w:kern w:val="24"/>
                    </w:rPr>
                  </w:pPr>
                  <w:r>
                    <w:rPr>
                      <w:kern w:val="24"/>
                    </w:rPr>
                    <w:t>4</w:t>
                  </w:r>
                </w:p>
              </w:tc>
              <w:tc>
                <w:tcPr>
                  <w:tcW w:w="67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E19107" w14:textId="77777777" w:rsidR="0026126C" w:rsidRDefault="0026126C" w:rsidP="0026126C">
                  <w:pPr>
                    <w:spacing w:line="252" w:lineRule="auto"/>
                    <w:jc w:val="center"/>
                    <w:rPr>
                      <w:kern w:val="24"/>
                    </w:rPr>
                  </w:pPr>
                  <w:r>
                    <w:rPr>
                      <w:kern w:val="24"/>
                    </w:rPr>
                    <w:t>10</w:t>
                  </w:r>
                </w:p>
              </w:tc>
              <w:tc>
                <w:tcPr>
                  <w:tcW w:w="77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59EB2" w14:textId="77777777" w:rsidR="0026126C" w:rsidRDefault="0026126C" w:rsidP="0026126C">
                  <w:pPr>
                    <w:spacing w:line="252" w:lineRule="auto"/>
                    <w:jc w:val="center"/>
                    <w:rPr>
                      <w:kern w:val="24"/>
                    </w:rPr>
                  </w:pPr>
                  <w:r>
                    <w:rPr>
                      <w:kern w:val="24"/>
                    </w:rPr>
                    <w:t>10</w:t>
                  </w:r>
                </w:p>
              </w:tc>
              <w:tc>
                <w:tcPr>
                  <w:tcW w:w="6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25F4BF" w14:textId="77777777" w:rsidR="0026126C" w:rsidRDefault="0026126C" w:rsidP="0026126C">
                  <w:pPr>
                    <w:pStyle w:val="NormalWeb"/>
                    <w:widowControl w:val="0"/>
                    <w:jc w:val="center"/>
                    <w:rPr>
                      <w:sz w:val="20"/>
                      <w:szCs w:val="20"/>
                    </w:rPr>
                  </w:pPr>
                  <w:r>
                    <w:rPr>
                      <w:rFonts w:eastAsia="DengXian"/>
                      <w:sz w:val="20"/>
                      <w:szCs w:val="20"/>
                    </w:rPr>
                    <w:t>91.94%</w:t>
                  </w:r>
                </w:p>
              </w:tc>
              <w:tc>
                <w:tcPr>
                  <w:tcW w:w="5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2B144E" w14:textId="77777777" w:rsidR="0026126C" w:rsidRDefault="0026126C" w:rsidP="0026126C">
                  <w:pPr>
                    <w:pStyle w:val="NormalWeb"/>
                    <w:widowControl w:val="0"/>
                    <w:jc w:val="center"/>
                    <w:rPr>
                      <w:sz w:val="20"/>
                      <w:szCs w:val="20"/>
                    </w:rPr>
                  </w:pPr>
                  <w:r>
                    <w:rPr>
                      <w:rFonts w:eastAsia="DengXian"/>
                      <w:sz w:val="20"/>
                      <w:szCs w:val="20"/>
                    </w:rPr>
                    <w:t>10.08%</w:t>
                  </w:r>
                </w:p>
              </w:tc>
            </w:tr>
          </w:tbl>
          <w:p w14:paraId="7EF515BB" w14:textId="77777777" w:rsidR="0052263F" w:rsidRPr="00AD65F3" w:rsidRDefault="0052263F" w:rsidP="004C384F"/>
        </w:tc>
      </w:tr>
      <w:tr w:rsidR="0052263F" w:rsidRPr="00AD65F3" w14:paraId="6BEFB75D" w14:textId="77777777" w:rsidTr="00E21BF3">
        <w:tc>
          <w:tcPr>
            <w:tcW w:w="884" w:type="dxa"/>
          </w:tcPr>
          <w:p w14:paraId="0E5E17A5" w14:textId="4BCEBC76" w:rsidR="0052263F" w:rsidRPr="00AD65F3" w:rsidRDefault="0052263F" w:rsidP="004C384F">
            <w:r>
              <w:lastRenderedPageBreak/>
              <w:t>CATT</w:t>
            </w:r>
          </w:p>
        </w:tc>
        <w:tc>
          <w:tcPr>
            <w:tcW w:w="8745" w:type="dxa"/>
          </w:tcPr>
          <w:p w14:paraId="4F96CAC7" w14:textId="77777777" w:rsidR="00AA2EA3" w:rsidRDefault="00AA2EA3" w:rsidP="00AA2EA3">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8</w:t>
            </w:r>
            <w:r w:rsidRPr="00AB629B">
              <w:rPr>
                <w:rFonts w:eastAsiaTheme="minorEastAsia"/>
                <w:b/>
                <w:lang w:val="en-US" w:eastAsia="zh-CN"/>
              </w:rPr>
              <w:t>: DRX enhancement for XR service should not affect other data services.</w:t>
            </w:r>
          </w:p>
          <w:p w14:paraId="62B4E85A" w14:textId="63F4D3DF" w:rsidR="004F3674" w:rsidRPr="00297DAD" w:rsidRDefault="004F3674" w:rsidP="004F3674">
            <w:pPr>
              <w:pStyle w:val="Caption"/>
              <w:jc w:val="center"/>
              <w:rPr>
                <w:rFonts w:eastAsiaTheme="minorEastAsia"/>
                <w:b w:val="0"/>
                <w:lang w:eastAsia="zh-CN"/>
              </w:rPr>
            </w:pPr>
            <w:bookmarkStart w:id="7" w:name="_Ref118728598"/>
            <w:r w:rsidRPr="00297DAD">
              <w:rPr>
                <w:b w:val="0"/>
              </w:rPr>
              <w:t xml:space="preserve">Table </w:t>
            </w:r>
            <w:r>
              <w:rPr>
                <w:b w:val="0"/>
                <w:noProof/>
              </w:rPr>
              <w:t>4</w:t>
            </w:r>
            <w:bookmarkEnd w:id="7"/>
            <w:r w:rsidRPr="00297DAD">
              <w:rPr>
                <w:rFonts w:eastAsiaTheme="minorEastAsia"/>
                <w:b w:val="0"/>
                <w:lang w:eastAsia="zh-CN"/>
              </w:rPr>
              <w:t xml:space="preserve">:  Evaluation results of </w:t>
            </w:r>
            <w:r w:rsidRPr="00297DAD">
              <w:rPr>
                <w:b w:val="0"/>
              </w:rPr>
              <w:t>non-uniform DRX cycles</w:t>
            </w:r>
            <w:r w:rsidRPr="00297DAD">
              <w:rPr>
                <w:rFonts w:eastAsiaTheme="minorEastAsia"/>
                <w:b w:val="0"/>
                <w:lang w:eastAsia="zh-CN"/>
              </w:rPr>
              <w:t xml:space="preserve"> </w:t>
            </w:r>
            <w:r w:rsidRPr="00297DAD">
              <w:rPr>
                <w:b w:val="0"/>
              </w:rPr>
              <w:t>of {17ms, 17ms, 16ms}</w:t>
            </w:r>
            <w:r w:rsidRPr="00297DAD">
              <w:rPr>
                <w:rFonts w:eastAsiaTheme="minorEastAsia"/>
                <w:b w:val="0"/>
                <w:lang w:eastAsia="zh-CN"/>
              </w:rPr>
              <w:t xml:space="preserve"> compared to always-on</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542"/>
              <w:gridCol w:w="1562"/>
              <w:gridCol w:w="1356"/>
              <w:gridCol w:w="1621"/>
              <w:gridCol w:w="1428"/>
            </w:tblGrid>
            <w:tr w:rsidR="004F3674" w:rsidRPr="00AB629B" w14:paraId="5ED58C6B"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142B217"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6B6FDB1"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352F20E8"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C0E2132"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51C6EDA" w14:textId="77777777" w:rsidR="004F3674" w:rsidRPr="00AB629B" w:rsidRDefault="004F3674" w:rsidP="004F3674">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4F3674" w:rsidRPr="00AB629B" w14:paraId="4D84C2DD"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4178BC03" w14:textId="77777777" w:rsidR="004F3674" w:rsidRPr="00AB629B" w:rsidRDefault="004F3674" w:rsidP="004F3674">
                  <w:pPr>
                    <w:spacing w:afterLines="50" w:after="120"/>
                    <w:jc w:val="both"/>
                    <w:rPr>
                      <w:rFonts w:eastAsiaTheme="minorEastAsia"/>
                      <w:lang w:val="en-US" w:eastAsia="zh-CN"/>
                    </w:rPr>
                  </w:pPr>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4FD1A272"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3851C3B6"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33CDDDDB"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7BC4F1F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4F3674" w:rsidRPr="00AB629B" w14:paraId="7539A657"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934829B" w14:textId="77777777" w:rsidR="004F3674" w:rsidRPr="00AB629B"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E836AD8"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2A6C818" w14:textId="77777777" w:rsidR="004F3674" w:rsidRPr="00AB629B" w:rsidDel="005A6A12"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35722A7"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0D923A8"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4F3674" w:rsidRPr="00AB629B" w14:paraId="6A231286"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FAF4E4B" w14:textId="77777777" w:rsidR="004F3674" w:rsidRPr="00AB629B" w:rsidRDefault="004F3674" w:rsidP="004F3674">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435B624C"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23D6C94A"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01F4E0E5"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14.8%</w:t>
                  </w:r>
                </w:p>
              </w:tc>
              <w:tc>
                <w:tcPr>
                  <w:tcW w:w="0" w:type="auto"/>
                  <w:vAlign w:val="center"/>
                </w:tcPr>
                <w:p w14:paraId="2A646FD5"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-77.4%</w:t>
                  </w:r>
                </w:p>
              </w:tc>
            </w:tr>
            <w:tr w:rsidR="004F3674" w:rsidRPr="00AB629B" w14:paraId="0A7F1642"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5E8A8ED9" w14:textId="77777777" w:rsidR="004F3674" w:rsidRDefault="004F3674" w:rsidP="004F3674">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0496F174"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DB9A1B8" w14:textId="77777777" w:rsidR="004F3674" w:rsidRPr="0093253F"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457DDA9F" w14:textId="77777777" w:rsidR="004F3674" w:rsidRPr="00AB629B"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9.3%</w:t>
                  </w:r>
                </w:p>
              </w:tc>
              <w:tc>
                <w:tcPr>
                  <w:tcW w:w="0" w:type="auto"/>
                  <w:vAlign w:val="center"/>
                </w:tcPr>
                <w:p w14:paraId="0838EA3F" w14:textId="77777777" w:rsidR="004F3674" w:rsidRDefault="004F3674" w:rsidP="004F3674">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-12.2%</w:t>
                  </w:r>
                </w:p>
              </w:tc>
            </w:tr>
          </w:tbl>
          <w:p w14:paraId="02DB0770" w14:textId="77777777" w:rsidR="0052263F" w:rsidRDefault="0052263F" w:rsidP="004C384F">
            <w:pPr>
              <w:rPr>
                <w:lang w:val="en-US"/>
              </w:rPr>
            </w:pPr>
          </w:p>
          <w:p w14:paraId="48C0DCA4" w14:textId="054F274D" w:rsidR="00FC46E3" w:rsidRPr="00297DAD" w:rsidRDefault="00FC46E3" w:rsidP="00FC46E3">
            <w:pPr>
              <w:pStyle w:val="Caption"/>
              <w:jc w:val="center"/>
              <w:rPr>
                <w:b w:val="0"/>
              </w:rPr>
            </w:pPr>
            <w:bookmarkStart w:id="8" w:name="_Ref118728618"/>
            <w:r w:rsidRPr="00297DAD">
              <w:rPr>
                <w:b w:val="0"/>
              </w:rPr>
              <w:t xml:space="preserve">Table </w:t>
            </w:r>
            <w:r>
              <w:rPr>
                <w:b w:val="0"/>
                <w:noProof/>
              </w:rPr>
              <w:t>5</w:t>
            </w:r>
            <w:bookmarkEnd w:id="8"/>
            <w:r w:rsidRPr="00297DAD">
              <w:rPr>
                <w:b w:val="0"/>
              </w:rPr>
              <w:t>:  Evaluation results of non-uniform DRX cycles of {17ms, 17ms, 16ms}</w:t>
            </w:r>
            <w:r w:rsidRPr="00297DAD">
              <w:rPr>
                <w:rFonts w:hint="eastAsia"/>
                <w:b w:val="0"/>
              </w:rPr>
              <w:t xml:space="preserve"> </w:t>
            </w:r>
            <w:r w:rsidRPr="00297DAD">
              <w:rPr>
                <w:b w:val="0"/>
              </w:rPr>
              <w:t xml:space="preserve">compared to </w:t>
            </w:r>
            <w:r w:rsidRPr="00297DAD">
              <w:rPr>
                <w:rFonts w:hint="eastAsia"/>
                <w:b w:val="0"/>
              </w:rPr>
              <w:t>C-DRX</w:t>
            </w:r>
            <w:r w:rsidRPr="00297DAD">
              <w:rPr>
                <w:rFonts w:hint="eastAsia"/>
                <w:b w:val="0"/>
              </w:rPr>
              <w:t>（</w:t>
            </w:r>
            <w:r w:rsidRPr="00297DAD">
              <w:rPr>
                <w:rFonts w:hint="eastAsia"/>
                <w:b w:val="0"/>
              </w:rPr>
              <w:t>16,</w:t>
            </w:r>
            <w:r>
              <w:rPr>
                <w:rFonts w:eastAsiaTheme="minorEastAsia" w:hint="eastAsia"/>
                <w:b w:val="0"/>
                <w:lang w:eastAsia="zh-CN"/>
              </w:rPr>
              <w:t xml:space="preserve"> </w:t>
            </w:r>
            <w:r w:rsidRPr="00297DAD">
              <w:rPr>
                <w:rFonts w:hint="eastAsia"/>
                <w:b w:val="0"/>
              </w:rPr>
              <w:t>12,</w:t>
            </w:r>
            <w:r>
              <w:rPr>
                <w:rFonts w:eastAsiaTheme="minorEastAsia" w:hint="eastAsia"/>
                <w:b w:val="0"/>
                <w:lang w:eastAsia="zh-CN"/>
              </w:rPr>
              <w:t xml:space="preserve"> </w:t>
            </w:r>
            <w:r w:rsidRPr="00297DAD">
              <w:rPr>
                <w:rFonts w:hint="eastAsia"/>
                <w:b w:val="0"/>
              </w:rPr>
              <w:t>4</w:t>
            </w:r>
            <w:r w:rsidRPr="00297DAD">
              <w:rPr>
                <w:rFonts w:hint="eastAsia"/>
                <w:b w:val="0"/>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2645"/>
              <w:gridCol w:w="1537"/>
              <w:gridCol w:w="1336"/>
              <w:gridCol w:w="1583"/>
              <w:gridCol w:w="1408"/>
            </w:tblGrid>
            <w:tr w:rsidR="00FC46E3" w:rsidRPr="00AB629B" w14:paraId="6526AE9C"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9DD4EA1" w14:textId="77777777" w:rsidR="00FC46E3" w:rsidRPr="00AB629B" w:rsidRDefault="00FC46E3" w:rsidP="00FC46E3">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2A1E422B"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5DD30A1"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19F757D"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D6B36EC" w14:textId="77777777" w:rsidR="00FC46E3" w:rsidRPr="00AB629B" w:rsidRDefault="00FC46E3" w:rsidP="00FC46E3">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FC46E3" w:rsidRPr="00AB629B" w14:paraId="315E0349"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18057D54"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C-DRX(16,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w:t>
                  </w:r>
                </w:p>
              </w:tc>
              <w:tc>
                <w:tcPr>
                  <w:tcW w:w="0" w:type="auto"/>
                  <w:tcBorders>
                    <w:top w:val="single" w:sz="8" w:space="0" w:color="8496B0" w:themeColor="text2" w:themeTint="99"/>
                  </w:tcBorders>
                  <w:vAlign w:val="center"/>
                </w:tcPr>
                <w:p w14:paraId="25A5AD26"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top w:val="single" w:sz="8" w:space="0" w:color="8496B0" w:themeColor="text2" w:themeTint="99"/>
                  </w:tcBorders>
                  <w:vAlign w:val="center"/>
                </w:tcPr>
                <w:p w14:paraId="5FF05608"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top w:val="single" w:sz="8" w:space="0" w:color="8496B0" w:themeColor="text2" w:themeTint="99"/>
                  </w:tcBorders>
                  <w:vAlign w:val="center"/>
                </w:tcPr>
                <w:p w14:paraId="222158D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tcBorders>
                    <w:top w:val="single" w:sz="8" w:space="0" w:color="8496B0" w:themeColor="text2" w:themeTint="99"/>
                  </w:tcBorders>
                  <w:vAlign w:val="center"/>
                </w:tcPr>
                <w:p w14:paraId="7459BAB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tr w:rsidR="00FC46E3" w:rsidRPr="00AB629B" w14:paraId="4611F385"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EB0CF86" w14:textId="77777777" w:rsidR="00FC46E3" w:rsidRPr="00AB629B"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01636DF"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4F43F821" w14:textId="77777777" w:rsidR="00FC46E3" w:rsidRPr="00AB629B" w:rsidDel="005A6A12"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7D92F223"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vAlign w:val="center"/>
                </w:tcPr>
                <w:p w14:paraId="096014FD"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-100%</w:t>
                  </w:r>
                </w:p>
              </w:tc>
            </w:tr>
            <w:tr w:rsidR="00FC46E3" w:rsidRPr="00AB629B" w14:paraId="60BF204A"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9B80557" w14:textId="77777777" w:rsidR="00FC46E3" w:rsidRPr="00AB629B" w:rsidRDefault="00FC46E3" w:rsidP="00FC46E3">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10</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63B1B425"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2.6</w:t>
                  </w:r>
                </w:p>
              </w:tc>
              <w:tc>
                <w:tcPr>
                  <w:tcW w:w="0" w:type="auto"/>
                  <w:vAlign w:val="center"/>
                </w:tcPr>
                <w:p w14:paraId="3358CB9B"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21.7%</w:t>
                  </w:r>
                </w:p>
              </w:tc>
              <w:tc>
                <w:tcPr>
                  <w:tcW w:w="0" w:type="auto"/>
                  <w:vAlign w:val="center"/>
                </w:tcPr>
                <w:p w14:paraId="7087BCD1"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7.4%</w:t>
                  </w:r>
                </w:p>
              </w:tc>
              <w:tc>
                <w:tcPr>
                  <w:tcW w:w="0" w:type="auto"/>
                  <w:vAlign w:val="center"/>
                </w:tcPr>
                <w:p w14:paraId="22639105"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-75.9%</w:t>
                  </w:r>
                </w:p>
              </w:tc>
            </w:tr>
            <w:tr w:rsidR="00FC46E3" w:rsidRPr="00AB629B" w14:paraId="73B11F91"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F46AEEC" w14:textId="77777777" w:rsidR="00FC46E3" w:rsidRDefault="00FC46E3" w:rsidP="00FC46E3">
                  <w:pPr>
                    <w:spacing w:afterLines="50" w:after="120"/>
                    <w:jc w:val="both"/>
                    <w:rPr>
                      <w:rFonts w:eastAsiaTheme="minorEastAsia"/>
                      <w:lang w:val="en-US" w:eastAsia="zh-CN"/>
                    </w:rPr>
                  </w:pPr>
                  <w:r>
                    <w:rPr>
                      <w:rFonts w:eastAsiaTheme="minorEastAsia" w:hint="eastAsia"/>
                      <w:lang w:val="en-US" w:eastAsia="zh-CN"/>
                    </w:rPr>
                    <w:t>Enhanced</w:t>
                  </w:r>
                  <w:r w:rsidRPr="00AB629B">
                    <w:rPr>
                      <w:rFonts w:eastAsiaTheme="minorEastAsia"/>
                      <w:lang w:val="en-US" w:eastAsia="zh-CN"/>
                    </w:rPr>
                    <w:t xml:space="preserve"> C-DRX</w:t>
                  </w:r>
                  <w:r>
                    <w:rPr>
                      <w:rFonts w:eastAsiaTheme="minorEastAsia" w:hint="eastAsia"/>
                      <w:lang w:val="en-US" w:eastAsia="zh-CN"/>
                    </w:rPr>
                    <w:t xml:space="preserve">  with </w:t>
                  </w:r>
                  <w:r w:rsidRPr="00AB629B">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12</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4)</w:t>
                  </w:r>
                </w:p>
              </w:tc>
              <w:tc>
                <w:tcPr>
                  <w:tcW w:w="0" w:type="auto"/>
                  <w:vAlign w:val="center"/>
                </w:tcPr>
                <w:p w14:paraId="75B146C2"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10.1</w:t>
                  </w:r>
                </w:p>
              </w:tc>
              <w:tc>
                <w:tcPr>
                  <w:tcW w:w="0" w:type="auto"/>
                  <w:vAlign w:val="center"/>
                </w:tcPr>
                <w:p w14:paraId="2CF47511" w14:textId="77777777" w:rsidR="00FC46E3" w:rsidRPr="0093253F"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84.2%</w:t>
                  </w:r>
                </w:p>
              </w:tc>
              <w:tc>
                <w:tcPr>
                  <w:tcW w:w="0" w:type="auto"/>
                  <w:vAlign w:val="center"/>
                </w:tcPr>
                <w:p w14:paraId="393BD8EE" w14:textId="77777777" w:rsidR="00FC46E3" w:rsidRPr="00AB629B"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1.4%</w:t>
                  </w:r>
                </w:p>
              </w:tc>
              <w:tc>
                <w:tcPr>
                  <w:tcW w:w="0" w:type="auto"/>
                  <w:vAlign w:val="center"/>
                </w:tcPr>
                <w:p w14:paraId="47FDEE70" w14:textId="77777777" w:rsidR="00FC46E3" w:rsidRDefault="00FC46E3" w:rsidP="00FC46E3">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-6.5%</w:t>
                  </w:r>
                </w:p>
              </w:tc>
            </w:tr>
          </w:tbl>
          <w:p w14:paraId="426BD89C" w14:textId="77777777" w:rsidR="004F3674" w:rsidRDefault="004F3674" w:rsidP="004C384F">
            <w:pPr>
              <w:rPr>
                <w:lang w:val="en-US"/>
              </w:rPr>
            </w:pPr>
          </w:p>
          <w:p w14:paraId="3EFB00F3" w14:textId="77777777" w:rsidR="007743BA" w:rsidRDefault="007743BA" w:rsidP="007743BA">
            <w:pPr>
              <w:spacing w:afterLines="50" w:after="12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9</w:t>
            </w:r>
            <w:r w:rsidRPr="00AB629B">
              <w:rPr>
                <w:rFonts w:eastAsiaTheme="minorEastAsia" w:hint="eastAsia"/>
                <w:b/>
                <w:lang w:val="en-US" w:eastAsia="zh-CN"/>
              </w:rPr>
              <w:t>：</w:t>
            </w:r>
            <w:r>
              <w:rPr>
                <w:rFonts w:eastAsiaTheme="minorEastAsia" w:hint="eastAsia"/>
                <w:b/>
                <w:lang w:val="en-US" w:eastAsia="zh-CN"/>
              </w:rPr>
              <w:t>From the above evaluation results and analysis, it can be obtained the following conclusion:</w:t>
            </w:r>
          </w:p>
          <w:p w14:paraId="3E603F19"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t>The semi-static CDRX enhancement can obtain up to 25.5% PSG, but with 100% capacity loss compared with both always-on and 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 xml:space="preserve">4). The pre-configured non-uniform C-DRX does not </w:t>
            </w:r>
            <w:r w:rsidRPr="00384DC0">
              <w:rPr>
                <w:rFonts w:eastAsiaTheme="minorEastAsia" w:hint="eastAsia"/>
                <w:b/>
                <w:lang w:val="en-US" w:eastAsia="zh-CN"/>
              </w:rPr>
              <w:t xml:space="preserve">handle the </w:t>
            </w:r>
            <w:r w:rsidRPr="00384DC0">
              <w:rPr>
                <w:rFonts w:eastAsiaTheme="minorEastAsia"/>
                <w:b/>
                <w:lang w:val="en-US" w:eastAsia="zh-CN"/>
              </w:rPr>
              <w:t xml:space="preserve">excessive </w:t>
            </w:r>
            <w:r w:rsidRPr="00384DC0">
              <w:rPr>
                <w:rFonts w:eastAsiaTheme="minorEastAsia" w:hint="eastAsia"/>
                <w:b/>
                <w:lang w:val="en-US" w:eastAsia="zh-CN"/>
              </w:rPr>
              <w:t xml:space="preserve">delay </w:t>
            </w:r>
            <w:r w:rsidRPr="00384DC0">
              <w:rPr>
                <w:rFonts w:eastAsiaTheme="minorEastAsia"/>
                <w:b/>
                <w:lang w:val="en-US" w:eastAsia="zh-CN"/>
              </w:rPr>
              <w:t xml:space="preserve">and delay jitter </w:t>
            </w:r>
            <w:r w:rsidRPr="00384DC0">
              <w:rPr>
                <w:rFonts w:eastAsiaTheme="minorEastAsia" w:hint="eastAsia"/>
                <w:b/>
                <w:lang w:val="en-US" w:eastAsia="zh-CN"/>
              </w:rPr>
              <w:t xml:space="preserve">caused by network </w:t>
            </w:r>
            <w:r w:rsidRPr="00384DC0">
              <w:rPr>
                <w:rFonts w:eastAsiaTheme="minorEastAsia"/>
                <w:b/>
                <w:lang w:val="en-US" w:eastAsia="zh-CN"/>
              </w:rPr>
              <w:t>transport</w:t>
            </w:r>
            <w:r w:rsidRPr="00384DC0">
              <w:rPr>
                <w:rFonts w:eastAsiaTheme="minorEastAsia" w:hint="eastAsia"/>
                <w:b/>
                <w:lang w:val="en-US" w:eastAsia="zh-CN"/>
              </w:rPr>
              <w:t xml:space="preserve"> of XR packets belong to different UE arrived in the same time. </w:t>
            </w:r>
          </w:p>
          <w:p w14:paraId="0D616D3D"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hint="eastAsia"/>
                <w:b/>
                <w:lang w:val="en-US" w:eastAsia="zh-CN"/>
              </w:rPr>
              <w:t xml:space="preserve">The power saving gain </w:t>
            </w:r>
            <w:r w:rsidRPr="00384DC0">
              <w:rPr>
                <w:rFonts w:eastAsiaTheme="minorEastAsia"/>
                <w:b/>
                <w:lang w:val="en-US" w:eastAsia="zh-CN"/>
              </w:rPr>
              <w:t>achieve</w:t>
            </w:r>
            <w:r w:rsidRPr="00384DC0">
              <w:rPr>
                <w:rFonts w:eastAsiaTheme="minorEastAsia" w:hint="eastAsia"/>
                <w:b/>
                <w:lang w:val="en-US" w:eastAsia="zh-CN"/>
              </w:rPr>
              <w:t>d by semi-static C-DRX enhancement is less than 1.5%, but with 6.5% capacity loss compared with</w:t>
            </w:r>
            <w:r w:rsidRPr="00384DC0">
              <w:rPr>
                <w:rFonts w:eastAsiaTheme="minorEastAsia"/>
                <w:b/>
                <w:lang w:val="en-US" w:eastAsia="zh-CN"/>
              </w:rPr>
              <w:t xml:space="preserve"> those of</w:t>
            </w:r>
            <w:r>
              <w:rPr>
                <w:rFonts w:eastAsiaTheme="minorEastAsia" w:hint="eastAsia"/>
                <w:b/>
                <w:lang w:val="en-US" w:eastAsia="zh-CN"/>
              </w:rPr>
              <w:t xml:space="preserve"> </w:t>
            </w:r>
            <w:r w:rsidRPr="00384DC0">
              <w:rPr>
                <w:rFonts w:eastAsiaTheme="minorEastAsia"/>
                <w:b/>
                <w:lang w:val="en-US" w:eastAsia="zh-CN"/>
              </w:rPr>
              <w:t>C-DRX (16,</w:t>
            </w:r>
            <w:r>
              <w:rPr>
                <w:rFonts w:eastAsiaTheme="minorEastAsia" w:hint="eastAsia"/>
                <w:b/>
                <w:lang w:val="en-US" w:eastAsia="zh-CN"/>
              </w:rPr>
              <w:t xml:space="preserve"> </w:t>
            </w:r>
            <w:r w:rsidRPr="00384DC0">
              <w:rPr>
                <w:rFonts w:eastAsiaTheme="minorEastAsia"/>
                <w:b/>
                <w:lang w:val="en-US" w:eastAsia="zh-CN"/>
              </w:rPr>
              <w:t>12,</w:t>
            </w:r>
            <w:r>
              <w:rPr>
                <w:rFonts w:eastAsiaTheme="minorEastAsia" w:hint="eastAsia"/>
                <w:b/>
                <w:lang w:val="en-US" w:eastAsia="zh-CN"/>
              </w:rPr>
              <w:t xml:space="preserve"> </w:t>
            </w:r>
            <w:r w:rsidRPr="00384DC0">
              <w:rPr>
                <w:rFonts w:eastAsiaTheme="minorEastAsia"/>
                <w:b/>
                <w:lang w:val="en-US" w:eastAsia="zh-CN"/>
              </w:rPr>
              <w:t>4).</w:t>
            </w:r>
            <w:r>
              <w:rPr>
                <w:rFonts w:eastAsiaTheme="minorEastAsia" w:hint="eastAsia"/>
                <w:b/>
                <w:lang w:val="en-US" w:eastAsia="zh-CN"/>
              </w:rPr>
              <w:t xml:space="preserve"> </w:t>
            </w:r>
            <w:r w:rsidRPr="00384DC0">
              <w:rPr>
                <w:rFonts w:eastAsiaTheme="minorEastAsia" w:hint="eastAsia"/>
                <w:b/>
                <w:lang w:val="en-US" w:eastAsia="zh-CN"/>
              </w:rPr>
              <w:t xml:space="preserve">Thus, the UE power saving from semi-static C-DRX enhancement without other power saving schemes is </w:t>
            </w:r>
            <w:r w:rsidRPr="00384DC0">
              <w:rPr>
                <w:rFonts w:eastAsiaTheme="minorEastAsia"/>
                <w:b/>
                <w:lang w:val="en-US" w:eastAsia="zh-CN"/>
              </w:rPr>
              <w:t>negligible</w:t>
            </w:r>
            <w:r w:rsidRPr="00384DC0">
              <w:rPr>
                <w:rFonts w:eastAsiaTheme="minorEastAsia" w:hint="eastAsia"/>
                <w:b/>
                <w:lang w:val="en-US" w:eastAsia="zh-CN"/>
              </w:rPr>
              <w:t>.</w:t>
            </w:r>
          </w:p>
          <w:p w14:paraId="6DA877C0" w14:textId="77777777" w:rsidR="007743BA" w:rsidRPr="00384DC0" w:rsidRDefault="007743BA"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384DC0">
              <w:rPr>
                <w:rFonts w:eastAsiaTheme="minorEastAsia"/>
                <w:b/>
                <w:lang w:val="en-US" w:eastAsia="zh-CN"/>
              </w:rPr>
              <w:lastRenderedPageBreak/>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4ABDBC5A" w14:textId="48A37928" w:rsidR="00FC46E3" w:rsidRPr="00AA2EA3" w:rsidRDefault="00FC46E3" w:rsidP="004C384F">
            <w:pPr>
              <w:rPr>
                <w:lang w:val="en-US"/>
              </w:rPr>
            </w:pPr>
          </w:p>
        </w:tc>
      </w:tr>
      <w:tr w:rsidR="00E37FBA" w:rsidRPr="00AD65F3" w14:paraId="0754E234" w14:textId="77777777" w:rsidTr="00E21BF3">
        <w:tc>
          <w:tcPr>
            <w:tcW w:w="884" w:type="dxa"/>
          </w:tcPr>
          <w:p w14:paraId="1021C175" w14:textId="296A5D0F" w:rsidR="00E37FBA" w:rsidRDefault="00E37FBA" w:rsidP="004C384F">
            <w:r>
              <w:lastRenderedPageBreak/>
              <w:t>Intel</w:t>
            </w:r>
          </w:p>
        </w:tc>
        <w:tc>
          <w:tcPr>
            <w:tcW w:w="8745" w:type="dxa"/>
          </w:tcPr>
          <w:p w14:paraId="7080C60A" w14:textId="35CC0B41" w:rsidR="00E37FBA" w:rsidRDefault="00E37FBA" w:rsidP="00E37FBA">
            <w:pPr>
              <w:pStyle w:val="BodyText"/>
              <w:rPr>
                <w:b/>
                <w:bCs/>
                <w:i/>
                <w:iCs/>
                <w:lang w:eastAsia="zh-CN"/>
              </w:rPr>
            </w:pPr>
            <w:r>
              <w:rPr>
                <w:b/>
                <w:bCs/>
                <w:i/>
                <w:iCs/>
                <w:lang w:eastAsia="zh-CN"/>
              </w:rPr>
              <w:t xml:space="preserve">Proposal 1: </w:t>
            </w:r>
            <w:r w:rsidRPr="009227F6">
              <w:rPr>
                <w:b/>
                <w:bCs/>
                <w:i/>
                <w:iCs/>
                <w:lang w:eastAsia="zh-CN"/>
              </w:rPr>
              <w:t xml:space="preserve">RAN1 </w:t>
            </w:r>
            <w:r>
              <w:rPr>
                <w:b/>
                <w:bCs/>
                <w:i/>
                <w:iCs/>
                <w:lang w:eastAsia="zh-CN"/>
              </w:rPr>
              <w:t>deprioritizes dynamic adjustment of CDRX for alignment with XR traffic periodicity.</w:t>
            </w:r>
          </w:p>
          <w:p w14:paraId="173A5350" w14:textId="77777777" w:rsidR="00E37FBA" w:rsidRDefault="00E37FBA" w:rsidP="00E37FBA">
            <w:pPr>
              <w:pStyle w:val="BodyText"/>
              <w:keepNext/>
            </w:pPr>
          </w:p>
          <w:p w14:paraId="339AEA45" w14:textId="77777777" w:rsidR="00E37FBA" w:rsidRPr="00D07DB8" w:rsidRDefault="00E37FBA" w:rsidP="00E37FBA">
            <w:pPr>
              <w:pStyle w:val="BodyText"/>
              <w:keepNext/>
              <w:rPr>
                <w:i/>
                <w:iCs/>
              </w:rPr>
            </w:pPr>
            <w:r w:rsidRPr="00D07DB8">
              <w:rPr>
                <w:i/>
                <w:iCs/>
              </w:rPr>
              <w:t xml:space="preserve">Table 1: Power consumption and capacity performance of enhanced DRX </w:t>
            </w:r>
            <w:r>
              <w:rPr>
                <w:i/>
                <w:iCs/>
              </w:rPr>
              <w:t xml:space="preserve">using semi-static CDRX alignment </w:t>
            </w:r>
            <w:r w:rsidRPr="00D07DB8">
              <w:rPr>
                <w:i/>
                <w:iCs/>
              </w:rPr>
              <w:t xml:space="preserve">and legacy C-DRX. Results are presented for </w:t>
            </w:r>
            <w:r w:rsidRPr="00D07DB8">
              <w:rPr>
                <w:rFonts w:hint="eastAsia"/>
                <w:i/>
                <w:iCs/>
              </w:rPr>
              <w:t>VR</w:t>
            </w:r>
            <w:r w:rsidRPr="00D07DB8">
              <w:rPr>
                <w:i/>
                <w:iCs/>
              </w:rPr>
              <w:t xml:space="preserve"> and CG in Dense</w:t>
            </w:r>
            <w:r w:rsidRPr="00D07DB8">
              <w:rPr>
                <w:rFonts w:cs="Arial"/>
                <w:i/>
                <w:iCs/>
                <w:lang w:eastAsia="ja-JP"/>
              </w:rPr>
              <w:t xml:space="preserve"> Urban scenario, 4 UEs, DL only with SU-MIMO scheduler. DRX (Cycle, IAT, ON).</w:t>
            </w:r>
          </w:p>
          <w:tbl>
            <w:tblPr>
              <w:tblStyle w:val="TableGrid"/>
              <w:tblW w:w="9445" w:type="dxa"/>
              <w:tblLook w:val="0600" w:firstRow="0" w:lastRow="0" w:firstColumn="0" w:lastColumn="0" w:noHBand="1" w:noVBand="1"/>
            </w:tblPr>
            <w:tblGrid>
              <w:gridCol w:w="588"/>
              <w:gridCol w:w="685"/>
              <w:gridCol w:w="604"/>
              <w:gridCol w:w="573"/>
              <w:gridCol w:w="573"/>
              <w:gridCol w:w="573"/>
              <w:gridCol w:w="650"/>
              <w:gridCol w:w="650"/>
              <w:gridCol w:w="604"/>
              <w:gridCol w:w="573"/>
              <w:gridCol w:w="573"/>
              <w:gridCol w:w="573"/>
              <w:gridCol w:w="650"/>
              <w:gridCol w:w="650"/>
            </w:tblGrid>
            <w:tr w:rsidR="00E37FBA" w:rsidRPr="002B1C0F" w14:paraId="2DC91E9D" w14:textId="77777777" w:rsidTr="004C384F">
              <w:trPr>
                <w:trHeight w:val="476"/>
              </w:trPr>
              <w:tc>
                <w:tcPr>
                  <w:tcW w:w="1345" w:type="dxa"/>
                  <w:gridSpan w:val="2"/>
                  <w:vMerge w:val="restart"/>
                  <w:hideMark/>
                </w:tcPr>
                <w:p w14:paraId="591A3A79"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Power Saving Scheme</w:t>
                  </w:r>
                </w:p>
              </w:tc>
              <w:tc>
                <w:tcPr>
                  <w:tcW w:w="3780" w:type="dxa"/>
                  <w:gridSpan w:val="6"/>
                  <w:hideMark/>
                </w:tcPr>
                <w:p w14:paraId="5E4212E4"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ON</w:t>
                  </w:r>
                </w:p>
              </w:tc>
              <w:tc>
                <w:tcPr>
                  <w:tcW w:w="4320" w:type="dxa"/>
                  <w:gridSpan w:val="6"/>
                  <w:hideMark/>
                </w:tcPr>
                <w:p w14:paraId="27DB93FD" w14:textId="77777777" w:rsidR="00E37FBA" w:rsidRPr="002B1C0F" w:rsidRDefault="00E37FBA" w:rsidP="00E37FBA">
                  <w:pPr>
                    <w:jc w:val="center"/>
                    <w:textAlignment w:val="center"/>
                    <w:rPr>
                      <w:rFonts w:ascii="Arial" w:hAnsi="Arial" w:cs="Arial"/>
                      <w:sz w:val="18"/>
                      <w:szCs w:val="18"/>
                    </w:rPr>
                  </w:pPr>
                  <w:r w:rsidRPr="002B1C0F">
                    <w:rPr>
                      <w:rFonts w:ascii="Intel Clear" w:eastAsiaTheme="minorEastAsia" w:hAnsi="Intel Clear" w:cstheme="minorBidi"/>
                      <w:b/>
                      <w:bCs/>
                      <w:kern w:val="24"/>
                      <w:sz w:val="18"/>
                      <w:szCs w:val="18"/>
                    </w:rPr>
                    <w:t>Jitter OFF</w:t>
                  </w:r>
                </w:p>
              </w:tc>
            </w:tr>
            <w:tr w:rsidR="00E37FBA" w:rsidRPr="002B1C0F" w14:paraId="279A1BCC" w14:textId="77777777" w:rsidTr="004C384F">
              <w:trPr>
                <w:trHeight w:val="1084"/>
              </w:trPr>
              <w:tc>
                <w:tcPr>
                  <w:tcW w:w="1345" w:type="dxa"/>
                  <w:gridSpan w:val="2"/>
                  <w:vMerge/>
                  <w:hideMark/>
                </w:tcPr>
                <w:p w14:paraId="17A82E60" w14:textId="77777777" w:rsidR="00E37FBA" w:rsidRPr="002B1C0F" w:rsidRDefault="00E37FBA" w:rsidP="00E37FBA">
                  <w:pPr>
                    <w:rPr>
                      <w:rFonts w:ascii="Arial" w:hAnsi="Arial" w:cs="Arial"/>
                      <w:sz w:val="18"/>
                      <w:szCs w:val="18"/>
                    </w:rPr>
                  </w:pPr>
                </w:p>
              </w:tc>
              <w:tc>
                <w:tcPr>
                  <w:tcW w:w="2160" w:type="dxa"/>
                  <w:gridSpan w:val="4"/>
                  <w:hideMark/>
                </w:tcPr>
                <w:p w14:paraId="2A07DB57"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0A765081"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10ms</w:t>
                  </w:r>
                </w:p>
              </w:tc>
              <w:tc>
                <w:tcPr>
                  <w:tcW w:w="810" w:type="dxa"/>
                  <w:vMerge w:val="restart"/>
                  <w:hideMark/>
                </w:tcPr>
                <w:p w14:paraId="77FB2BA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15ms</w:t>
                  </w:r>
                </w:p>
              </w:tc>
              <w:tc>
                <w:tcPr>
                  <w:tcW w:w="2610" w:type="dxa"/>
                  <w:gridSpan w:val="4"/>
                  <w:hideMark/>
                </w:tcPr>
                <w:p w14:paraId="79C731E8"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Power consumption (PC)</w:t>
                  </w:r>
                </w:p>
              </w:tc>
              <w:tc>
                <w:tcPr>
                  <w:tcW w:w="810" w:type="dxa"/>
                  <w:vMerge w:val="restart"/>
                  <w:hideMark/>
                </w:tcPr>
                <w:p w14:paraId="69D29BF9"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10ms</w:t>
                  </w:r>
                </w:p>
              </w:tc>
              <w:tc>
                <w:tcPr>
                  <w:tcW w:w="900" w:type="dxa"/>
                  <w:vMerge w:val="restart"/>
                  <w:hideMark/>
                </w:tcPr>
                <w:p w14:paraId="4FB681B0"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#satisfied UEs per cell/ #UEs per cell</w:t>
                  </w:r>
                  <w:r w:rsidRPr="002B1C0F">
                    <w:rPr>
                      <w:rFonts w:ascii="Intel Clear" w:eastAsiaTheme="minorEastAsia" w:hAnsi="Intel Clear" w:cstheme="minorBidi"/>
                      <w:kern w:val="24"/>
                      <w:sz w:val="14"/>
                      <w:szCs w:val="14"/>
                    </w:rPr>
                    <w:br/>
                    <w:t>PDB 15ms</w:t>
                  </w:r>
                </w:p>
              </w:tc>
            </w:tr>
            <w:tr w:rsidR="00E37FBA" w:rsidRPr="002B1C0F" w14:paraId="2B88D5EE" w14:textId="77777777" w:rsidTr="004C384F">
              <w:trPr>
                <w:trHeight w:val="720"/>
              </w:trPr>
              <w:tc>
                <w:tcPr>
                  <w:tcW w:w="1345" w:type="dxa"/>
                  <w:gridSpan w:val="2"/>
                  <w:vMerge/>
                  <w:hideMark/>
                </w:tcPr>
                <w:p w14:paraId="5E29394C" w14:textId="77777777" w:rsidR="00E37FBA" w:rsidRPr="002B1C0F" w:rsidRDefault="00E37FBA" w:rsidP="00E37FBA">
                  <w:pPr>
                    <w:rPr>
                      <w:rFonts w:ascii="Arial" w:hAnsi="Arial" w:cs="Arial"/>
                      <w:sz w:val="18"/>
                      <w:szCs w:val="18"/>
                    </w:rPr>
                  </w:pPr>
                </w:p>
              </w:tc>
              <w:tc>
                <w:tcPr>
                  <w:tcW w:w="527" w:type="dxa"/>
                  <w:hideMark/>
                </w:tcPr>
                <w:p w14:paraId="6E8810CB"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633" w:type="dxa"/>
                  <w:gridSpan w:val="3"/>
                  <w:hideMark/>
                </w:tcPr>
                <w:p w14:paraId="74F92312"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14C355F7" w14:textId="77777777" w:rsidR="00E37FBA" w:rsidRPr="002B1C0F" w:rsidRDefault="00E37FBA" w:rsidP="00E37FBA">
                  <w:pPr>
                    <w:rPr>
                      <w:rFonts w:ascii="Arial" w:hAnsi="Arial" w:cs="Arial"/>
                      <w:sz w:val="14"/>
                      <w:szCs w:val="14"/>
                    </w:rPr>
                  </w:pPr>
                </w:p>
              </w:tc>
              <w:tc>
                <w:tcPr>
                  <w:tcW w:w="810" w:type="dxa"/>
                  <w:vMerge/>
                  <w:hideMark/>
                </w:tcPr>
                <w:p w14:paraId="24C591EA" w14:textId="77777777" w:rsidR="00E37FBA" w:rsidRPr="002B1C0F" w:rsidRDefault="00E37FBA" w:rsidP="00E37FBA">
                  <w:pPr>
                    <w:rPr>
                      <w:rFonts w:ascii="Arial" w:hAnsi="Arial" w:cs="Arial"/>
                      <w:sz w:val="14"/>
                      <w:szCs w:val="14"/>
                    </w:rPr>
                  </w:pPr>
                </w:p>
              </w:tc>
              <w:tc>
                <w:tcPr>
                  <w:tcW w:w="720" w:type="dxa"/>
                  <w:hideMark/>
                </w:tcPr>
                <w:p w14:paraId="4A7B85CA"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Baseline</w:t>
                  </w:r>
                </w:p>
              </w:tc>
              <w:tc>
                <w:tcPr>
                  <w:tcW w:w="1890" w:type="dxa"/>
                  <w:gridSpan w:val="3"/>
                  <w:hideMark/>
                </w:tcPr>
                <w:p w14:paraId="7FC870AB"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Optional</w:t>
                  </w:r>
                </w:p>
              </w:tc>
              <w:tc>
                <w:tcPr>
                  <w:tcW w:w="810" w:type="dxa"/>
                  <w:vMerge/>
                  <w:hideMark/>
                </w:tcPr>
                <w:p w14:paraId="47974B9A" w14:textId="77777777" w:rsidR="00E37FBA" w:rsidRPr="002B1C0F" w:rsidRDefault="00E37FBA" w:rsidP="00E37FBA">
                  <w:pPr>
                    <w:rPr>
                      <w:rFonts w:ascii="Arial" w:hAnsi="Arial" w:cs="Arial"/>
                      <w:sz w:val="14"/>
                      <w:szCs w:val="14"/>
                    </w:rPr>
                  </w:pPr>
                </w:p>
              </w:tc>
              <w:tc>
                <w:tcPr>
                  <w:tcW w:w="900" w:type="dxa"/>
                  <w:vMerge/>
                  <w:hideMark/>
                </w:tcPr>
                <w:p w14:paraId="123C39FA" w14:textId="77777777" w:rsidR="00E37FBA" w:rsidRPr="002B1C0F" w:rsidRDefault="00E37FBA" w:rsidP="00E37FBA">
                  <w:pPr>
                    <w:rPr>
                      <w:rFonts w:ascii="Arial" w:hAnsi="Arial" w:cs="Arial"/>
                      <w:sz w:val="14"/>
                      <w:szCs w:val="14"/>
                    </w:rPr>
                  </w:pPr>
                </w:p>
              </w:tc>
            </w:tr>
            <w:tr w:rsidR="00E37FBA" w:rsidRPr="001F6906" w14:paraId="7D54F0BF" w14:textId="77777777" w:rsidTr="004C384F">
              <w:trPr>
                <w:trHeight w:val="1286"/>
              </w:trPr>
              <w:tc>
                <w:tcPr>
                  <w:tcW w:w="1345" w:type="dxa"/>
                  <w:gridSpan w:val="2"/>
                  <w:vMerge/>
                  <w:hideMark/>
                </w:tcPr>
                <w:p w14:paraId="3B83E873" w14:textId="77777777" w:rsidR="00E37FBA" w:rsidRPr="002B1C0F" w:rsidRDefault="00E37FBA" w:rsidP="00E37FBA">
                  <w:pPr>
                    <w:rPr>
                      <w:rFonts w:ascii="Arial" w:hAnsi="Arial" w:cs="Arial"/>
                      <w:sz w:val="18"/>
                      <w:szCs w:val="18"/>
                    </w:rPr>
                  </w:pPr>
                </w:p>
              </w:tc>
              <w:tc>
                <w:tcPr>
                  <w:tcW w:w="527" w:type="dxa"/>
                  <w:hideMark/>
                </w:tcPr>
                <w:p w14:paraId="4E794736"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553" w:type="dxa"/>
                  <w:hideMark/>
                </w:tcPr>
                <w:p w14:paraId="1DADCEB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540" w:type="dxa"/>
                  <w:hideMark/>
                </w:tcPr>
                <w:p w14:paraId="2FE1069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540" w:type="dxa"/>
                  <w:hideMark/>
                </w:tcPr>
                <w:p w14:paraId="66C7D30F"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1AF8C35D" w14:textId="77777777" w:rsidR="00E37FBA" w:rsidRPr="002B1C0F" w:rsidRDefault="00E37FBA" w:rsidP="00E37FBA">
                  <w:pPr>
                    <w:rPr>
                      <w:rFonts w:ascii="Arial" w:hAnsi="Arial" w:cs="Arial"/>
                      <w:sz w:val="14"/>
                      <w:szCs w:val="14"/>
                    </w:rPr>
                  </w:pPr>
                </w:p>
              </w:tc>
              <w:tc>
                <w:tcPr>
                  <w:tcW w:w="810" w:type="dxa"/>
                  <w:vMerge/>
                  <w:hideMark/>
                </w:tcPr>
                <w:p w14:paraId="546B8340" w14:textId="77777777" w:rsidR="00E37FBA" w:rsidRPr="002B1C0F" w:rsidRDefault="00E37FBA" w:rsidP="00E37FBA">
                  <w:pPr>
                    <w:rPr>
                      <w:rFonts w:ascii="Arial" w:hAnsi="Arial" w:cs="Arial"/>
                      <w:sz w:val="14"/>
                      <w:szCs w:val="14"/>
                    </w:rPr>
                  </w:pPr>
                </w:p>
              </w:tc>
              <w:tc>
                <w:tcPr>
                  <w:tcW w:w="720" w:type="dxa"/>
                  <w:hideMark/>
                </w:tcPr>
                <w:p w14:paraId="3B971E7E" w14:textId="77777777" w:rsidR="00E37FBA" w:rsidRPr="002B1C0F" w:rsidRDefault="00E37FBA" w:rsidP="00E37FBA">
                  <w:pPr>
                    <w:jc w:val="center"/>
                    <w:textAlignment w:val="center"/>
                    <w:rPr>
                      <w:rFonts w:ascii="Arial" w:hAnsi="Arial" w:cs="Arial"/>
                      <w:sz w:val="14"/>
                      <w:szCs w:val="14"/>
                    </w:rPr>
                  </w:pPr>
                  <w:r w:rsidRPr="002B1C0F">
                    <w:rPr>
                      <w:rFonts w:ascii="Intel Clear" w:eastAsiaTheme="minorEastAsia" w:hAnsi="Intel Clear" w:cstheme="minorBidi"/>
                      <w:kern w:val="24"/>
                      <w:sz w:val="14"/>
                      <w:szCs w:val="14"/>
                    </w:rPr>
                    <w:t>Mean PC</w:t>
                  </w:r>
                </w:p>
              </w:tc>
              <w:tc>
                <w:tcPr>
                  <w:tcW w:w="630" w:type="dxa"/>
                  <w:hideMark/>
                </w:tcPr>
                <w:p w14:paraId="2F79A55C"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5%-tile UE in PC CDF</w:t>
                  </w:r>
                </w:p>
              </w:tc>
              <w:tc>
                <w:tcPr>
                  <w:tcW w:w="630" w:type="dxa"/>
                  <w:hideMark/>
                </w:tcPr>
                <w:p w14:paraId="68C98F3D"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50%-tile UE in PC CDF</w:t>
                  </w:r>
                </w:p>
              </w:tc>
              <w:tc>
                <w:tcPr>
                  <w:tcW w:w="630" w:type="dxa"/>
                  <w:hideMark/>
                </w:tcPr>
                <w:p w14:paraId="178908AE" w14:textId="77777777" w:rsidR="00E37FBA" w:rsidRPr="002B1C0F" w:rsidRDefault="00E37FBA" w:rsidP="00E37FBA">
                  <w:pPr>
                    <w:rPr>
                      <w:rFonts w:ascii="Arial" w:hAnsi="Arial" w:cs="Arial"/>
                      <w:sz w:val="14"/>
                      <w:szCs w:val="14"/>
                    </w:rPr>
                  </w:pPr>
                  <w:r w:rsidRPr="002B1C0F">
                    <w:rPr>
                      <w:rFonts w:ascii="Intel Clear" w:eastAsiaTheme="minorEastAsia" w:hAnsi="Intel Clear" w:cstheme="minorBidi"/>
                      <w:kern w:val="24"/>
                      <w:sz w:val="14"/>
                      <w:szCs w:val="14"/>
                    </w:rPr>
                    <w:t xml:space="preserve">PC of </w:t>
                  </w:r>
                  <w:r w:rsidRPr="002B1C0F">
                    <w:rPr>
                      <w:rFonts w:ascii="Intel Clear" w:eastAsiaTheme="minorEastAsia" w:hAnsi="Intel Clear" w:cstheme="minorBidi"/>
                      <w:kern w:val="24"/>
                      <w:sz w:val="14"/>
                      <w:szCs w:val="14"/>
                    </w:rPr>
                    <w:br/>
                    <w:t>95%-tile UE in PC CDF</w:t>
                  </w:r>
                </w:p>
              </w:tc>
              <w:tc>
                <w:tcPr>
                  <w:tcW w:w="810" w:type="dxa"/>
                  <w:vMerge/>
                  <w:hideMark/>
                </w:tcPr>
                <w:p w14:paraId="7F1EB5CD" w14:textId="77777777" w:rsidR="00E37FBA" w:rsidRPr="002B1C0F" w:rsidRDefault="00E37FBA" w:rsidP="00E37FBA">
                  <w:pPr>
                    <w:rPr>
                      <w:rFonts w:ascii="Arial" w:hAnsi="Arial" w:cs="Arial"/>
                      <w:sz w:val="14"/>
                      <w:szCs w:val="14"/>
                    </w:rPr>
                  </w:pPr>
                </w:p>
              </w:tc>
              <w:tc>
                <w:tcPr>
                  <w:tcW w:w="900" w:type="dxa"/>
                  <w:vMerge/>
                  <w:hideMark/>
                </w:tcPr>
                <w:p w14:paraId="58317B52" w14:textId="77777777" w:rsidR="00E37FBA" w:rsidRPr="002B1C0F" w:rsidRDefault="00E37FBA" w:rsidP="00E37FBA">
                  <w:pPr>
                    <w:rPr>
                      <w:rFonts w:ascii="Arial" w:hAnsi="Arial" w:cs="Arial"/>
                      <w:sz w:val="14"/>
                      <w:szCs w:val="14"/>
                    </w:rPr>
                  </w:pPr>
                </w:p>
              </w:tc>
            </w:tr>
            <w:tr w:rsidR="00E37FBA" w:rsidRPr="001F6906" w14:paraId="6975E1CE" w14:textId="77777777" w:rsidTr="004C384F">
              <w:trPr>
                <w:trHeight w:val="476"/>
              </w:trPr>
              <w:tc>
                <w:tcPr>
                  <w:tcW w:w="1345" w:type="dxa"/>
                  <w:gridSpan w:val="2"/>
                  <w:hideMark/>
                </w:tcPr>
                <w:p w14:paraId="3EA4C82C"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Always On</w:t>
                  </w:r>
                </w:p>
              </w:tc>
              <w:tc>
                <w:tcPr>
                  <w:tcW w:w="527" w:type="dxa"/>
                  <w:hideMark/>
                </w:tcPr>
                <w:p w14:paraId="52A01254"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116.76</w:t>
                  </w:r>
                </w:p>
              </w:tc>
              <w:tc>
                <w:tcPr>
                  <w:tcW w:w="553" w:type="dxa"/>
                  <w:hideMark/>
                </w:tcPr>
                <w:p w14:paraId="61EC124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108.24</w:t>
                  </w:r>
                </w:p>
              </w:tc>
              <w:tc>
                <w:tcPr>
                  <w:tcW w:w="540" w:type="dxa"/>
                  <w:hideMark/>
                </w:tcPr>
                <w:p w14:paraId="38853D7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116.13</w:t>
                  </w:r>
                </w:p>
              </w:tc>
              <w:tc>
                <w:tcPr>
                  <w:tcW w:w="540" w:type="dxa"/>
                  <w:hideMark/>
                </w:tcPr>
                <w:p w14:paraId="6A94407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127.31</w:t>
                  </w:r>
                </w:p>
              </w:tc>
              <w:tc>
                <w:tcPr>
                  <w:tcW w:w="810" w:type="dxa"/>
                  <w:hideMark/>
                </w:tcPr>
                <w:p w14:paraId="5479280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810" w:type="dxa"/>
                  <w:hideMark/>
                </w:tcPr>
                <w:p w14:paraId="4702AEB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3.95/4</w:t>
                  </w:r>
                </w:p>
              </w:tc>
              <w:tc>
                <w:tcPr>
                  <w:tcW w:w="720" w:type="dxa"/>
                  <w:hideMark/>
                </w:tcPr>
                <w:p w14:paraId="4CF4EE6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115.19</w:t>
                  </w:r>
                </w:p>
              </w:tc>
              <w:tc>
                <w:tcPr>
                  <w:tcW w:w="630" w:type="dxa"/>
                  <w:hideMark/>
                </w:tcPr>
                <w:p w14:paraId="6B6ADC6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107.43</w:t>
                  </w:r>
                </w:p>
              </w:tc>
              <w:tc>
                <w:tcPr>
                  <w:tcW w:w="630" w:type="dxa"/>
                  <w:hideMark/>
                </w:tcPr>
                <w:p w14:paraId="7D96465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114.42</w:t>
                  </w:r>
                </w:p>
              </w:tc>
              <w:tc>
                <w:tcPr>
                  <w:tcW w:w="630" w:type="dxa"/>
                  <w:hideMark/>
                </w:tcPr>
                <w:p w14:paraId="0915593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126.9</w:t>
                  </w:r>
                </w:p>
              </w:tc>
              <w:tc>
                <w:tcPr>
                  <w:tcW w:w="810" w:type="dxa"/>
                  <w:hideMark/>
                </w:tcPr>
                <w:p w14:paraId="130D46B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5E8DE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28B09F70" w14:textId="77777777" w:rsidTr="004C384F">
              <w:trPr>
                <w:trHeight w:val="476"/>
              </w:trPr>
              <w:tc>
                <w:tcPr>
                  <w:tcW w:w="625" w:type="dxa"/>
                  <w:vMerge w:val="restart"/>
                  <w:hideMark/>
                </w:tcPr>
                <w:p w14:paraId="6A64796B" w14:textId="77777777" w:rsidR="00E37FBA" w:rsidRPr="002B1C0F" w:rsidRDefault="00E37FBA" w:rsidP="00E37FBA">
                  <w:pPr>
                    <w:jc w:val="center"/>
                    <w:textAlignment w:val="center"/>
                    <w:rPr>
                      <w:rFonts w:ascii="Arial" w:hAnsi="Arial" w:cs="Arial"/>
                      <w:sz w:val="16"/>
                      <w:szCs w:val="16"/>
                    </w:rPr>
                  </w:pPr>
                  <w:r w:rsidRPr="008208F1">
                    <w:rPr>
                      <w:rFonts w:ascii="Intel Clear" w:eastAsiaTheme="minorEastAsia" w:hAnsi="Intel Clear" w:cstheme="minorBidi"/>
                      <w:kern w:val="24"/>
                      <w:sz w:val="16"/>
                      <w:szCs w:val="16"/>
                    </w:rPr>
                    <w:t>Legacy</w:t>
                  </w:r>
                  <w:r w:rsidRPr="002B1C0F">
                    <w:rPr>
                      <w:rFonts w:ascii="Intel Clear" w:eastAsiaTheme="minorEastAsia" w:hAnsi="Intel Clear" w:cstheme="minorBidi"/>
                      <w:kern w:val="24"/>
                      <w:sz w:val="16"/>
                      <w:szCs w:val="16"/>
                    </w:rPr>
                    <w:t xml:space="preserve"> </w:t>
                  </w:r>
                  <w:r w:rsidRPr="008208F1">
                    <w:rPr>
                      <w:rFonts w:ascii="Intel Clear" w:eastAsiaTheme="minorEastAsia" w:hAnsi="Intel Clear" w:cstheme="minorBidi"/>
                      <w:kern w:val="24"/>
                      <w:sz w:val="16"/>
                      <w:szCs w:val="16"/>
                    </w:rPr>
                    <w:t>C</w:t>
                  </w:r>
                  <w:r w:rsidRPr="002B1C0F">
                    <w:rPr>
                      <w:rFonts w:ascii="Intel Clear" w:eastAsiaTheme="minorEastAsia" w:hAnsi="Intel Clear" w:cstheme="minorBidi"/>
                      <w:kern w:val="24"/>
                      <w:sz w:val="16"/>
                      <w:szCs w:val="16"/>
                    </w:rPr>
                    <w:t>DRX</w:t>
                  </w:r>
                </w:p>
              </w:tc>
              <w:tc>
                <w:tcPr>
                  <w:tcW w:w="720" w:type="dxa"/>
                  <w:hideMark/>
                </w:tcPr>
                <w:p w14:paraId="2B92F90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4069593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111.36</w:t>
                  </w:r>
                </w:p>
              </w:tc>
              <w:tc>
                <w:tcPr>
                  <w:tcW w:w="553" w:type="dxa"/>
                  <w:hideMark/>
                </w:tcPr>
                <w:p w14:paraId="24915A1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98.98</w:t>
                  </w:r>
                </w:p>
              </w:tc>
              <w:tc>
                <w:tcPr>
                  <w:tcW w:w="540" w:type="dxa"/>
                  <w:hideMark/>
                </w:tcPr>
                <w:p w14:paraId="773B0C6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109.41</w:t>
                  </w:r>
                </w:p>
              </w:tc>
              <w:tc>
                <w:tcPr>
                  <w:tcW w:w="540" w:type="dxa"/>
                  <w:hideMark/>
                </w:tcPr>
                <w:p w14:paraId="2F57037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127.46</w:t>
                  </w:r>
                </w:p>
              </w:tc>
              <w:tc>
                <w:tcPr>
                  <w:tcW w:w="810" w:type="dxa"/>
                  <w:hideMark/>
                </w:tcPr>
                <w:p w14:paraId="382D9DD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3.72/4</w:t>
                  </w:r>
                </w:p>
              </w:tc>
              <w:tc>
                <w:tcPr>
                  <w:tcW w:w="810" w:type="dxa"/>
                  <w:hideMark/>
                </w:tcPr>
                <w:p w14:paraId="490DFD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3.81/4</w:t>
                  </w:r>
                </w:p>
              </w:tc>
              <w:tc>
                <w:tcPr>
                  <w:tcW w:w="720" w:type="dxa"/>
                  <w:hideMark/>
                </w:tcPr>
                <w:p w14:paraId="38CCA01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109.67</w:t>
                  </w:r>
                </w:p>
              </w:tc>
              <w:tc>
                <w:tcPr>
                  <w:tcW w:w="630" w:type="dxa"/>
                  <w:hideMark/>
                </w:tcPr>
                <w:p w14:paraId="1D2771E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98.19</w:t>
                  </w:r>
                </w:p>
              </w:tc>
              <w:tc>
                <w:tcPr>
                  <w:tcW w:w="630" w:type="dxa"/>
                  <w:hideMark/>
                </w:tcPr>
                <w:p w14:paraId="0D4A281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107.4</w:t>
                  </w:r>
                </w:p>
              </w:tc>
              <w:tc>
                <w:tcPr>
                  <w:tcW w:w="630" w:type="dxa"/>
                  <w:hideMark/>
                </w:tcPr>
                <w:p w14:paraId="70F13E3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126.03</w:t>
                  </w:r>
                </w:p>
              </w:tc>
              <w:tc>
                <w:tcPr>
                  <w:tcW w:w="810" w:type="dxa"/>
                  <w:hideMark/>
                </w:tcPr>
                <w:p w14:paraId="71ECBC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3.80/4</w:t>
                  </w:r>
                </w:p>
              </w:tc>
              <w:tc>
                <w:tcPr>
                  <w:tcW w:w="900" w:type="dxa"/>
                  <w:hideMark/>
                </w:tcPr>
                <w:p w14:paraId="22155D7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r>
            <w:tr w:rsidR="00E37FBA" w:rsidRPr="001F6906" w14:paraId="06E5AD20" w14:textId="77777777" w:rsidTr="004C384F">
              <w:trPr>
                <w:trHeight w:val="476"/>
              </w:trPr>
              <w:tc>
                <w:tcPr>
                  <w:tcW w:w="625" w:type="dxa"/>
                  <w:vMerge/>
                  <w:hideMark/>
                </w:tcPr>
                <w:p w14:paraId="1AE15E69" w14:textId="77777777" w:rsidR="00E37FBA" w:rsidRPr="002B1C0F" w:rsidRDefault="00E37FBA" w:rsidP="00E37FBA">
                  <w:pPr>
                    <w:rPr>
                      <w:rFonts w:ascii="Arial" w:hAnsi="Arial" w:cs="Arial"/>
                      <w:sz w:val="16"/>
                      <w:szCs w:val="16"/>
                    </w:rPr>
                  </w:pPr>
                </w:p>
              </w:tc>
              <w:tc>
                <w:tcPr>
                  <w:tcW w:w="720" w:type="dxa"/>
                  <w:hideMark/>
                </w:tcPr>
                <w:p w14:paraId="52EFAA00"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4F59A34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112.99</w:t>
                  </w:r>
                </w:p>
              </w:tc>
              <w:tc>
                <w:tcPr>
                  <w:tcW w:w="553" w:type="dxa"/>
                  <w:hideMark/>
                </w:tcPr>
                <w:p w14:paraId="3CD8EB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102.69</w:t>
                  </w:r>
                </w:p>
              </w:tc>
              <w:tc>
                <w:tcPr>
                  <w:tcW w:w="540" w:type="dxa"/>
                  <w:hideMark/>
                </w:tcPr>
                <w:p w14:paraId="68E196D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111.63</w:t>
                  </w:r>
                </w:p>
              </w:tc>
              <w:tc>
                <w:tcPr>
                  <w:tcW w:w="540" w:type="dxa"/>
                  <w:hideMark/>
                </w:tcPr>
                <w:p w14:paraId="316542E0"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126.18</w:t>
                  </w:r>
                </w:p>
              </w:tc>
              <w:tc>
                <w:tcPr>
                  <w:tcW w:w="810" w:type="dxa"/>
                  <w:hideMark/>
                </w:tcPr>
                <w:p w14:paraId="14C353C2"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3.82/4</w:t>
                  </w:r>
                </w:p>
              </w:tc>
              <w:tc>
                <w:tcPr>
                  <w:tcW w:w="810" w:type="dxa"/>
                  <w:hideMark/>
                </w:tcPr>
                <w:p w14:paraId="2470FECA"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720" w:type="dxa"/>
                  <w:hideMark/>
                </w:tcPr>
                <w:p w14:paraId="1DEB3F8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111.58</w:t>
                  </w:r>
                </w:p>
              </w:tc>
              <w:tc>
                <w:tcPr>
                  <w:tcW w:w="630" w:type="dxa"/>
                  <w:hideMark/>
                </w:tcPr>
                <w:p w14:paraId="64F12E6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101.94</w:t>
                  </w:r>
                </w:p>
              </w:tc>
              <w:tc>
                <w:tcPr>
                  <w:tcW w:w="630" w:type="dxa"/>
                  <w:hideMark/>
                </w:tcPr>
                <w:p w14:paraId="138F0C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109.78</w:t>
                  </w:r>
                </w:p>
              </w:tc>
              <w:tc>
                <w:tcPr>
                  <w:tcW w:w="630" w:type="dxa"/>
                  <w:hideMark/>
                </w:tcPr>
                <w:p w14:paraId="71E427B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125.95</w:t>
                  </w:r>
                </w:p>
              </w:tc>
              <w:tc>
                <w:tcPr>
                  <w:tcW w:w="810" w:type="dxa"/>
                  <w:hideMark/>
                </w:tcPr>
                <w:p w14:paraId="58D4B6A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3.84/4</w:t>
                  </w:r>
                </w:p>
              </w:tc>
              <w:tc>
                <w:tcPr>
                  <w:tcW w:w="900" w:type="dxa"/>
                  <w:hideMark/>
                </w:tcPr>
                <w:p w14:paraId="736F10D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r>
            <w:tr w:rsidR="00E37FBA" w:rsidRPr="001F6906" w14:paraId="49071C85" w14:textId="77777777" w:rsidTr="004C384F">
              <w:trPr>
                <w:trHeight w:val="476"/>
              </w:trPr>
              <w:tc>
                <w:tcPr>
                  <w:tcW w:w="625" w:type="dxa"/>
                  <w:vMerge w:val="restart"/>
                  <w:hideMark/>
                </w:tcPr>
                <w:p w14:paraId="342F4DE9"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w/</w:t>
                  </w:r>
                  <w:r w:rsidRPr="002B1C0F">
                    <w:rPr>
                      <w:rFonts w:ascii="Intel Clear" w:eastAsiaTheme="minorEastAsia" w:hAnsi="Intel Clear" w:cstheme="minorBidi"/>
                      <w:kern w:val="24"/>
                      <w:sz w:val="16"/>
                      <w:szCs w:val="16"/>
                    </w:rPr>
                    <w:br/>
                    <w:t>eDRX</w:t>
                  </w:r>
                </w:p>
              </w:tc>
              <w:tc>
                <w:tcPr>
                  <w:tcW w:w="720" w:type="dxa"/>
                  <w:hideMark/>
                </w:tcPr>
                <w:p w14:paraId="15CCC0B5"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(8,6,6)</w:t>
                  </w:r>
                </w:p>
              </w:tc>
              <w:tc>
                <w:tcPr>
                  <w:tcW w:w="527" w:type="dxa"/>
                  <w:hideMark/>
                </w:tcPr>
                <w:p w14:paraId="6B09AA2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108.36</w:t>
                  </w:r>
                </w:p>
              </w:tc>
              <w:tc>
                <w:tcPr>
                  <w:tcW w:w="553" w:type="dxa"/>
                  <w:hideMark/>
                </w:tcPr>
                <w:p w14:paraId="6CD1A88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98.04</w:t>
                  </w:r>
                </w:p>
              </w:tc>
              <w:tc>
                <w:tcPr>
                  <w:tcW w:w="540" w:type="dxa"/>
                  <w:hideMark/>
                </w:tcPr>
                <w:p w14:paraId="423B47B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107.36</w:t>
                  </w:r>
                </w:p>
              </w:tc>
              <w:tc>
                <w:tcPr>
                  <w:tcW w:w="540" w:type="dxa"/>
                  <w:hideMark/>
                </w:tcPr>
                <w:p w14:paraId="773C11DF"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121.26</w:t>
                  </w:r>
                </w:p>
              </w:tc>
              <w:tc>
                <w:tcPr>
                  <w:tcW w:w="810" w:type="dxa"/>
                  <w:hideMark/>
                </w:tcPr>
                <w:p w14:paraId="56868DA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3.83/4</w:t>
                  </w:r>
                </w:p>
              </w:tc>
              <w:tc>
                <w:tcPr>
                  <w:tcW w:w="810" w:type="dxa"/>
                  <w:hideMark/>
                </w:tcPr>
                <w:p w14:paraId="02F4FA0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3.9/4</w:t>
                  </w:r>
                </w:p>
              </w:tc>
              <w:tc>
                <w:tcPr>
                  <w:tcW w:w="720" w:type="dxa"/>
                  <w:hideMark/>
                </w:tcPr>
                <w:p w14:paraId="0B29183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103.05</w:t>
                  </w:r>
                </w:p>
              </w:tc>
              <w:tc>
                <w:tcPr>
                  <w:tcW w:w="630" w:type="dxa"/>
                  <w:hideMark/>
                </w:tcPr>
                <w:p w14:paraId="4292D3D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93.34</w:t>
                  </w:r>
                </w:p>
              </w:tc>
              <w:tc>
                <w:tcPr>
                  <w:tcW w:w="630" w:type="dxa"/>
                  <w:hideMark/>
                </w:tcPr>
                <w:p w14:paraId="15D6CCF9"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102.26</w:t>
                  </w:r>
                </w:p>
              </w:tc>
              <w:tc>
                <w:tcPr>
                  <w:tcW w:w="630" w:type="dxa"/>
                  <w:hideMark/>
                </w:tcPr>
                <w:p w14:paraId="6C82352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116.97</w:t>
                  </w:r>
                </w:p>
              </w:tc>
              <w:tc>
                <w:tcPr>
                  <w:tcW w:w="810" w:type="dxa"/>
                  <w:hideMark/>
                </w:tcPr>
                <w:p w14:paraId="5A3D60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7FBB21A8"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r w:rsidR="00E37FBA" w:rsidRPr="001F6906" w14:paraId="30B97DD3" w14:textId="77777777" w:rsidTr="004C384F">
              <w:trPr>
                <w:trHeight w:val="476"/>
              </w:trPr>
              <w:tc>
                <w:tcPr>
                  <w:tcW w:w="625" w:type="dxa"/>
                  <w:vMerge/>
                  <w:hideMark/>
                </w:tcPr>
                <w:p w14:paraId="30DE0923" w14:textId="77777777" w:rsidR="00E37FBA" w:rsidRPr="002B1C0F" w:rsidRDefault="00E37FBA" w:rsidP="00E37FBA">
                  <w:pPr>
                    <w:rPr>
                      <w:rFonts w:ascii="Arial" w:hAnsi="Arial" w:cs="Arial"/>
                      <w:sz w:val="16"/>
                      <w:szCs w:val="16"/>
                    </w:rPr>
                  </w:pPr>
                </w:p>
              </w:tc>
              <w:tc>
                <w:tcPr>
                  <w:tcW w:w="720" w:type="dxa"/>
                  <w:hideMark/>
                </w:tcPr>
                <w:p w14:paraId="51114FFE" w14:textId="77777777" w:rsidR="00E37FBA" w:rsidRPr="002B1C0F" w:rsidRDefault="00E37FBA" w:rsidP="00E37FBA">
                  <w:pPr>
                    <w:jc w:val="center"/>
                    <w:textAlignment w:val="center"/>
                    <w:rPr>
                      <w:rFonts w:ascii="Arial" w:hAnsi="Arial" w:cs="Arial"/>
                      <w:sz w:val="16"/>
                      <w:szCs w:val="16"/>
                    </w:rPr>
                  </w:pPr>
                  <w:r w:rsidRPr="002B1C0F">
                    <w:rPr>
                      <w:rFonts w:ascii="Intel Clear" w:eastAsiaTheme="minorEastAsia" w:hAnsi="Intel Clear" w:cstheme="minorBidi"/>
                      <w:kern w:val="24"/>
                      <w:sz w:val="16"/>
                      <w:szCs w:val="16"/>
                    </w:rPr>
                    <w:t>DRX (16,4,14)</w:t>
                  </w:r>
                </w:p>
              </w:tc>
              <w:tc>
                <w:tcPr>
                  <w:tcW w:w="527" w:type="dxa"/>
                  <w:hideMark/>
                </w:tcPr>
                <w:p w14:paraId="203699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111.43</w:t>
                  </w:r>
                </w:p>
              </w:tc>
              <w:tc>
                <w:tcPr>
                  <w:tcW w:w="553" w:type="dxa"/>
                  <w:hideMark/>
                </w:tcPr>
                <w:p w14:paraId="69B1F927"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102.32</w:t>
                  </w:r>
                </w:p>
              </w:tc>
              <w:tc>
                <w:tcPr>
                  <w:tcW w:w="540" w:type="dxa"/>
                  <w:hideMark/>
                </w:tcPr>
                <w:p w14:paraId="6BB04AAC"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110.63</w:t>
                  </w:r>
                </w:p>
              </w:tc>
              <w:tc>
                <w:tcPr>
                  <w:tcW w:w="540" w:type="dxa"/>
                  <w:hideMark/>
                </w:tcPr>
                <w:p w14:paraId="652D8BD6"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123.13</w:t>
                  </w:r>
                </w:p>
              </w:tc>
              <w:tc>
                <w:tcPr>
                  <w:tcW w:w="810" w:type="dxa"/>
                  <w:hideMark/>
                </w:tcPr>
                <w:p w14:paraId="1F5A8B8D"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3.89/4</w:t>
                  </w:r>
                </w:p>
              </w:tc>
              <w:tc>
                <w:tcPr>
                  <w:tcW w:w="810" w:type="dxa"/>
                  <w:hideMark/>
                </w:tcPr>
                <w:p w14:paraId="6FA86EE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3.93/4</w:t>
                  </w:r>
                </w:p>
              </w:tc>
              <w:tc>
                <w:tcPr>
                  <w:tcW w:w="720" w:type="dxa"/>
                  <w:hideMark/>
                </w:tcPr>
                <w:p w14:paraId="2BB33CC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105.55</w:t>
                  </w:r>
                </w:p>
              </w:tc>
              <w:tc>
                <w:tcPr>
                  <w:tcW w:w="630" w:type="dxa"/>
                  <w:hideMark/>
                </w:tcPr>
                <w:p w14:paraId="162E91CE"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97.76</w:t>
                  </w:r>
                </w:p>
              </w:tc>
              <w:tc>
                <w:tcPr>
                  <w:tcW w:w="630" w:type="dxa"/>
                  <w:hideMark/>
                </w:tcPr>
                <w:p w14:paraId="139C4F93"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104.77</w:t>
                  </w:r>
                </w:p>
              </w:tc>
              <w:tc>
                <w:tcPr>
                  <w:tcW w:w="630" w:type="dxa"/>
                  <w:hideMark/>
                </w:tcPr>
                <w:p w14:paraId="6EA575AB"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117.26</w:t>
                  </w:r>
                </w:p>
              </w:tc>
              <w:tc>
                <w:tcPr>
                  <w:tcW w:w="810" w:type="dxa"/>
                  <w:hideMark/>
                </w:tcPr>
                <w:p w14:paraId="5CA014F5"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3.97/4</w:t>
                  </w:r>
                </w:p>
              </w:tc>
              <w:tc>
                <w:tcPr>
                  <w:tcW w:w="900" w:type="dxa"/>
                  <w:hideMark/>
                </w:tcPr>
                <w:p w14:paraId="0450F451" w14:textId="77777777" w:rsidR="00E37FBA" w:rsidRPr="002B1C0F" w:rsidRDefault="00E37FBA" w:rsidP="00E37FBA">
                  <w:pPr>
                    <w:jc w:val="center"/>
                    <w:textAlignment w:val="center"/>
                    <w:rPr>
                      <w:rFonts w:ascii="Arial" w:hAnsi="Arial" w:cs="Arial"/>
                      <w:sz w:val="16"/>
                      <w:szCs w:val="16"/>
                    </w:rPr>
                  </w:pPr>
                  <w:r w:rsidRPr="002B1C0F">
                    <w:rPr>
                      <w:rFonts w:asciiTheme="minorHAnsi" w:eastAsiaTheme="minorEastAsia" w:hAnsi="IntelOne Display Regular" w:cstheme="minorBidi"/>
                      <w:kern w:val="24"/>
                      <w:sz w:val="16"/>
                      <w:szCs w:val="16"/>
                    </w:rPr>
                    <w:t>3.99/4</w:t>
                  </w:r>
                </w:p>
              </w:tc>
            </w:tr>
          </w:tbl>
          <w:p w14:paraId="031565AF" w14:textId="77777777" w:rsidR="00E37FBA" w:rsidRPr="00626A08" w:rsidRDefault="00E37FBA" w:rsidP="00E37FBA">
            <w:pPr>
              <w:pStyle w:val="BodyText"/>
              <w:rPr>
                <w:b/>
                <w:bCs/>
                <w:i/>
                <w:iCs/>
                <w:lang w:eastAsia="zh-CN"/>
              </w:rPr>
            </w:pPr>
            <w:r w:rsidRPr="00626A08">
              <w:rPr>
                <w:b/>
                <w:bCs/>
                <w:i/>
                <w:iCs/>
                <w:lang w:eastAsia="zh-CN"/>
              </w:rPr>
              <w:t>Proposal 2: RAN1 studies multiple active DRX configurations to support X</w:t>
            </w:r>
            <w:r>
              <w:rPr>
                <w:b/>
                <w:bCs/>
                <w:i/>
                <w:iCs/>
                <w:lang w:eastAsia="zh-CN"/>
              </w:rPr>
              <w:t>R</w:t>
            </w:r>
            <w:r w:rsidRPr="00626A08">
              <w:rPr>
                <w:b/>
                <w:bCs/>
                <w:i/>
                <w:iCs/>
                <w:lang w:eastAsia="zh-CN"/>
              </w:rPr>
              <w:t xml:space="preserve"> </w:t>
            </w:r>
            <w:r>
              <w:rPr>
                <w:b/>
                <w:bCs/>
                <w:i/>
                <w:iCs/>
                <w:lang w:eastAsia="zh-CN"/>
              </w:rPr>
              <w:t>traffic</w:t>
            </w:r>
            <w:r w:rsidRPr="00626A08">
              <w:rPr>
                <w:b/>
                <w:bCs/>
                <w:i/>
                <w:iCs/>
                <w:lang w:eastAsia="zh-CN"/>
              </w:rPr>
              <w:t xml:space="preserve"> with multiple flows.</w:t>
            </w:r>
          </w:p>
          <w:p w14:paraId="7A075BAD" w14:textId="77777777" w:rsidR="00E37FBA" w:rsidRDefault="00E37FBA" w:rsidP="00AA2EA3">
            <w:pPr>
              <w:spacing w:afterLines="50" w:after="120"/>
              <w:jc w:val="both"/>
              <w:rPr>
                <w:rFonts w:eastAsiaTheme="minorEastAsia"/>
                <w:b/>
                <w:lang w:val="en-US" w:eastAsia="zh-CN"/>
              </w:rPr>
            </w:pPr>
          </w:p>
        </w:tc>
      </w:tr>
      <w:tr w:rsidR="00E21BF3" w:rsidRPr="00AD65F3" w14:paraId="7B1019F2" w14:textId="77777777" w:rsidTr="00E21BF3">
        <w:tc>
          <w:tcPr>
            <w:tcW w:w="884" w:type="dxa"/>
          </w:tcPr>
          <w:p w14:paraId="3F4AE402" w14:textId="3E54CD30" w:rsidR="00E21BF3" w:rsidRDefault="00564BFD" w:rsidP="004C384F">
            <w:r>
              <w:t>OPPO</w:t>
            </w:r>
          </w:p>
        </w:tc>
        <w:tc>
          <w:tcPr>
            <w:tcW w:w="8745" w:type="dxa"/>
          </w:tcPr>
          <w:p w14:paraId="66F9C42A" w14:textId="4B23DF98" w:rsidR="00F657A4" w:rsidRDefault="00263CD6" w:rsidP="00F657A4">
            <w:pPr>
              <w:pStyle w:val="BodyText"/>
              <w:spacing w:line="264" w:lineRule="auto"/>
              <w:jc w:val="center"/>
            </w:pPr>
            <w:r>
              <w:pict w14:anchorId="457596B8">
                <v:shape id="_x0000_i1026" type="#_x0000_t75" style="width:452.5pt;height:97.5pt">
                  <v:imagedata r:id="rId9" o:title=""/>
                </v:shape>
              </w:pict>
            </w:r>
            <w:r w:rsidR="00F657A4">
              <w:t>Figure 1: Mismatch between DL video @60fps and 16ms DRX cycle with 2ms on duration timer</w:t>
            </w:r>
          </w:p>
          <w:p w14:paraId="16E76ADC" w14:textId="77777777" w:rsidR="00F657A4" w:rsidRDefault="00F657A4" w:rsidP="00F657A4">
            <w:pPr>
              <w:pStyle w:val="BodyText"/>
              <w:spacing w:line="264" w:lineRule="auto"/>
              <w:rPr>
                <w:rFonts w:eastAsiaTheme="minorEastAsia"/>
                <w:lang w:eastAsia="zh-CN"/>
              </w:rPr>
            </w:pPr>
            <w:r>
              <w:object w:dxaOrig="9042" w:dyaOrig="1807" w14:anchorId="12A88B6E">
                <v:shape id="_x0000_i1027" type="#_x0000_t75" style="width:411.5pt;height:77pt" o:ole="">
                  <v:imagedata r:id="rId10" o:title=""/>
                </v:shape>
                <o:OLEObject Type="Embed" ProgID="Visio.Drawing.15" ShapeID="_x0000_i1027" DrawAspect="Content" ObjectID="_1729998650" r:id="rId11"/>
              </w:object>
            </w:r>
          </w:p>
          <w:p w14:paraId="46FB271B" w14:textId="77777777" w:rsidR="00F657A4" w:rsidRDefault="00F657A4" w:rsidP="00F657A4">
            <w:pPr>
              <w:pStyle w:val="BodyText"/>
              <w:spacing w:line="264" w:lineRule="auto"/>
              <w:ind w:left="420"/>
              <w:jc w:val="center"/>
              <w:rPr>
                <w:rFonts w:eastAsiaTheme="minorEastAsia"/>
                <w:lang w:eastAsia="zh-CN"/>
              </w:rPr>
            </w:pPr>
            <w:r>
              <w:rPr>
                <w:rFonts w:eastAsiaTheme="minorEastAsia" w:hint="eastAsia"/>
                <w:lang w:eastAsia="zh-CN"/>
              </w:rPr>
              <w:t>F</w:t>
            </w:r>
            <w:r>
              <w:rPr>
                <w:rFonts w:eastAsiaTheme="minorEastAsia"/>
                <w:lang w:eastAsia="zh-CN"/>
              </w:rPr>
              <w:t>igure 2: Two DRX cycles are applied in a semi-static pattern {17ms, 17ms, 16ms}</w:t>
            </w:r>
          </w:p>
          <w:p w14:paraId="47891E40" w14:textId="77777777" w:rsidR="00086058" w:rsidRDefault="00086058" w:rsidP="00086058">
            <w:pPr>
              <w:pStyle w:val="BodyText"/>
              <w:spacing w:line="264" w:lineRule="auto"/>
              <w:rPr>
                <w:rFonts w:eastAsiaTheme="minorEastAsia"/>
                <w:b/>
                <w:i/>
                <w:lang w:eastAsia="zh-CN"/>
              </w:rPr>
            </w:pPr>
            <w:r>
              <w:rPr>
                <w:rFonts w:eastAsiaTheme="minorEastAsia"/>
                <w:b/>
                <w:i/>
                <w:lang w:eastAsia="zh-CN"/>
              </w:rPr>
              <w:t xml:space="preserve">Proposal 1: The following DRX enhancement </w:t>
            </w:r>
            <w:r>
              <w:rPr>
                <w:rFonts w:eastAsiaTheme="minorEastAsia" w:hint="eastAsia"/>
                <w:b/>
                <w:i/>
                <w:lang w:eastAsia="zh-CN"/>
              </w:rPr>
              <w:t>can</w:t>
            </w:r>
            <w:r>
              <w:rPr>
                <w:rFonts w:eastAsiaTheme="minorEastAsia"/>
                <w:b/>
                <w:i/>
                <w:lang w:eastAsia="zh-CN"/>
              </w:rPr>
              <w:t xml:space="preserve"> be further studied to solve periodicity mismatch issue:</w:t>
            </w:r>
          </w:p>
          <w:p w14:paraId="725A4D32" w14:textId="77777777" w:rsidR="00086058" w:rsidRDefault="00086058" w:rsidP="004677FA">
            <w:pPr>
              <w:pStyle w:val="BodyText"/>
              <w:numPr>
                <w:ilvl w:val="0"/>
                <w:numId w:val="27"/>
              </w:numPr>
              <w:spacing w:after="0" w:line="288" w:lineRule="auto"/>
              <w:ind w:left="618"/>
              <w:jc w:val="both"/>
              <w:rPr>
                <w:rFonts w:eastAsiaTheme="minorEastAsia"/>
                <w:b/>
                <w:i/>
                <w:lang w:eastAsia="zh-CN"/>
              </w:rPr>
            </w:pPr>
            <w:r>
              <w:rPr>
                <w:rFonts w:eastAsiaTheme="minorEastAsia"/>
                <w:b/>
                <w:i/>
                <w:lang w:eastAsia="zh-CN"/>
              </w:rPr>
              <w:t>To generate a DRX cycle pattern with two inter-DRX interval lengths, either by derivation from configured parameters or by configuration directly.</w:t>
            </w:r>
          </w:p>
          <w:p w14:paraId="120E71BA" w14:textId="77777777" w:rsidR="004C69CC" w:rsidRDefault="004C69CC" w:rsidP="004C69CC">
            <w:pPr>
              <w:pStyle w:val="BodyText"/>
              <w:rPr>
                <w:rFonts w:eastAsiaTheme="minorEastAsia"/>
                <w:b/>
                <w:i/>
                <w:lang w:eastAsia="zh-CN"/>
              </w:rPr>
            </w:pPr>
            <w:r>
              <w:rPr>
                <w:rFonts w:eastAsiaTheme="minorEastAsia"/>
                <w:b/>
                <w:i/>
                <w:lang w:eastAsia="zh-CN"/>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w:t>
            </w:r>
            <w:r>
              <w:rPr>
                <w:rFonts w:eastAsiaTheme="minorEastAsia"/>
                <w:b/>
                <w:i/>
                <w:lang w:eastAsia="zh-CN"/>
              </w:rPr>
              <w:t xml:space="preserv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lang w:eastAsia="zh-CN"/>
              </w:rPr>
              <w:t xml:space="preserve"> </w:t>
            </w:r>
          </w:p>
          <w:p w14:paraId="4F2D9B40" w14:textId="77777777" w:rsidR="004C69CC" w:rsidRDefault="004C69CC" w:rsidP="004C69CC">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lang w:eastAsia="zh-CN"/>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6AA4A979" w14:textId="77777777" w:rsidR="00617F4F" w:rsidRDefault="00617F4F" w:rsidP="00617F4F">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8"/>
              <w:gridCol w:w="1126"/>
              <w:gridCol w:w="685"/>
              <w:gridCol w:w="630"/>
              <w:gridCol w:w="1022"/>
              <w:gridCol w:w="1281"/>
              <w:gridCol w:w="978"/>
              <w:gridCol w:w="1059"/>
            </w:tblGrid>
            <w:tr w:rsidR="00617F4F" w14:paraId="71893F7A" w14:textId="77777777" w:rsidTr="004C384F">
              <w:trPr>
                <w:trHeight w:val="20"/>
                <w:jc w:val="center"/>
              </w:trPr>
              <w:tc>
                <w:tcPr>
                  <w:tcW w:w="0" w:type="auto"/>
                  <w:tcBorders>
                    <w:left w:val="single" w:sz="4" w:space="0" w:color="auto"/>
                  </w:tcBorders>
                  <w:shd w:val="clear" w:color="auto" w:fill="auto"/>
                  <w:vAlign w:val="center"/>
                </w:tcPr>
                <w:p w14:paraId="4A0671A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44306AE"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A643A72"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0222FD5C"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135E7303"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296F0399"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22E9D655"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FD034DF"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17F4F" w14:paraId="348F58C9" w14:textId="77777777" w:rsidTr="004C384F">
              <w:trPr>
                <w:trHeight w:val="273"/>
                <w:jc w:val="center"/>
              </w:trPr>
              <w:tc>
                <w:tcPr>
                  <w:tcW w:w="0" w:type="auto"/>
                  <w:tcBorders>
                    <w:left w:val="single" w:sz="4" w:space="0" w:color="auto"/>
                  </w:tcBorders>
                  <w:shd w:val="clear" w:color="auto" w:fill="auto"/>
                  <w:vAlign w:val="center"/>
                </w:tcPr>
                <w:p w14:paraId="39551DE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11685C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6BC33ED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3C4F2A3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4412F43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262FCE5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130B39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309739C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617F4F" w14:paraId="783DA50D" w14:textId="77777777" w:rsidTr="004C384F">
              <w:trPr>
                <w:trHeight w:val="20"/>
                <w:jc w:val="center"/>
              </w:trPr>
              <w:tc>
                <w:tcPr>
                  <w:tcW w:w="0" w:type="auto"/>
                  <w:tcBorders>
                    <w:left w:val="single" w:sz="4" w:space="0" w:color="auto"/>
                  </w:tcBorders>
                  <w:shd w:val="clear" w:color="auto" w:fill="auto"/>
                  <w:vAlign w:val="center"/>
                </w:tcPr>
                <w:p w14:paraId="7A4DEF48" w14:textId="77777777" w:rsidR="00617F4F" w:rsidRDefault="00617F4F" w:rsidP="00617F4F">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1AE19C50"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5C3665F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2DF31B83"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2733572"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8D653D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15B61DB"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39C5E70D" w14:textId="77777777" w:rsidR="00617F4F" w:rsidRDefault="00617F4F" w:rsidP="00617F4F">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617F4F" w14:paraId="55837996" w14:textId="77777777" w:rsidTr="004C384F">
              <w:trPr>
                <w:trHeight w:val="20"/>
                <w:jc w:val="center"/>
              </w:trPr>
              <w:tc>
                <w:tcPr>
                  <w:tcW w:w="0" w:type="auto"/>
                  <w:tcBorders>
                    <w:left w:val="single" w:sz="4" w:space="0" w:color="auto"/>
                  </w:tcBorders>
                  <w:shd w:val="clear" w:color="auto" w:fill="auto"/>
                  <w:vAlign w:val="center"/>
                </w:tcPr>
                <w:p w14:paraId="6FF1E0ED"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2D4ED205"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43DBCF4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62AB98E1"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6C14D18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5B6B6B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D8CEE7C"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22A60110"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617F4F" w14:paraId="6E002BB9" w14:textId="77777777" w:rsidTr="004C384F">
              <w:trPr>
                <w:trHeight w:val="20"/>
                <w:jc w:val="center"/>
              </w:trPr>
              <w:tc>
                <w:tcPr>
                  <w:tcW w:w="0" w:type="auto"/>
                  <w:tcBorders>
                    <w:left w:val="single" w:sz="4" w:space="0" w:color="auto"/>
                  </w:tcBorders>
                  <w:shd w:val="clear" w:color="auto" w:fill="auto"/>
                  <w:vAlign w:val="center"/>
                </w:tcPr>
                <w:p w14:paraId="2FDC40DE"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2FB1422A"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3E4423F8"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5724AB59"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34CE4F66"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69C8BC44"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54EB7017" w14:textId="77777777" w:rsidR="00617F4F" w:rsidRDefault="00617F4F" w:rsidP="00617F4F">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67381811" w14:textId="77777777" w:rsidR="00617F4F" w:rsidRDefault="00617F4F" w:rsidP="00617F4F">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6B096582" w14:textId="77777777" w:rsidR="00E21BF3" w:rsidRDefault="00E21BF3" w:rsidP="00E37FBA">
            <w:pPr>
              <w:pStyle w:val="BodyText"/>
              <w:rPr>
                <w:b/>
                <w:bCs/>
                <w:i/>
                <w:iCs/>
                <w:lang w:eastAsia="zh-CN"/>
              </w:rPr>
            </w:pPr>
          </w:p>
          <w:p w14:paraId="37551BFE" w14:textId="77777777" w:rsidR="001121CF" w:rsidRDefault="001121CF" w:rsidP="001121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571FB2D1" w14:textId="77777777" w:rsidR="001121CF"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1%;</w:t>
            </w:r>
          </w:p>
          <w:p w14:paraId="761BEA11" w14:textId="77777777" w:rsidR="001121CF" w:rsidRPr="001F2BB1" w:rsidRDefault="001121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1%;</w:t>
            </w:r>
          </w:p>
          <w:p w14:paraId="27EF8ED4" w14:textId="77777777" w:rsidR="001121CF" w:rsidRPr="009508CB" w:rsidRDefault="001121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3719FD1D" w14:textId="45B92691" w:rsidR="00617F4F" w:rsidRDefault="00617F4F" w:rsidP="00E37FBA">
            <w:pPr>
              <w:pStyle w:val="BodyText"/>
              <w:rPr>
                <w:b/>
                <w:bCs/>
                <w:i/>
                <w:iCs/>
                <w:lang w:eastAsia="zh-CN"/>
              </w:rPr>
            </w:pPr>
          </w:p>
        </w:tc>
      </w:tr>
      <w:tr w:rsidR="00E21BF3" w:rsidRPr="00AD65F3" w14:paraId="3E5AE59A" w14:textId="77777777" w:rsidTr="00E21BF3">
        <w:tc>
          <w:tcPr>
            <w:tcW w:w="884" w:type="dxa"/>
          </w:tcPr>
          <w:p w14:paraId="2459B07F" w14:textId="3009BE59" w:rsidR="00E21BF3" w:rsidRDefault="009C0EB9" w:rsidP="004C384F">
            <w:r>
              <w:lastRenderedPageBreak/>
              <w:t>ZTE</w:t>
            </w:r>
          </w:p>
        </w:tc>
        <w:tc>
          <w:tcPr>
            <w:tcW w:w="8745" w:type="dxa"/>
          </w:tcPr>
          <w:p w14:paraId="00D82B63" w14:textId="77777777" w:rsidR="009C0EB9" w:rsidRDefault="009C0EB9" w:rsidP="009C0EB9">
            <w:pPr>
              <w:spacing w:before="120" w:after="120"/>
              <w:rPr>
                <w:szCs w:val="21"/>
                <w:highlight w:val="yellow"/>
              </w:rPr>
            </w:pPr>
            <w:r>
              <w:rPr>
                <w:szCs w:val="21"/>
              </w:rPr>
              <w:t xml:space="preserve">The performance evaluations of these solutions were provided in </w:t>
            </w:r>
            <w:r>
              <w:rPr>
                <w:szCs w:val="21"/>
              </w:rPr>
              <w:fldChar w:fldCharType="begin"/>
            </w:r>
            <w:r>
              <w:rPr>
                <w:szCs w:val="21"/>
              </w:rPr>
              <w:instrText xml:space="preserve"> REF _Ref110953618 \h  \* MERGEFORMAT </w:instrText>
            </w:r>
            <w:r>
              <w:rPr>
                <w:szCs w:val="21"/>
              </w:rPr>
            </w:r>
            <w:r>
              <w:rPr>
                <w:szCs w:val="21"/>
              </w:rPr>
              <w:fldChar w:fldCharType="separate"/>
            </w:r>
            <w:r>
              <w:rPr>
                <w:szCs w:val="21"/>
              </w:rPr>
              <w:t>Table 1~</w:t>
            </w:r>
            <w:r>
              <w:rPr>
                <w:szCs w:val="21"/>
              </w:rPr>
              <w:fldChar w:fldCharType="end"/>
            </w:r>
            <w:r>
              <w:rPr>
                <w:szCs w:val="21"/>
              </w:rPr>
              <w:fldChar w:fldCharType="begin"/>
            </w:r>
            <w:r>
              <w:rPr>
                <w:szCs w:val="21"/>
              </w:rPr>
              <w:instrText xml:space="preserve"> REF _Ref110953621 \h  \* MERGEFORMAT </w:instrText>
            </w:r>
            <w:r>
              <w:rPr>
                <w:szCs w:val="21"/>
              </w:rPr>
            </w:r>
            <w:r>
              <w:rPr>
                <w:szCs w:val="21"/>
              </w:rPr>
              <w:fldChar w:fldCharType="separate"/>
            </w:r>
            <w:r>
              <w:rPr>
                <w:szCs w:val="21"/>
              </w:rPr>
              <w:t xml:space="preserve">Table </w:t>
            </w:r>
            <w:r>
              <w:rPr>
                <w:rFonts w:hint="eastAsia"/>
                <w:szCs w:val="21"/>
              </w:rPr>
              <w:t>3</w:t>
            </w:r>
            <w:r>
              <w:rPr>
                <w:szCs w:val="21"/>
              </w:rPr>
              <w:t xml:space="preserve"> in [3]. </w:t>
            </w:r>
            <w:r>
              <w:rPr>
                <w:szCs w:val="21"/>
              </w:rPr>
              <w:fldChar w:fldCharType="end"/>
            </w:r>
            <w:r>
              <w:rPr>
                <w:szCs w:val="21"/>
              </w:rPr>
              <w:t xml:space="preserve">The scenarios include indoor hotspot scenario, and dense urban. And results of both </w:t>
            </w:r>
            <w:r>
              <w:rPr>
                <w:rFonts w:hint="eastAsia"/>
                <w:szCs w:val="21"/>
              </w:rPr>
              <w:t>joint UL&amp;DL and DL only are provided.</w:t>
            </w:r>
            <w:r>
              <w:rPr>
                <w:szCs w:val="21"/>
              </w:rPr>
              <w:t xml:space="preserve"> Basically, for different cases, </w:t>
            </w:r>
            <w:r>
              <w:rPr>
                <w:rFonts w:hint="eastAsia"/>
                <w:szCs w:val="21"/>
              </w:rPr>
              <w:t xml:space="preserve">CDRX alignment </w:t>
            </w:r>
            <w:r>
              <w:rPr>
                <w:szCs w:val="21"/>
              </w:rPr>
              <w:t>schemes achieve power saving gain as follows.</w:t>
            </w:r>
          </w:p>
          <w:p w14:paraId="00051A49"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Indoor Hotspot, [-4,4] ms jitter range, VR30Mbps</w:t>
            </w:r>
          </w:p>
          <w:p w14:paraId="5ECE012A" w14:textId="77777777" w:rsidR="009C0EB9" w:rsidRDefault="009C0EB9" w:rsidP="004677FA">
            <w:pPr>
              <w:pStyle w:val="YJ-Observation"/>
              <w:numPr>
                <w:ilvl w:val="0"/>
                <w:numId w:val="31"/>
              </w:numPr>
              <w:spacing w:beforeLines="0" w:before="0" w:afterLines="0" w:after="0"/>
              <w:jc w:val="both"/>
              <w:rPr>
                <w:b w:val="0"/>
                <w:i w:val="0"/>
                <w:sz w:val="21"/>
                <w:szCs w:val="21"/>
              </w:rPr>
            </w:pPr>
            <w:r>
              <w:rPr>
                <w:rFonts w:hint="eastAsia"/>
                <w:b w:val="0"/>
                <w:i w:val="0"/>
                <w:sz w:val="21"/>
                <w:szCs w:val="21"/>
                <w:lang w:val="en-US" w:eastAsia="zh-CN"/>
              </w:rPr>
              <w:t>For DL+UL</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23.85</w:t>
            </w:r>
            <w:r>
              <w:rPr>
                <w:b w:val="0"/>
                <w:i w:val="0"/>
                <w:sz w:val="21"/>
                <w:szCs w:val="21"/>
              </w:rPr>
              <w:t>%~2</w:t>
            </w:r>
            <w:r>
              <w:rPr>
                <w:rFonts w:hint="eastAsia"/>
                <w:b w:val="0"/>
                <w:i w:val="0"/>
                <w:sz w:val="21"/>
                <w:szCs w:val="21"/>
                <w:lang w:val="en-US" w:eastAsia="zh-CN"/>
              </w:rPr>
              <w:t>4</w:t>
            </w:r>
            <w:r>
              <w:rPr>
                <w:b w:val="0"/>
                <w:i w:val="0"/>
                <w:sz w:val="21"/>
                <w:szCs w:val="21"/>
              </w:rPr>
              <w:t>% power saving gain.</w:t>
            </w:r>
          </w:p>
          <w:p w14:paraId="200F98C3" w14:textId="77777777" w:rsidR="009C0EB9" w:rsidRDefault="009C0EB9" w:rsidP="004677FA">
            <w:pPr>
              <w:pStyle w:val="YJ-Observation"/>
              <w:numPr>
                <w:ilvl w:val="0"/>
                <w:numId w:val="31"/>
              </w:numPr>
              <w:spacing w:beforeLines="0" w:before="0" w:afterLines="0" w:after="0"/>
              <w:jc w:val="both"/>
              <w:rPr>
                <w:b w:val="0"/>
                <w:i w:val="0"/>
                <w:sz w:val="21"/>
                <w:szCs w:val="21"/>
              </w:rPr>
            </w:pPr>
            <w:r>
              <w:rPr>
                <w:b w:val="0"/>
                <w:i w:val="0"/>
                <w:sz w:val="21"/>
                <w:szCs w:val="21"/>
              </w:rPr>
              <w:t xml:space="preserve">For </w:t>
            </w:r>
            <w:r>
              <w:rPr>
                <w:rFonts w:hint="eastAsia"/>
                <w:b w:val="0"/>
                <w:i w:val="0"/>
                <w:sz w:val="21"/>
                <w:szCs w:val="21"/>
                <w:lang w:val="en-US" w:eastAsia="zh-CN"/>
              </w:rPr>
              <w:t>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rPr>
              <w:t xml:space="preserve"> have </w:t>
            </w:r>
            <w:r>
              <w:rPr>
                <w:rFonts w:hint="eastAsia"/>
                <w:b w:val="0"/>
                <w:i w:val="0"/>
                <w:sz w:val="21"/>
                <w:szCs w:val="21"/>
                <w:lang w:val="en-US" w:eastAsia="zh-CN"/>
              </w:rPr>
              <w:t>33.8</w:t>
            </w:r>
            <w:r>
              <w:rPr>
                <w:b w:val="0"/>
                <w:i w:val="0"/>
                <w:sz w:val="21"/>
                <w:szCs w:val="21"/>
              </w:rPr>
              <w:t>%~</w:t>
            </w:r>
            <w:r>
              <w:rPr>
                <w:rFonts w:hint="eastAsia"/>
                <w:b w:val="0"/>
                <w:i w:val="0"/>
                <w:sz w:val="21"/>
                <w:szCs w:val="21"/>
                <w:lang w:val="en-US" w:eastAsia="zh-CN"/>
              </w:rPr>
              <w:t>34</w:t>
            </w:r>
            <w:r>
              <w:rPr>
                <w:b w:val="0"/>
                <w:i w:val="0"/>
                <w:sz w:val="21"/>
                <w:szCs w:val="21"/>
              </w:rPr>
              <w:t>% power saving gain.</w:t>
            </w:r>
          </w:p>
          <w:p w14:paraId="11643EFE" w14:textId="77777777" w:rsidR="009C0EB9" w:rsidRDefault="009C0EB9" w:rsidP="004677FA">
            <w:pPr>
              <w:pStyle w:val="YJ-Observation"/>
              <w:numPr>
                <w:ilvl w:val="0"/>
                <w:numId w:val="30"/>
              </w:numPr>
              <w:spacing w:beforeLines="0" w:before="0" w:afterLines="0" w:after="0"/>
              <w:jc w:val="both"/>
              <w:rPr>
                <w:b w:val="0"/>
                <w:i w:val="0"/>
                <w:sz w:val="21"/>
                <w:szCs w:val="21"/>
              </w:rPr>
            </w:pPr>
            <w:r>
              <w:rPr>
                <w:b w:val="0"/>
                <w:i w:val="0"/>
                <w:sz w:val="21"/>
                <w:szCs w:val="21"/>
              </w:rPr>
              <w:t>For FR1, Dense Urban, [-4,4] ms jitter range, VR45Mbps,</w:t>
            </w:r>
            <w:r>
              <w:rPr>
                <w:rFonts w:hint="eastAsia"/>
                <w:b w:val="0"/>
                <w:i w:val="0"/>
                <w:sz w:val="21"/>
                <w:szCs w:val="21"/>
                <w:lang w:val="en-US" w:eastAsia="zh-CN"/>
              </w:rPr>
              <w:t xml:space="preserve"> DL only</w:t>
            </w:r>
            <w:r>
              <w:rPr>
                <w:b w:val="0"/>
                <w:i w:val="0"/>
                <w:sz w:val="21"/>
                <w:szCs w:val="21"/>
              </w:rPr>
              <w:t xml:space="preserve">, </w:t>
            </w:r>
            <w:r>
              <w:rPr>
                <w:b w:val="0"/>
                <w:i w:val="0"/>
                <w:sz w:val="21"/>
                <w:szCs w:val="21"/>
                <w:lang w:eastAsia="zh-CN"/>
              </w:rPr>
              <w:t xml:space="preserve">the </w:t>
            </w:r>
            <w:r>
              <w:rPr>
                <w:rFonts w:hint="eastAsia"/>
                <w:b w:val="0"/>
                <w:i w:val="0"/>
                <w:sz w:val="21"/>
                <w:szCs w:val="21"/>
                <w:lang w:val="en-US" w:eastAsia="zh-CN"/>
              </w:rPr>
              <w:t xml:space="preserve">CDRX alignment </w:t>
            </w:r>
            <w:r>
              <w:rPr>
                <w:b w:val="0"/>
                <w:i w:val="0"/>
                <w:sz w:val="21"/>
                <w:szCs w:val="21"/>
                <w:lang w:val="en-US" w:eastAsia="zh-CN"/>
              </w:rPr>
              <w:t>schemes</w:t>
            </w:r>
            <w:r>
              <w:rPr>
                <w:b w:val="0"/>
                <w:i w:val="0"/>
                <w:sz w:val="21"/>
                <w:szCs w:val="21"/>
                <w:lang w:eastAsia="zh-CN"/>
              </w:rPr>
              <w:t xml:space="preserve"> </w:t>
            </w:r>
            <w:r>
              <w:rPr>
                <w:b w:val="0"/>
                <w:i w:val="0"/>
                <w:sz w:val="21"/>
                <w:szCs w:val="21"/>
              </w:rPr>
              <w:t>have 16%~23% power saving gain.</w:t>
            </w:r>
          </w:p>
          <w:p w14:paraId="4DD15B0F" w14:textId="77777777" w:rsidR="009C0EB9" w:rsidRDefault="009C0EB9" w:rsidP="009C0EB9">
            <w:pPr>
              <w:spacing w:before="120" w:after="120"/>
              <w:rPr>
                <w:rFonts w:eastAsiaTheme="minorEastAsia"/>
                <w:b/>
                <w:bCs/>
                <w:iCs/>
              </w:rPr>
            </w:pPr>
            <w:r>
              <w:rPr>
                <w:rFonts w:eastAsiaTheme="minorEastAsia"/>
                <w:b/>
                <w:bCs/>
                <w:iCs/>
              </w:rPr>
              <w:t>Proposal 2:</w:t>
            </w:r>
            <w:r>
              <w:rPr>
                <w:rFonts w:eastAsiaTheme="minorEastAsia"/>
                <w:b/>
                <w:bCs/>
                <w:iCs/>
              </w:rPr>
              <w:tab/>
              <w:t>Capture the evaluation results of solutions of matching periodicities between XR traffic and CDRX into TR 38.835.</w:t>
            </w:r>
          </w:p>
          <w:p w14:paraId="739F1E8B" w14:textId="77777777" w:rsidR="009C0EB9" w:rsidRDefault="009C0EB9" w:rsidP="009C0EB9">
            <w:pPr>
              <w:spacing w:before="120" w:after="120"/>
              <w:rPr>
                <w:szCs w:val="21"/>
              </w:rPr>
            </w:pPr>
          </w:p>
          <w:p w14:paraId="3A63C15E" w14:textId="6F4C4E2F" w:rsidR="009C0EB9" w:rsidRDefault="009C0EB9" w:rsidP="009C0EB9">
            <w:pPr>
              <w:pStyle w:val="Caption"/>
              <w:jc w:val="center"/>
            </w:pPr>
            <w:bookmarkStart w:id="9" w:name="_Ref110435159"/>
            <w:r>
              <w:t>Table 1 Comparison among semi-static RRC configuration approaches.</w:t>
            </w:r>
            <w:bookmarkEnd w:id="9"/>
          </w:p>
          <w:tbl>
            <w:tblPr>
              <w:tblStyle w:val="1"/>
              <w:tblW w:w="0" w:type="auto"/>
              <w:tblLook w:val="04A0" w:firstRow="1" w:lastRow="0" w:firstColumn="1" w:lastColumn="0" w:noHBand="0" w:noVBand="1"/>
            </w:tblPr>
            <w:tblGrid>
              <w:gridCol w:w="1852"/>
              <w:gridCol w:w="2304"/>
              <w:gridCol w:w="2313"/>
              <w:gridCol w:w="2050"/>
            </w:tblGrid>
            <w:tr w:rsidR="009C0EB9" w14:paraId="2D056344" w14:textId="77777777">
              <w:tc>
                <w:tcPr>
                  <w:tcW w:w="2039" w:type="dxa"/>
                </w:tcPr>
                <w:p w14:paraId="1FFE0B31" w14:textId="77777777" w:rsidR="009C0EB9" w:rsidRDefault="009C0EB9" w:rsidP="009C0EB9">
                  <w:pPr>
                    <w:pStyle w:val="xxmsonormal"/>
                    <w:jc w:val="center"/>
                    <w:rPr>
                      <w:rFonts w:ascii="Times New Roman" w:hAnsi="Times New Roman" w:cs="Times New Roman"/>
                      <w:sz w:val="18"/>
                      <w:szCs w:val="18"/>
                    </w:rPr>
                  </w:pPr>
                </w:p>
              </w:tc>
              <w:tc>
                <w:tcPr>
                  <w:tcW w:w="2634" w:type="dxa"/>
                </w:tcPr>
                <w:p w14:paraId="70001AAF"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1)Non-uniform CDRX cycle pattern</w:t>
                  </w:r>
                </w:p>
              </w:tc>
              <w:tc>
                <w:tcPr>
                  <w:tcW w:w="2693" w:type="dxa"/>
                </w:tcPr>
                <w:p w14:paraId="4F0C9B2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2)Uniform non-integer CDRX cycle</w:t>
                  </w:r>
                </w:p>
              </w:tc>
              <w:tc>
                <w:tcPr>
                  <w:tcW w:w="2263" w:type="dxa"/>
                </w:tcPr>
                <w:p w14:paraId="31A89FC0"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3)Multiple CDRX configurations</w:t>
                  </w:r>
                </w:p>
              </w:tc>
            </w:tr>
            <w:tr w:rsidR="009C0EB9" w14:paraId="6071F25F" w14:textId="77777777">
              <w:trPr>
                <w:trHeight w:val="342"/>
              </w:trPr>
              <w:tc>
                <w:tcPr>
                  <w:tcW w:w="2039" w:type="dxa"/>
                </w:tcPr>
                <w:p w14:paraId="42BDEB5D"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Performance</w:t>
                  </w:r>
                </w:p>
              </w:tc>
              <w:tc>
                <w:tcPr>
                  <w:tcW w:w="7590" w:type="dxa"/>
                  <w:gridSpan w:val="3"/>
                </w:tcPr>
                <w:p w14:paraId="0AFB2974"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Similar power saving gain with acceptable capacity loss.</w:t>
                  </w:r>
                </w:p>
              </w:tc>
            </w:tr>
            <w:tr w:rsidR="009C0EB9" w14:paraId="5263ED00" w14:textId="77777777">
              <w:tc>
                <w:tcPr>
                  <w:tcW w:w="2039" w:type="dxa"/>
                </w:tcPr>
                <w:p w14:paraId="0E6C1F4D" w14:textId="77777777" w:rsidR="009C0EB9" w:rsidRDefault="009C0EB9" w:rsidP="009C0EB9">
                  <w:pPr>
                    <w:pStyle w:val="xxmsonormal"/>
                    <w:jc w:val="center"/>
                    <w:rPr>
                      <w:rFonts w:ascii="Times New Roman" w:hAnsi="Times New Roman" w:cs="Times New Roman"/>
                      <w:b/>
                      <w:sz w:val="18"/>
                      <w:szCs w:val="18"/>
                    </w:rPr>
                  </w:pPr>
                </w:p>
                <w:p w14:paraId="64F978F4"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New CDRX parameters/ </w:t>
                  </w:r>
                </w:p>
                <w:p w14:paraId="51A21A62" w14:textId="77777777" w:rsidR="009C0EB9" w:rsidRDefault="009C0EB9" w:rsidP="009C0EB9">
                  <w:pPr>
                    <w:pStyle w:val="xxmsonormal"/>
                    <w:jc w:val="center"/>
                    <w:rPr>
                      <w:rFonts w:ascii="Times New Roman" w:hAnsi="Times New Roman" w:cs="Times New Roman"/>
                      <w:b/>
                      <w:sz w:val="18"/>
                      <w:szCs w:val="18"/>
                    </w:rPr>
                  </w:pPr>
                  <w:r>
                    <w:rPr>
                      <w:rFonts w:ascii="Times New Roman" w:hAnsi="Times New Roman" w:cs="Times New Roman"/>
                      <w:b/>
                      <w:sz w:val="18"/>
                      <w:szCs w:val="18"/>
                    </w:rPr>
                    <w:t xml:space="preserve">RRC signaling </w:t>
                  </w:r>
                </w:p>
                <w:p w14:paraId="52DAF11A" w14:textId="77777777" w:rsidR="009C0EB9" w:rsidRDefault="009C0EB9" w:rsidP="009C0EB9">
                  <w:pPr>
                    <w:pStyle w:val="xxmsonormal"/>
                    <w:jc w:val="center"/>
                    <w:rPr>
                      <w:rFonts w:ascii="Times New Roman" w:hAnsi="Times New Roman" w:cs="Times New Roman"/>
                      <w:b/>
                      <w:sz w:val="18"/>
                      <w:szCs w:val="18"/>
                    </w:rPr>
                  </w:pPr>
                </w:p>
              </w:tc>
              <w:tc>
                <w:tcPr>
                  <w:tcW w:w="2634" w:type="dxa"/>
                </w:tcPr>
                <w:p w14:paraId="34604192"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Low/medium RRC signaling overhead, </w:t>
                  </w:r>
                  <w:r>
                    <w:rPr>
                      <w:rFonts w:ascii="Times New Roman" w:hAnsi="Times New Roman" w:cs="Times New Roman" w:hint="eastAsia"/>
                      <w:sz w:val="18"/>
                      <w:szCs w:val="18"/>
                    </w:rPr>
                    <w:t>with</w:t>
                  </w:r>
                  <w:r>
                    <w:rPr>
                      <w:rFonts w:ascii="Times New Roman" w:hAnsi="Times New Roman" w:cs="Times New Roman"/>
                      <w:sz w:val="18"/>
                      <w:szCs w:val="18"/>
                    </w:rPr>
                    <w:t xml:space="preserve"> new parameters,</w:t>
                  </w:r>
                </w:p>
                <w:p w14:paraId="6BC050A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Form flexible DRX cycle pattern, e.g., (17,17,16), (16,16,18) etc.</w:t>
                  </w:r>
                </w:p>
              </w:tc>
              <w:tc>
                <w:tcPr>
                  <w:tcW w:w="2693" w:type="dxa"/>
                </w:tcPr>
                <w:p w14:paraId="4BE430D3" w14:textId="77777777" w:rsidR="009C0EB9" w:rsidRDefault="009C0EB9" w:rsidP="009C0EB9">
                  <w:pPr>
                    <w:pStyle w:val="xxmsonormal"/>
                    <w:rPr>
                      <w:rFonts w:ascii="Times New Roman" w:hAnsi="Times New Roman" w:cs="Times New Roman"/>
                      <w:sz w:val="18"/>
                      <w:szCs w:val="18"/>
                    </w:rPr>
                  </w:pPr>
                  <w:r>
                    <w:rPr>
                      <w:rFonts w:ascii="Times New Roman" w:hAnsi="Times New Roman" w:cs="Times New Roman"/>
                      <w:sz w:val="18"/>
                      <w:szCs w:val="18"/>
                    </w:rPr>
                    <w:t>a set of CDRX parameters are required with new parameters</w:t>
                  </w:r>
                </w:p>
                <w:p w14:paraId="0C31F42F"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Form uniform DRX cycle </w:t>
                  </w:r>
                  <w:r>
                    <w:rPr>
                      <w:rFonts w:ascii="Times New Roman" w:hAnsi="Times New Roman" w:cs="Times New Roman" w:hint="eastAsia"/>
                      <w:sz w:val="18"/>
                      <w:szCs w:val="18"/>
                    </w:rPr>
                    <w:t>p</w:t>
                  </w:r>
                  <w:r>
                    <w:rPr>
                      <w:rFonts w:ascii="Times New Roman" w:hAnsi="Times New Roman" w:cs="Times New Roman"/>
                      <w:sz w:val="18"/>
                      <w:szCs w:val="18"/>
                    </w:rPr>
                    <w:t>attern, e.g., (17,17,16)</w:t>
                  </w:r>
                </w:p>
              </w:tc>
              <w:tc>
                <w:tcPr>
                  <w:tcW w:w="2263" w:type="dxa"/>
                </w:tcPr>
                <w:p w14:paraId="73716745" w14:textId="77777777" w:rsidR="009C0EB9" w:rsidRDefault="009C0EB9" w:rsidP="009C0EB9">
                  <w:pPr>
                    <w:pStyle w:val="xxmsonormal"/>
                    <w:jc w:val="center"/>
                    <w:rPr>
                      <w:rFonts w:ascii="Times New Roman" w:hAnsi="Times New Roman" w:cs="Times New Roman"/>
                      <w:sz w:val="18"/>
                      <w:szCs w:val="18"/>
                    </w:rPr>
                  </w:pPr>
                </w:p>
                <w:p w14:paraId="6093A4BF"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Multiple sets of CDRX parameters are required</w:t>
                  </w:r>
                </w:p>
                <w:p w14:paraId="1B2415C5" w14:textId="77777777" w:rsidR="009C0EB9" w:rsidRDefault="009C0EB9" w:rsidP="009C0EB9">
                  <w:pPr>
                    <w:pStyle w:val="xxmsonormal"/>
                    <w:jc w:val="center"/>
                    <w:rPr>
                      <w:rFonts w:ascii="Times New Roman" w:hAnsi="Times New Roman" w:cs="Times New Roman"/>
                      <w:sz w:val="18"/>
                      <w:szCs w:val="18"/>
                    </w:rPr>
                  </w:pPr>
                  <w:r>
                    <w:rPr>
                      <w:rFonts w:ascii="Times New Roman" w:hAnsi="Times New Roman" w:cs="Times New Roman"/>
                      <w:sz w:val="18"/>
                      <w:szCs w:val="18"/>
                    </w:rPr>
                    <w:t>with new parameters</w:t>
                  </w:r>
                </w:p>
              </w:tc>
            </w:tr>
            <w:tr w:rsidR="009C0EB9" w14:paraId="23B8B216" w14:textId="77777777">
              <w:tc>
                <w:tcPr>
                  <w:tcW w:w="2039" w:type="dxa"/>
                </w:tcPr>
                <w:p w14:paraId="5E87E8F2" w14:textId="77777777" w:rsidR="009C0EB9" w:rsidRDefault="009C0EB9" w:rsidP="009C0EB9">
                  <w:pPr>
                    <w:pStyle w:val="xxmsonormal"/>
                    <w:spacing w:before="120"/>
                    <w:jc w:val="center"/>
                    <w:rPr>
                      <w:rFonts w:ascii="Times New Roman" w:hAnsi="Times New Roman" w:cs="Times New Roman"/>
                      <w:b/>
                      <w:sz w:val="18"/>
                      <w:szCs w:val="18"/>
                    </w:rPr>
                  </w:pPr>
                  <w:r>
                    <w:rPr>
                      <w:rFonts w:ascii="Times New Roman" w:hAnsi="Times New Roman" w:cs="Times New Roman"/>
                      <w:b/>
                      <w:sz w:val="18"/>
                      <w:szCs w:val="18"/>
                    </w:rPr>
                    <w:t>Specification impact</w:t>
                  </w:r>
                </w:p>
              </w:tc>
              <w:tc>
                <w:tcPr>
                  <w:tcW w:w="2634" w:type="dxa"/>
                </w:tcPr>
                <w:p w14:paraId="1F0084D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 xml:space="preserve">Complex switching among </w:t>
                  </w:r>
                  <w:r>
                    <w:rPr>
                      <w:rFonts w:ascii="Times New Roman" w:hAnsi="Times New Roman" w:cs="Times New Roman" w:hint="eastAsia"/>
                      <w:sz w:val="18"/>
                      <w:szCs w:val="18"/>
                    </w:rPr>
                    <w:t>multiple sub-</w:t>
                  </w:r>
                  <w:r>
                    <w:rPr>
                      <w:rFonts w:ascii="Times New Roman" w:hAnsi="Times New Roman" w:cs="Times New Roman"/>
                      <w:sz w:val="18"/>
                      <w:szCs w:val="18"/>
                    </w:rPr>
                    <w:t>cycle</w:t>
                  </w:r>
                  <w:r>
                    <w:rPr>
                      <w:rFonts w:ascii="Times New Roman" w:hAnsi="Times New Roman" w:cs="Times New Roman" w:hint="eastAsia"/>
                      <w:sz w:val="18"/>
                      <w:szCs w:val="18"/>
                    </w:rPr>
                    <w:t>s</w:t>
                  </w:r>
                </w:p>
                <w:p w14:paraId="71F5591D" w14:textId="77777777" w:rsidR="009C0EB9" w:rsidRDefault="009C0EB9" w:rsidP="009C0EB9">
                  <w:pPr>
                    <w:pStyle w:val="xxmsonormal"/>
                    <w:spacing w:before="120"/>
                    <w:jc w:val="center"/>
                    <w:rPr>
                      <w:rFonts w:ascii="Times New Roman" w:hAnsi="Times New Roman" w:cs="Times New Roman"/>
                      <w:sz w:val="18"/>
                      <w:szCs w:val="18"/>
                    </w:rPr>
                  </w:pPr>
                </w:p>
              </w:tc>
              <w:tc>
                <w:tcPr>
                  <w:tcW w:w="2693" w:type="dxa"/>
                </w:tcPr>
                <w:p w14:paraId="6C689708"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Modified the formula.</w:t>
                  </w:r>
                </w:p>
                <w:p w14:paraId="03770486"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The cycle in the formula can be non-integer, e.g., 50/3 ms</w:t>
                  </w:r>
                </w:p>
              </w:tc>
              <w:tc>
                <w:tcPr>
                  <w:tcW w:w="2263" w:type="dxa"/>
                </w:tcPr>
                <w:p w14:paraId="07F52A7A"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Complex management of multiple sets of timers</w:t>
                  </w:r>
                </w:p>
                <w:p w14:paraId="636B3AB9" w14:textId="77777777" w:rsidR="009C0EB9" w:rsidRDefault="009C0EB9" w:rsidP="009C0EB9">
                  <w:pPr>
                    <w:pStyle w:val="xxmsonormal"/>
                    <w:spacing w:before="120"/>
                    <w:jc w:val="center"/>
                    <w:rPr>
                      <w:rFonts w:ascii="Times New Roman" w:hAnsi="Times New Roman" w:cs="Times New Roman"/>
                      <w:sz w:val="18"/>
                      <w:szCs w:val="18"/>
                    </w:rPr>
                  </w:pPr>
                  <w:r>
                    <w:rPr>
                      <w:rFonts w:ascii="Times New Roman" w:hAnsi="Times New Roman" w:cs="Times New Roman"/>
                      <w:sz w:val="18"/>
                      <w:szCs w:val="18"/>
                    </w:rPr>
                    <w:t>Support multiple CDRX in one serving cell</w:t>
                  </w:r>
                </w:p>
              </w:tc>
            </w:tr>
          </w:tbl>
          <w:p w14:paraId="7F94B886" w14:textId="77777777" w:rsidR="009C0EB9" w:rsidRDefault="009C0EB9" w:rsidP="009C0EB9">
            <w:pPr>
              <w:spacing w:before="120" w:after="120"/>
              <w:rPr>
                <w:rFonts w:eastAsiaTheme="minorEastAsia"/>
                <w:b/>
                <w:bCs/>
                <w:iCs/>
              </w:rPr>
            </w:pPr>
            <w:r>
              <w:rPr>
                <w:rFonts w:eastAsiaTheme="minorEastAsia"/>
                <w:b/>
                <w:bCs/>
                <w:iCs/>
              </w:rPr>
              <w:t>Proposal 3:</w:t>
            </w:r>
            <w:r>
              <w:rPr>
                <w:rFonts w:eastAsiaTheme="minorEastAsia"/>
                <w:b/>
                <w:bCs/>
                <w:iCs/>
              </w:rPr>
              <w:tab/>
              <w:t>RRC-based mechanism e.g., uniform non-integer CDRX cycle, multiple CDRX configurations, is recommended due to small specification impact, small complexity.</w:t>
            </w:r>
          </w:p>
          <w:p w14:paraId="07F87A82" w14:textId="77777777" w:rsidR="00534B02" w:rsidRPr="00534B02" w:rsidRDefault="00534B02" w:rsidP="00534B02">
            <w:pPr>
              <w:spacing w:before="120" w:after="120"/>
              <w:jc w:val="center"/>
            </w:pPr>
            <w:bookmarkStart w:id="10" w:name="_Ref110419830"/>
            <w:r w:rsidRPr="00534B02">
              <w:t xml:space="preserve">Table </w:t>
            </w:r>
            <w:r w:rsidRPr="00534B02">
              <w:rPr>
                <w:rFonts w:hint="eastAsia"/>
              </w:rPr>
              <w:t>A1</w:t>
            </w:r>
            <w:r w:rsidRPr="00534B02">
              <w:t xml:space="preserve"> FR1 power consumption results in Indoor Hotspot scenario </w:t>
            </w:r>
            <w:r w:rsidRPr="00534B02">
              <w:rPr>
                <w:rFonts w:hint="eastAsia"/>
              </w:rPr>
              <w:t>(VR30M</w:t>
            </w:r>
            <w:r w:rsidRPr="00534B02">
              <w:t xml:space="preserve">, fps=60, DL </w:t>
            </w:r>
            <w:r w:rsidRPr="00534B02">
              <w:rPr>
                <w:rFonts w:hint="eastAsia"/>
              </w:rPr>
              <w:t>+ pose/control, jitter = [-4,4]ms)</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8"/>
              <w:gridCol w:w="1403"/>
              <w:gridCol w:w="836"/>
              <w:gridCol w:w="731"/>
              <w:gridCol w:w="655"/>
              <w:gridCol w:w="1047"/>
              <w:gridCol w:w="1124"/>
              <w:gridCol w:w="845"/>
            </w:tblGrid>
            <w:tr w:rsidR="00534B02" w:rsidRPr="00534B02" w14:paraId="22341509" w14:textId="77777777" w:rsidTr="004C384F">
              <w:trPr>
                <w:trHeight w:val="20"/>
                <w:jc w:val="center"/>
              </w:trPr>
              <w:tc>
                <w:tcPr>
                  <w:tcW w:w="2263" w:type="dxa"/>
                  <w:tcBorders>
                    <w:left w:val="single" w:sz="4" w:space="0" w:color="auto"/>
                  </w:tcBorders>
                  <w:shd w:val="clear" w:color="auto" w:fill="auto"/>
                  <w:vAlign w:val="center"/>
                </w:tcPr>
                <w:p w14:paraId="628091DC"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01" w:type="dxa"/>
                  <w:shd w:val="clear" w:color="auto" w:fill="auto"/>
                  <w:vAlign w:val="center"/>
                </w:tcPr>
                <w:p w14:paraId="79688D7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3" w:type="dxa"/>
                  <w:shd w:val="clear" w:color="auto" w:fill="auto"/>
                  <w:vAlign w:val="center"/>
                </w:tcPr>
                <w:p w14:paraId="3B07372A"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0" w:type="dxa"/>
                  <w:shd w:val="clear" w:color="auto" w:fill="auto"/>
                  <w:vAlign w:val="center"/>
                </w:tcPr>
                <w:p w14:paraId="1EDC1DB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22" w:type="dxa"/>
                  <w:shd w:val="clear" w:color="auto" w:fill="auto"/>
                  <w:vAlign w:val="center"/>
                </w:tcPr>
                <w:p w14:paraId="7D6C34E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62" w:type="dxa"/>
                  <w:shd w:val="clear" w:color="auto" w:fill="auto"/>
                  <w:vAlign w:val="center"/>
                </w:tcPr>
                <w:p w14:paraId="3B35F9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164" w:type="dxa"/>
                  <w:vAlign w:val="center"/>
                </w:tcPr>
                <w:p w14:paraId="209E5DAD"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95" w:type="dxa"/>
                  <w:shd w:val="clear" w:color="auto" w:fill="auto"/>
                  <w:vAlign w:val="center"/>
                </w:tcPr>
                <w:p w14:paraId="767C862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755175E4" w14:textId="77777777" w:rsidTr="004C384F">
              <w:trPr>
                <w:trHeight w:val="90"/>
                <w:jc w:val="center"/>
              </w:trPr>
              <w:tc>
                <w:tcPr>
                  <w:tcW w:w="2263" w:type="dxa"/>
                  <w:tcBorders>
                    <w:left w:val="single" w:sz="4" w:space="0" w:color="auto"/>
                  </w:tcBorders>
                  <w:shd w:val="clear" w:color="auto" w:fill="auto"/>
                  <w:vAlign w:val="center"/>
                </w:tcPr>
                <w:p w14:paraId="4317C6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01" w:type="dxa"/>
                  <w:shd w:val="clear" w:color="auto" w:fill="auto"/>
                  <w:vAlign w:val="center"/>
                </w:tcPr>
                <w:p w14:paraId="0214A02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3" w:type="dxa"/>
                  <w:shd w:val="clear" w:color="auto" w:fill="auto"/>
                  <w:vAlign w:val="center"/>
                </w:tcPr>
                <w:p w14:paraId="6C50FF6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0" w:type="dxa"/>
                  <w:shd w:val="clear" w:color="auto" w:fill="auto"/>
                  <w:vAlign w:val="center"/>
                </w:tcPr>
                <w:p w14:paraId="7A635A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22" w:type="dxa"/>
                  <w:shd w:val="clear" w:color="auto" w:fill="auto"/>
                  <w:vAlign w:val="center"/>
                </w:tcPr>
                <w:p w14:paraId="5081AB4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62" w:type="dxa"/>
                  <w:shd w:val="clear" w:color="auto" w:fill="auto"/>
                  <w:vAlign w:val="center"/>
                </w:tcPr>
                <w:p w14:paraId="199418C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164" w:type="dxa"/>
                  <w:vAlign w:val="center"/>
                </w:tcPr>
                <w:p w14:paraId="6186A8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95" w:type="dxa"/>
                  <w:shd w:val="clear" w:color="auto" w:fill="auto"/>
                  <w:vAlign w:val="center"/>
                </w:tcPr>
                <w:p w14:paraId="05ED228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6BA9900D" w14:textId="77777777" w:rsidTr="004C384F">
              <w:trPr>
                <w:trHeight w:val="20"/>
                <w:jc w:val="center"/>
              </w:trPr>
              <w:tc>
                <w:tcPr>
                  <w:tcW w:w="2263" w:type="dxa"/>
                  <w:vMerge w:val="restart"/>
                  <w:tcBorders>
                    <w:left w:val="single" w:sz="4" w:space="0" w:color="auto"/>
                  </w:tcBorders>
                  <w:shd w:val="clear" w:color="auto" w:fill="auto"/>
                  <w:vAlign w:val="center"/>
                </w:tcPr>
                <w:p w14:paraId="5124B386"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01" w:type="dxa"/>
                  <w:shd w:val="clear" w:color="auto" w:fill="auto"/>
                  <w:vAlign w:val="center"/>
                </w:tcPr>
                <w:p w14:paraId="0807F3B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3" w:type="dxa"/>
                  <w:shd w:val="clear" w:color="auto" w:fill="auto"/>
                  <w:vAlign w:val="center"/>
                </w:tcPr>
                <w:p w14:paraId="341DC41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0" w:type="dxa"/>
                  <w:shd w:val="clear" w:color="auto" w:fill="auto"/>
                  <w:vAlign w:val="center"/>
                </w:tcPr>
                <w:p w14:paraId="74F895E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7F9C6A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2EA8126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00D7A7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vAlign w:val="center"/>
                </w:tcPr>
                <w:p w14:paraId="6C3FEE65"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6</w:t>
                  </w:r>
                  <w:r w:rsidRPr="00534B02">
                    <w:rPr>
                      <w:rFonts w:ascii="Times New Roman" w:hAnsi="Times New Roman" w:cs="Times New Roman"/>
                      <w:b/>
                      <w:bCs/>
                      <w:sz w:val="18"/>
                      <w:szCs w:val="18"/>
                    </w:rPr>
                    <w:t>.65</w:t>
                  </w:r>
                  <w:r w:rsidRPr="00534B02">
                    <w:rPr>
                      <w:rFonts w:ascii="Times New Roman" w:hAnsi="Times New Roman" w:cs="Times New Roman" w:hint="eastAsia"/>
                      <w:b/>
                      <w:bCs/>
                      <w:sz w:val="18"/>
                      <w:szCs w:val="18"/>
                    </w:rPr>
                    <w:t>%</w:t>
                  </w:r>
                </w:p>
              </w:tc>
            </w:tr>
            <w:tr w:rsidR="00534B02" w:rsidRPr="00534B02" w14:paraId="37EC5B5A" w14:textId="77777777" w:rsidTr="004C384F">
              <w:trPr>
                <w:trHeight w:val="20"/>
                <w:jc w:val="center"/>
              </w:trPr>
              <w:tc>
                <w:tcPr>
                  <w:tcW w:w="2263" w:type="dxa"/>
                  <w:vMerge/>
                  <w:tcBorders>
                    <w:left w:val="single" w:sz="4" w:space="0" w:color="auto"/>
                  </w:tcBorders>
                  <w:shd w:val="clear" w:color="auto" w:fill="auto"/>
                  <w:vAlign w:val="center"/>
                </w:tcPr>
                <w:p w14:paraId="630835BC" w14:textId="77777777" w:rsidR="00534B02" w:rsidRPr="00534B02" w:rsidRDefault="00534B02" w:rsidP="00534B02">
                  <w:pPr>
                    <w:pStyle w:val="xxmsonormal"/>
                    <w:jc w:val="center"/>
                    <w:rPr>
                      <w:rFonts w:ascii="Times New Roman" w:hAnsi="Times New Roman" w:cs="Times New Roman"/>
                      <w:sz w:val="18"/>
                      <w:szCs w:val="18"/>
                    </w:rPr>
                  </w:pPr>
                </w:p>
              </w:tc>
              <w:tc>
                <w:tcPr>
                  <w:tcW w:w="1701" w:type="dxa"/>
                  <w:shd w:val="clear" w:color="auto" w:fill="auto"/>
                  <w:vAlign w:val="center"/>
                </w:tcPr>
                <w:p w14:paraId="4D02669B"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3" w:type="dxa"/>
                  <w:shd w:val="clear" w:color="auto" w:fill="auto"/>
                  <w:vAlign w:val="center"/>
                </w:tcPr>
                <w:p w14:paraId="7027251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0" w:type="dxa"/>
                  <w:shd w:val="clear" w:color="auto" w:fill="auto"/>
                  <w:vAlign w:val="center"/>
                </w:tcPr>
                <w:p w14:paraId="28C5F8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22" w:type="dxa"/>
                  <w:shd w:val="clear" w:color="auto" w:fill="auto"/>
                  <w:vAlign w:val="center"/>
                </w:tcPr>
                <w:p w14:paraId="4DD88C8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0793AE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vAlign w:val="center"/>
                </w:tcPr>
                <w:p w14:paraId="478BB301"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95" w:type="dxa"/>
                  <w:shd w:val="clear" w:color="auto" w:fill="auto"/>
                  <w:vAlign w:val="center"/>
                </w:tcPr>
                <w:p w14:paraId="555EFBBD"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bCs/>
                      <w:sz w:val="18"/>
                      <w:szCs w:val="18"/>
                    </w:rPr>
                    <w:t>1</w:t>
                  </w:r>
                  <w:r w:rsidRPr="00534B02">
                    <w:rPr>
                      <w:rFonts w:ascii="Times New Roman" w:hAnsi="Times New Roman" w:cs="Times New Roman" w:hint="eastAsia"/>
                      <w:bCs/>
                      <w:sz w:val="18"/>
                      <w:szCs w:val="18"/>
                    </w:rPr>
                    <w:t>3</w:t>
                  </w:r>
                  <w:r w:rsidRPr="00534B02">
                    <w:rPr>
                      <w:rFonts w:ascii="Times New Roman" w:hAnsi="Times New Roman" w:cs="Times New Roman"/>
                      <w:bCs/>
                      <w:sz w:val="18"/>
                      <w:szCs w:val="18"/>
                    </w:rPr>
                    <w:t>.9</w:t>
                  </w:r>
                  <w:r w:rsidRPr="00534B02">
                    <w:rPr>
                      <w:rFonts w:ascii="Times New Roman" w:hAnsi="Times New Roman" w:cs="Times New Roman" w:hint="eastAsia"/>
                      <w:bCs/>
                      <w:sz w:val="18"/>
                      <w:szCs w:val="18"/>
                    </w:rPr>
                    <w:t>%</w:t>
                  </w:r>
                </w:p>
              </w:tc>
            </w:tr>
            <w:tr w:rsidR="00534B02" w:rsidRPr="00534B02" w14:paraId="0CE5CA6C" w14:textId="77777777" w:rsidTr="004C384F">
              <w:trPr>
                <w:trHeight w:val="375"/>
                <w:jc w:val="center"/>
              </w:trPr>
              <w:tc>
                <w:tcPr>
                  <w:tcW w:w="2263" w:type="dxa"/>
                  <w:tcBorders>
                    <w:left w:val="single" w:sz="4" w:space="0" w:color="auto"/>
                  </w:tcBorders>
                  <w:shd w:val="clear" w:color="auto" w:fill="auto"/>
                  <w:vAlign w:val="center"/>
                </w:tcPr>
                <w:p w14:paraId="01794F6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01" w:type="dxa"/>
                  <w:shd w:val="clear" w:color="auto" w:fill="auto"/>
                  <w:vAlign w:val="center"/>
                </w:tcPr>
                <w:p w14:paraId="25E91098"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3" w:type="dxa"/>
                  <w:shd w:val="clear" w:color="auto" w:fill="auto"/>
                  <w:vAlign w:val="center"/>
                </w:tcPr>
                <w:p w14:paraId="792E64B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03D9DEF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584B60F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ED3457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6A1C8B0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640E1FC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23.86%</w:t>
                  </w:r>
                </w:p>
              </w:tc>
            </w:tr>
            <w:tr w:rsidR="00534B02" w:rsidRPr="00534B02" w14:paraId="0FA6A712" w14:textId="77777777" w:rsidTr="004C384F">
              <w:trPr>
                <w:trHeight w:val="20"/>
                <w:jc w:val="center"/>
              </w:trPr>
              <w:tc>
                <w:tcPr>
                  <w:tcW w:w="2263" w:type="dxa"/>
                  <w:tcBorders>
                    <w:left w:val="single" w:sz="4" w:space="0" w:color="auto"/>
                  </w:tcBorders>
                  <w:shd w:val="clear" w:color="auto" w:fill="auto"/>
                  <w:vAlign w:val="center"/>
                </w:tcPr>
                <w:p w14:paraId="66933C6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01" w:type="dxa"/>
                  <w:shd w:val="clear" w:color="auto" w:fill="auto"/>
                  <w:vAlign w:val="center"/>
                </w:tcPr>
                <w:p w14:paraId="3980BA2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3" w:type="dxa"/>
                  <w:shd w:val="clear" w:color="auto" w:fill="auto"/>
                  <w:vAlign w:val="center"/>
                </w:tcPr>
                <w:p w14:paraId="1A71F3E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20A6FCA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41373F5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7F8536E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34974CE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95" w:type="dxa"/>
                  <w:shd w:val="clear" w:color="auto" w:fill="auto"/>
                </w:tcPr>
                <w:p w14:paraId="2B6D000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23.85%</w:t>
                  </w:r>
                </w:p>
              </w:tc>
            </w:tr>
            <w:tr w:rsidR="00534B02" w:rsidRPr="00534B02" w14:paraId="109B14CF" w14:textId="77777777" w:rsidTr="004C384F">
              <w:trPr>
                <w:trHeight w:val="20"/>
                <w:jc w:val="center"/>
              </w:trPr>
              <w:tc>
                <w:tcPr>
                  <w:tcW w:w="2263" w:type="dxa"/>
                  <w:tcBorders>
                    <w:left w:val="single" w:sz="4" w:space="0" w:color="auto"/>
                  </w:tcBorders>
                  <w:shd w:val="clear" w:color="auto" w:fill="auto"/>
                  <w:vAlign w:val="center"/>
                </w:tcPr>
                <w:p w14:paraId="07641C8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multiple CDRX (3 CDRX configurations)</w:t>
                  </w:r>
                </w:p>
              </w:tc>
              <w:tc>
                <w:tcPr>
                  <w:tcW w:w="1701" w:type="dxa"/>
                  <w:shd w:val="clear" w:color="auto" w:fill="auto"/>
                  <w:vAlign w:val="center"/>
                </w:tcPr>
                <w:p w14:paraId="26A8443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3" w:type="dxa"/>
                  <w:shd w:val="clear" w:color="auto" w:fill="auto"/>
                  <w:vAlign w:val="center"/>
                </w:tcPr>
                <w:p w14:paraId="204D902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0" w:type="dxa"/>
                  <w:shd w:val="clear" w:color="auto" w:fill="auto"/>
                  <w:vAlign w:val="center"/>
                </w:tcPr>
                <w:p w14:paraId="5AA0EFE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22" w:type="dxa"/>
                  <w:shd w:val="clear" w:color="auto" w:fill="auto"/>
                  <w:vAlign w:val="center"/>
                </w:tcPr>
                <w:p w14:paraId="6B205DC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62" w:type="dxa"/>
                  <w:shd w:val="clear" w:color="auto" w:fill="auto"/>
                  <w:vAlign w:val="center"/>
                </w:tcPr>
                <w:p w14:paraId="53BAE54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164" w:type="dxa"/>
                </w:tcPr>
                <w:p w14:paraId="43FB896C"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90.11%</w:t>
                  </w:r>
                </w:p>
              </w:tc>
              <w:tc>
                <w:tcPr>
                  <w:tcW w:w="895" w:type="dxa"/>
                  <w:shd w:val="clear" w:color="auto" w:fill="auto"/>
                </w:tcPr>
                <w:p w14:paraId="23D3D4E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24%</w:t>
                  </w:r>
                </w:p>
              </w:tc>
            </w:tr>
          </w:tbl>
          <w:p w14:paraId="287A04D8" w14:textId="77777777" w:rsidR="00534B02" w:rsidRPr="00534B02" w:rsidRDefault="00534B02" w:rsidP="00534B02">
            <w:pPr>
              <w:spacing w:before="120" w:after="120"/>
            </w:pPr>
          </w:p>
          <w:p w14:paraId="6C189C6C" w14:textId="77777777" w:rsidR="00534B02" w:rsidRPr="00534B02" w:rsidRDefault="00534B02" w:rsidP="00534B02">
            <w:pPr>
              <w:spacing w:before="120" w:after="120"/>
              <w:jc w:val="center"/>
            </w:pPr>
            <w:bookmarkStart w:id="11" w:name="_Ref110952396"/>
            <w:r w:rsidRPr="00534B02">
              <w:t xml:space="preserve">Table </w:t>
            </w:r>
            <w:r w:rsidRPr="00534B02">
              <w:rPr>
                <w:rFonts w:hint="eastAsia"/>
              </w:rPr>
              <w:t>A2</w:t>
            </w:r>
            <w:r w:rsidRPr="00534B02">
              <w:t xml:space="preserve"> FR1 power consumption results in Indoor Hotspot scenario </w:t>
            </w:r>
            <w:r w:rsidRPr="00534B02">
              <w:rPr>
                <w:rFonts w:hint="eastAsia"/>
              </w:rPr>
              <w:t>(VR30M</w:t>
            </w:r>
            <w:r w:rsidRPr="00534B02">
              <w:t>, fps=60, DL only</w:t>
            </w:r>
            <w:r w:rsidRPr="00534B02">
              <w:rPr>
                <w:rFonts w:hint="eastAsia"/>
              </w:rPr>
              <w:t>, jitter = [-4,4]ms)</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1410"/>
              <w:gridCol w:w="838"/>
              <w:gridCol w:w="731"/>
              <w:gridCol w:w="647"/>
              <w:gridCol w:w="1026"/>
              <w:gridCol w:w="1171"/>
              <w:gridCol w:w="827"/>
            </w:tblGrid>
            <w:tr w:rsidR="00534B02" w:rsidRPr="00534B02" w14:paraId="3A38644F" w14:textId="77777777" w:rsidTr="004C384F">
              <w:trPr>
                <w:trHeight w:val="20"/>
                <w:jc w:val="center"/>
              </w:trPr>
              <w:tc>
                <w:tcPr>
                  <w:tcW w:w="2247" w:type="dxa"/>
                  <w:tcBorders>
                    <w:left w:val="single" w:sz="4" w:space="0" w:color="auto"/>
                  </w:tcBorders>
                  <w:shd w:val="clear" w:color="auto" w:fill="auto"/>
                  <w:vAlign w:val="center"/>
                </w:tcPr>
                <w:p w14:paraId="0735BFC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Power saving scheme</w:t>
                  </w:r>
                </w:p>
              </w:tc>
              <w:tc>
                <w:tcPr>
                  <w:tcW w:w="1713" w:type="dxa"/>
                  <w:shd w:val="clear" w:color="auto" w:fill="auto"/>
                  <w:vAlign w:val="center"/>
                </w:tcPr>
                <w:p w14:paraId="340B793B"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CDRX cycle (ms)</w:t>
                  </w:r>
                </w:p>
              </w:tc>
              <w:tc>
                <w:tcPr>
                  <w:tcW w:w="996" w:type="dxa"/>
                  <w:shd w:val="clear" w:color="auto" w:fill="auto"/>
                  <w:vAlign w:val="center"/>
                </w:tcPr>
                <w:p w14:paraId="3736A5E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ODT (ms)</w:t>
                  </w:r>
                </w:p>
              </w:tc>
              <w:tc>
                <w:tcPr>
                  <w:tcW w:w="851" w:type="dxa"/>
                  <w:shd w:val="clear" w:color="auto" w:fill="auto"/>
                  <w:vAlign w:val="center"/>
                </w:tcPr>
                <w:p w14:paraId="46873DC0"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IAT (ms)</w:t>
                  </w:r>
                </w:p>
              </w:tc>
              <w:tc>
                <w:tcPr>
                  <w:tcW w:w="709" w:type="dxa"/>
                  <w:shd w:val="clear" w:color="auto" w:fill="auto"/>
                  <w:vAlign w:val="center"/>
                </w:tcPr>
                <w:p w14:paraId="4D58B662"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#UE /cell</w:t>
                  </w:r>
                </w:p>
              </w:tc>
              <w:tc>
                <w:tcPr>
                  <w:tcW w:w="1026" w:type="dxa"/>
                  <w:shd w:val="clear" w:color="auto" w:fill="auto"/>
                  <w:vAlign w:val="center"/>
                </w:tcPr>
                <w:p w14:paraId="5F5999F4"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floor (Capacity)</w:t>
                  </w:r>
                </w:p>
              </w:tc>
              <w:tc>
                <w:tcPr>
                  <w:tcW w:w="1242" w:type="dxa"/>
                  <w:vAlign w:val="center"/>
                </w:tcPr>
                <w:p w14:paraId="0B740301"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Percentage of satisfied UE</w:t>
                  </w:r>
                </w:p>
              </w:tc>
              <w:tc>
                <w:tcPr>
                  <w:tcW w:w="866" w:type="dxa"/>
                  <w:shd w:val="clear" w:color="auto" w:fill="auto"/>
                  <w:vAlign w:val="center"/>
                </w:tcPr>
                <w:p w14:paraId="7CA3FD46" w14:textId="77777777" w:rsidR="00534B02" w:rsidRPr="00534B02" w:rsidRDefault="00534B02" w:rsidP="00534B02">
                  <w:pPr>
                    <w:pStyle w:val="xxmsonormal"/>
                    <w:spacing w:before="120" w:after="120"/>
                    <w:jc w:val="center"/>
                    <w:rPr>
                      <w:rFonts w:ascii="Times New Roman" w:hAnsi="Times New Roman" w:cs="Times New Roman"/>
                      <w:b/>
                      <w:sz w:val="18"/>
                      <w:szCs w:val="18"/>
                    </w:rPr>
                  </w:pPr>
                  <w:r w:rsidRPr="00534B02">
                    <w:rPr>
                      <w:rFonts w:ascii="Times New Roman" w:hAnsi="Times New Roman" w:cs="Times New Roman"/>
                      <w:b/>
                      <w:sz w:val="18"/>
                      <w:szCs w:val="18"/>
                    </w:rPr>
                    <w:t>Mean PSG of all UEs (%)</w:t>
                  </w:r>
                </w:p>
              </w:tc>
            </w:tr>
            <w:tr w:rsidR="00534B02" w:rsidRPr="00534B02" w14:paraId="3570DF0A" w14:textId="77777777" w:rsidTr="004C384F">
              <w:trPr>
                <w:trHeight w:val="90"/>
                <w:jc w:val="center"/>
              </w:trPr>
              <w:tc>
                <w:tcPr>
                  <w:tcW w:w="2247" w:type="dxa"/>
                  <w:tcBorders>
                    <w:left w:val="single" w:sz="4" w:space="0" w:color="auto"/>
                  </w:tcBorders>
                  <w:shd w:val="clear" w:color="auto" w:fill="auto"/>
                  <w:vAlign w:val="center"/>
                </w:tcPr>
                <w:p w14:paraId="206D0A8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Baseline</w:t>
                  </w:r>
                </w:p>
              </w:tc>
              <w:tc>
                <w:tcPr>
                  <w:tcW w:w="1713" w:type="dxa"/>
                  <w:shd w:val="clear" w:color="auto" w:fill="auto"/>
                  <w:vAlign w:val="center"/>
                </w:tcPr>
                <w:p w14:paraId="1239E97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996" w:type="dxa"/>
                  <w:shd w:val="clear" w:color="auto" w:fill="auto"/>
                  <w:vAlign w:val="center"/>
                </w:tcPr>
                <w:p w14:paraId="52BE167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851" w:type="dxa"/>
                  <w:shd w:val="clear" w:color="auto" w:fill="auto"/>
                  <w:vAlign w:val="center"/>
                </w:tcPr>
                <w:p w14:paraId="6171328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w:t>
                  </w:r>
                </w:p>
              </w:tc>
              <w:tc>
                <w:tcPr>
                  <w:tcW w:w="709" w:type="dxa"/>
                  <w:shd w:val="clear" w:color="auto" w:fill="auto"/>
                  <w:vAlign w:val="center"/>
                </w:tcPr>
                <w:p w14:paraId="4EABD6E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026" w:type="dxa"/>
                  <w:shd w:val="clear" w:color="auto" w:fill="auto"/>
                  <w:vAlign w:val="center"/>
                </w:tcPr>
                <w:p w14:paraId="315F694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1</w:t>
                  </w:r>
                </w:p>
              </w:tc>
              <w:tc>
                <w:tcPr>
                  <w:tcW w:w="1242" w:type="dxa"/>
                  <w:vAlign w:val="center"/>
                </w:tcPr>
                <w:p w14:paraId="3456A6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93.18%</w:t>
                  </w:r>
                </w:p>
              </w:tc>
              <w:tc>
                <w:tcPr>
                  <w:tcW w:w="866" w:type="dxa"/>
                  <w:shd w:val="clear" w:color="auto" w:fill="auto"/>
                  <w:vAlign w:val="center"/>
                </w:tcPr>
                <w:p w14:paraId="7B2E2C92"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w:t>
                  </w:r>
                </w:p>
              </w:tc>
            </w:tr>
            <w:tr w:rsidR="00534B02" w:rsidRPr="00534B02" w14:paraId="7CB93D27" w14:textId="77777777" w:rsidTr="004C384F">
              <w:trPr>
                <w:trHeight w:val="20"/>
                <w:jc w:val="center"/>
              </w:trPr>
              <w:tc>
                <w:tcPr>
                  <w:tcW w:w="2247" w:type="dxa"/>
                  <w:vMerge w:val="restart"/>
                  <w:tcBorders>
                    <w:left w:val="single" w:sz="4" w:space="0" w:color="auto"/>
                  </w:tcBorders>
                  <w:shd w:val="clear" w:color="auto" w:fill="auto"/>
                  <w:vAlign w:val="center"/>
                </w:tcPr>
                <w:p w14:paraId="4629622B"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sz w:val="18"/>
                      <w:szCs w:val="18"/>
                    </w:rPr>
                    <w:t>R15 CDRX</w:t>
                  </w:r>
                </w:p>
              </w:tc>
              <w:tc>
                <w:tcPr>
                  <w:tcW w:w="1713" w:type="dxa"/>
                  <w:shd w:val="clear" w:color="auto" w:fill="auto"/>
                  <w:vAlign w:val="center"/>
                </w:tcPr>
                <w:p w14:paraId="3CA7D5CD"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0</w:t>
                  </w:r>
                </w:p>
              </w:tc>
              <w:tc>
                <w:tcPr>
                  <w:tcW w:w="996" w:type="dxa"/>
                  <w:shd w:val="clear" w:color="auto" w:fill="auto"/>
                  <w:vAlign w:val="center"/>
                </w:tcPr>
                <w:p w14:paraId="0DC1EC9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8</w:t>
                  </w:r>
                </w:p>
              </w:tc>
              <w:tc>
                <w:tcPr>
                  <w:tcW w:w="851" w:type="dxa"/>
                  <w:shd w:val="clear" w:color="auto" w:fill="auto"/>
                  <w:vAlign w:val="center"/>
                </w:tcPr>
                <w:p w14:paraId="639D615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27AD6C8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432949E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22056BC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90.15%</w:t>
                  </w:r>
                </w:p>
              </w:tc>
              <w:tc>
                <w:tcPr>
                  <w:tcW w:w="866" w:type="dxa"/>
                  <w:shd w:val="clear" w:color="auto" w:fill="auto"/>
                  <w:vAlign w:val="center"/>
                </w:tcPr>
                <w:p w14:paraId="4505707D" w14:textId="77777777" w:rsidR="00534B02" w:rsidRPr="00534B02" w:rsidRDefault="00534B02" w:rsidP="00534B02">
                  <w:pPr>
                    <w:pStyle w:val="xxmsonormal"/>
                    <w:jc w:val="center"/>
                    <w:rPr>
                      <w:rFonts w:ascii="Times New Roman" w:hAnsi="Times New Roman" w:cs="Times New Roman"/>
                      <w:b/>
                      <w:bCs/>
                      <w:sz w:val="18"/>
                      <w:szCs w:val="18"/>
                    </w:rPr>
                  </w:pPr>
                  <w:r w:rsidRPr="00534B02">
                    <w:rPr>
                      <w:rFonts w:ascii="Times New Roman" w:hAnsi="Times New Roman" w:cs="Times New Roman" w:hint="eastAsia"/>
                      <w:b/>
                      <w:bCs/>
                      <w:sz w:val="18"/>
                      <w:szCs w:val="18"/>
                    </w:rPr>
                    <w:t>7%</w:t>
                  </w:r>
                </w:p>
              </w:tc>
            </w:tr>
            <w:tr w:rsidR="00534B02" w:rsidRPr="00534B02" w14:paraId="45A4C13E" w14:textId="77777777" w:rsidTr="004C384F">
              <w:trPr>
                <w:trHeight w:val="20"/>
                <w:jc w:val="center"/>
              </w:trPr>
              <w:tc>
                <w:tcPr>
                  <w:tcW w:w="2247" w:type="dxa"/>
                  <w:vMerge/>
                  <w:tcBorders>
                    <w:left w:val="single" w:sz="4" w:space="0" w:color="auto"/>
                  </w:tcBorders>
                  <w:shd w:val="clear" w:color="auto" w:fill="auto"/>
                  <w:vAlign w:val="center"/>
                </w:tcPr>
                <w:p w14:paraId="696C07E3" w14:textId="77777777" w:rsidR="00534B02" w:rsidRPr="00534B02" w:rsidRDefault="00534B02" w:rsidP="00534B02">
                  <w:pPr>
                    <w:pStyle w:val="xxmsonormal"/>
                    <w:jc w:val="center"/>
                    <w:rPr>
                      <w:rFonts w:ascii="Times New Roman" w:hAnsi="Times New Roman" w:cs="Times New Roman"/>
                      <w:sz w:val="18"/>
                      <w:szCs w:val="18"/>
                    </w:rPr>
                  </w:pPr>
                </w:p>
              </w:tc>
              <w:tc>
                <w:tcPr>
                  <w:tcW w:w="1713" w:type="dxa"/>
                  <w:shd w:val="clear" w:color="auto" w:fill="auto"/>
                  <w:vAlign w:val="center"/>
                </w:tcPr>
                <w:p w14:paraId="7077801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1</w:t>
                  </w:r>
                  <w:r w:rsidRPr="00534B02">
                    <w:rPr>
                      <w:rFonts w:ascii="Times New Roman" w:hAnsi="Times New Roman" w:cs="Times New Roman"/>
                      <w:sz w:val="18"/>
                      <w:szCs w:val="18"/>
                    </w:rPr>
                    <w:t>6</w:t>
                  </w:r>
                </w:p>
              </w:tc>
              <w:tc>
                <w:tcPr>
                  <w:tcW w:w="996" w:type="dxa"/>
                  <w:shd w:val="clear" w:color="auto" w:fill="auto"/>
                  <w:vAlign w:val="center"/>
                </w:tcPr>
                <w:p w14:paraId="33797FB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w:t>
                  </w:r>
                </w:p>
              </w:tc>
              <w:tc>
                <w:tcPr>
                  <w:tcW w:w="851" w:type="dxa"/>
                  <w:shd w:val="clear" w:color="auto" w:fill="auto"/>
                  <w:vAlign w:val="center"/>
                </w:tcPr>
                <w:p w14:paraId="572490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5</w:t>
                  </w:r>
                </w:p>
              </w:tc>
              <w:tc>
                <w:tcPr>
                  <w:tcW w:w="709" w:type="dxa"/>
                  <w:shd w:val="clear" w:color="auto" w:fill="auto"/>
                  <w:vAlign w:val="center"/>
                </w:tcPr>
                <w:p w14:paraId="30B6378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597C3D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vAlign w:val="center"/>
                </w:tcPr>
                <w:p w14:paraId="0E49CE2F" w14:textId="77777777" w:rsidR="00534B02" w:rsidRPr="00534B02" w:rsidRDefault="00534B02" w:rsidP="00534B02">
                  <w:pPr>
                    <w:pStyle w:val="xxmsonormal"/>
                    <w:jc w:val="center"/>
                    <w:rPr>
                      <w:rFonts w:ascii="Times New Roman" w:hAnsi="Times New Roman" w:cs="Times New Roman"/>
                      <w:b/>
                      <w:sz w:val="18"/>
                      <w:szCs w:val="18"/>
                    </w:rPr>
                  </w:pPr>
                  <w:r w:rsidRPr="00534B02">
                    <w:rPr>
                      <w:rFonts w:ascii="Times New Roman" w:hAnsi="Times New Roman" w:cs="Times New Roman"/>
                      <w:b/>
                      <w:sz w:val="18"/>
                      <w:szCs w:val="18"/>
                    </w:rPr>
                    <w:t>81.82%</w:t>
                  </w:r>
                </w:p>
              </w:tc>
              <w:tc>
                <w:tcPr>
                  <w:tcW w:w="866" w:type="dxa"/>
                  <w:shd w:val="clear" w:color="auto" w:fill="auto"/>
                  <w:vAlign w:val="center"/>
                </w:tcPr>
                <w:p w14:paraId="40778E8E" w14:textId="77777777" w:rsidR="00534B02" w:rsidRPr="00534B02" w:rsidRDefault="00534B02" w:rsidP="00534B02">
                  <w:pPr>
                    <w:pStyle w:val="xxmsonormal"/>
                    <w:jc w:val="center"/>
                    <w:rPr>
                      <w:rFonts w:ascii="Times New Roman" w:hAnsi="Times New Roman" w:cs="Times New Roman"/>
                      <w:bCs/>
                      <w:sz w:val="18"/>
                      <w:szCs w:val="18"/>
                    </w:rPr>
                  </w:pPr>
                  <w:r w:rsidRPr="00534B02">
                    <w:rPr>
                      <w:rFonts w:ascii="Times New Roman" w:hAnsi="Times New Roman" w:cs="Times New Roman" w:hint="eastAsia"/>
                      <w:bCs/>
                      <w:sz w:val="18"/>
                      <w:szCs w:val="18"/>
                    </w:rPr>
                    <w:t>18.47%</w:t>
                  </w:r>
                </w:p>
              </w:tc>
            </w:tr>
            <w:tr w:rsidR="00534B02" w:rsidRPr="00534B02" w14:paraId="4CD3FB6D" w14:textId="77777777" w:rsidTr="004C384F">
              <w:trPr>
                <w:trHeight w:val="351"/>
                <w:jc w:val="center"/>
              </w:trPr>
              <w:tc>
                <w:tcPr>
                  <w:tcW w:w="2247" w:type="dxa"/>
                  <w:tcBorders>
                    <w:left w:val="single" w:sz="4" w:space="0" w:color="auto"/>
                  </w:tcBorders>
                  <w:shd w:val="clear" w:color="auto" w:fill="auto"/>
                  <w:vAlign w:val="center"/>
                </w:tcPr>
                <w:p w14:paraId="5C96315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 xml:space="preserve">Non-uniform CDRX cycle </w:t>
                  </w:r>
                </w:p>
              </w:tc>
              <w:tc>
                <w:tcPr>
                  <w:tcW w:w="1713" w:type="dxa"/>
                  <w:shd w:val="clear" w:color="auto" w:fill="auto"/>
                  <w:vAlign w:val="center"/>
                </w:tcPr>
                <w:p w14:paraId="08EF3A23"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(17,17,16)</w:t>
                  </w:r>
                </w:p>
              </w:tc>
              <w:tc>
                <w:tcPr>
                  <w:tcW w:w="996" w:type="dxa"/>
                  <w:shd w:val="clear" w:color="auto" w:fill="auto"/>
                  <w:vAlign w:val="center"/>
                </w:tcPr>
                <w:p w14:paraId="5C96034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02091F07"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32F80DA9"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7130D62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993704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90.15%</w:t>
                  </w:r>
                </w:p>
              </w:tc>
              <w:tc>
                <w:tcPr>
                  <w:tcW w:w="866" w:type="dxa"/>
                  <w:shd w:val="clear" w:color="auto" w:fill="auto"/>
                </w:tcPr>
                <w:p w14:paraId="284727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33.9%</w:t>
                  </w:r>
                </w:p>
              </w:tc>
            </w:tr>
            <w:tr w:rsidR="00534B02" w:rsidRPr="00534B02" w14:paraId="5407E872" w14:textId="77777777" w:rsidTr="004C384F">
              <w:trPr>
                <w:trHeight w:val="90"/>
                <w:jc w:val="center"/>
              </w:trPr>
              <w:tc>
                <w:tcPr>
                  <w:tcW w:w="2247" w:type="dxa"/>
                  <w:tcBorders>
                    <w:left w:val="single" w:sz="4" w:space="0" w:color="auto"/>
                  </w:tcBorders>
                  <w:shd w:val="clear" w:color="auto" w:fill="auto"/>
                  <w:vAlign w:val="center"/>
                </w:tcPr>
                <w:p w14:paraId="7B616B3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Uniform non-integer CDRX cycle</w:t>
                  </w:r>
                </w:p>
              </w:tc>
              <w:tc>
                <w:tcPr>
                  <w:tcW w:w="1713" w:type="dxa"/>
                  <w:shd w:val="clear" w:color="auto" w:fill="auto"/>
                  <w:vAlign w:val="center"/>
                </w:tcPr>
                <w:p w14:paraId="635C4A3E"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(1000/60)</w:t>
                  </w:r>
                </w:p>
              </w:tc>
              <w:tc>
                <w:tcPr>
                  <w:tcW w:w="996" w:type="dxa"/>
                  <w:shd w:val="clear" w:color="auto" w:fill="auto"/>
                  <w:vAlign w:val="center"/>
                </w:tcPr>
                <w:p w14:paraId="66991E3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1B28065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6987BE1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1795A3E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62BD72F6"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90.18%</w:t>
                  </w:r>
                </w:p>
              </w:tc>
              <w:tc>
                <w:tcPr>
                  <w:tcW w:w="866" w:type="dxa"/>
                  <w:shd w:val="clear" w:color="auto" w:fill="auto"/>
                </w:tcPr>
                <w:p w14:paraId="18F0415A"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33.8%</w:t>
                  </w:r>
                </w:p>
              </w:tc>
            </w:tr>
            <w:tr w:rsidR="00534B02" w:rsidRPr="00534B02" w14:paraId="35580B83" w14:textId="77777777" w:rsidTr="004C384F">
              <w:trPr>
                <w:trHeight w:val="20"/>
                <w:jc w:val="center"/>
              </w:trPr>
              <w:tc>
                <w:tcPr>
                  <w:tcW w:w="2247" w:type="dxa"/>
                  <w:tcBorders>
                    <w:left w:val="single" w:sz="4" w:space="0" w:color="auto"/>
                  </w:tcBorders>
                  <w:shd w:val="clear" w:color="auto" w:fill="auto"/>
                  <w:vAlign w:val="center"/>
                </w:tcPr>
                <w:p w14:paraId="4E6D3395"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Enhanced m</w:t>
                  </w:r>
                  <w:r w:rsidRPr="00534B02">
                    <w:rPr>
                      <w:rFonts w:ascii="Times New Roman" w:hAnsi="Times New Roman" w:cs="Times New Roman" w:hint="eastAsia"/>
                      <w:sz w:val="18"/>
                      <w:szCs w:val="18"/>
                    </w:rPr>
                    <w:t>ultiple CDRX (3 CDRX configurations)</w:t>
                  </w:r>
                </w:p>
              </w:tc>
              <w:tc>
                <w:tcPr>
                  <w:tcW w:w="1713" w:type="dxa"/>
                  <w:shd w:val="clear" w:color="auto" w:fill="auto"/>
                  <w:vAlign w:val="center"/>
                </w:tcPr>
                <w:p w14:paraId="4E60B09F"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5</w:t>
                  </w:r>
                  <w:r w:rsidRPr="00534B02">
                    <w:rPr>
                      <w:rFonts w:ascii="Times New Roman" w:hAnsi="Times New Roman" w:cs="Times New Roman"/>
                      <w:sz w:val="18"/>
                      <w:szCs w:val="18"/>
                    </w:rPr>
                    <w:t>0ms DRX cycle</w:t>
                  </w:r>
                </w:p>
              </w:tc>
              <w:tc>
                <w:tcPr>
                  <w:tcW w:w="996" w:type="dxa"/>
                  <w:shd w:val="clear" w:color="auto" w:fill="auto"/>
                  <w:vAlign w:val="center"/>
                </w:tcPr>
                <w:p w14:paraId="6E64A74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6</w:t>
                  </w:r>
                </w:p>
              </w:tc>
              <w:tc>
                <w:tcPr>
                  <w:tcW w:w="851" w:type="dxa"/>
                  <w:shd w:val="clear" w:color="auto" w:fill="auto"/>
                  <w:vAlign w:val="center"/>
                </w:tcPr>
                <w:p w14:paraId="2671BDF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4</w:t>
                  </w:r>
                </w:p>
              </w:tc>
              <w:tc>
                <w:tcPr>
                  <w:tcW w:w="709" w:type="dxa"/>
                  <w:shd w:val="clear" w:color="auto" w:fill="auto"/>
                  <w:vAlign w:val="center"/>
                </w:tcPr>
                <w:p w14:paraId="749058C1"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026" w:type="dxa"/>
                  <w:shd w:val="clear" w:color="auto" w:fill="auto"/>
                  <w:vAlign w:val="center"/>
                </w:tcPr>
                <w:p w14:paraId="60A9E9A2"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sz w:val="18"/>
                      <w:szCs w:val="18"/>
                    </w:rPr>
                    <w:t>11</w:t>
                  </w:r>
                </w:p>
              </w:tc>
              <w:tc>
                <w:tcPr>
                  <w:tcW w:w="1242" w:type="dxa"/>
                </w:tcPr>
                <w:p w14:paraId="7174E010"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90.1%</w:t>
                  </w:r>
                </w:p>
              </w:tc>
              <w:tc>
                <w:tcPr>
                  <w:tcW w:w="866" w:type="dxa"/>
                  <w:shd w:val="clear" w:color="auto" w:fill="auto"/>
                </w:tcPr>
                <w:p w14:paraId="2BC4BB74" w14:textId="77777777" w:rsidR="00534B02" w:rsidRPr="00534B02" w:rsidRDefault="00534B02" w:rsidP="00534B02">
                  <w:pPr>
                    <w:pStyle w:val="xxmsonormal"/>
                    <w:jc w:val="center"/>
                    <w:rPr>
                      <w:rFonts w:ascii="Times New Roman" w:hAnsi="Times New Roman" w:cs="Times New Roman"/>
                      <w:sz w:val="18"/>
                      <w:szCs w:val="18"/>
                    </w:rPr>
                  </w:pPr>
                  <w:r w:rsidRPr="00534B02">
                    <w:rPr>
                      <w:rFonts w:ascii="Times New Roman" w:hAnsi="Times New Roman" w:cs="Times New Roman" w:hint="eastAsia"/>
                      <w:sz w:val="18"/>
                      <w:szCs w:val="18"/>
                    </w:rPr>
                    <w:t>34%</w:t>
                  </w:r>
                </w:p>
              </w:tc>
            </w:tr>
          </w:tbl>
          <w:p w14:paraId="0DBE672D" w14:textId="77777777" w:rsidR="00534B02" w:rsidRPr="00534B02" w:rsidRDefault="00534B02" w:rsidP="00534B02">
            <w:pPr>
              <w:spacing w:before="120" w:after="120" w:line="256" w:lineRule="auto"/>
            </w:pPr>
          </w:p>
          <w:p w14:paraId="5C88E0DE" w14:textId="77777777" w:rsidR="00534B02" w:rsidRPr="00534B02" w:rsidRDefault="00534B02" w:rsidP="00534B02">
            <w:pPr>
              <w:spacing w:before="120" w:after="120" w:line="256" w:lineRule="auto"/>
              <w:jc w:val="center"/>
            </w:pPr>
            <w:r w:rsidRPr="00534B02">
              <w:rPr>
                <w:rFonts w:eastAsia="SimHei"/>
                <w:szCs w:val="24"/>
              </w:rPr>
              <w:t xml:space="preserve">Table </w:t>
            </w:r>
            <w:r w:rsidRPr="00534B02">
              <w:rPr>
                <w:rFonts w:eastAsia="SimHei" w:hint="eastAsia"/>
                <w:szCs w:val="24"/>
              </w:rPr>
              <w:t>A3</w:t>
            </w:r>
            <w:r w:rsidRPr="00534B02">
              <w:rPr>
                <w:rFonts w:eastAsia="SimHei"/>
                <w:szCs w:val="22"/>
              </w:rPr>
              <w:t xml:space="preserve"> </w:t>
            </w:r>
            <w:r w:rsidRPr="00534B02">
              <w:rPr>
                <w:rFonts w:eastAsia="SimHei"/>
                <w:szCs w:val="24"/>
              </w:rPr>
              <w:t>FR1 power consumption results in</w:t>
            </w:r>
            <w:r w:rsidRPr="00534B02">
              <w:rPr>
                <w:rFonts w:eastAsia="SimHei" w:hint="eastAsia"/>
                <w:szCs w:val="24"/>
              </w:rPr>
              <w:t xml:space="preserve"> Dense Urban</w:t>
            </w:r>
            <w:r w:rsidRPr="00534B02">
              <w:rPr>
                <w:rFonts w:eastAsia="SimHei"/>
                <w:szCs w:val="24"/>
              </w:rPr>
              <w:t xml:space="preserve"> scenario (VR45M, fps=60, DL only)</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2044"/>
              <w:gridCol w:w="796"/>
              <w:gridCol w:w="607"/>
              <w:gridCol w:w="556"/>
              <w:gridCol w:w="650"/>
              <w:gridCol w:w="1134"/>
              <w:gridCol w:w="1066"/>
              <w:gridCol w:w="771"/>
            </w:tblGrid>
            <w:tr w:rsidR="00534B02" w:rsidRPr="00534B02" w14:paraId="74CB3CE9" w14:textId="77777777" w:rsidTr="004C384F">
              <w:trPr>
                <w:trHeight w:val="20"/>
                <w:jc w:val="center"/>
              </w:trPr>
              <w:tc>
                <w:tcPr>
                  <w:tcW w:w="900" w:type="dxa"/>
                  <w:tcBorders>
                    <w:left w:val="single" w:sz="4" w:space="0" w:color="auto"/>
                  </w:tcBorders>
                  <w:shd w:val="clear" w:color="auto" w:fill="auto"/>
                  <w:vAlign w:val="center"/>
                </w:tcPr>
                <w:p w14:paraId="0A279558" w14:textId="77777777" w:rsidR="00534B02" w:rsidRPr="00534B02" w:rsidRDefault="00534B02" w:rsidP="00534B02">
                  <w:pPr>
                    <w:widowControl w:val="0"/>
                    <w:spacing w:before="79" w:after="79"/>
                    <w:jc w:val="center"/>
                    <w:rPr>
                      <w:b/>
                      <w:sz w:val="18"/>
                      <w:szCs w:val="18"/>
                    </w:rPr>
                  </w:pPr>
                  <w:r w:rsidRPr="00534B02">
                    <w:rPr>
                      <w:rFonts w:hint="eastAsia"/>
                      <w:b/>
                      <w:sz w:val="18"/>
                      <w:szCs w:val="18"/>
                    </w:rPr>
                    <w:t>Traffic</w:t>
                  </w:r>
                </w:p>
              </w:tc>
              <w:tc>
                <w:tcPr>
                  <w:tcW w:w="2135" w:type="dxa"/>
                  <w:tcBorders>
                    <w:left w:val="single" w:sz="4" w:space="0" w:color="auto"/>
                  </w:tcBorders>
                  <w:shd w:val="clear" w:color="auto" w:fill="auto"/>
                  <w:vAlign w:val="center"/>
                </w:tcPr>
                <w:p w14:paraId="2B990BA4" w14:textId="77777777" w:rsidR="00534B02" w:rsidRPr="00534B02" w:rsidRDefault="00534B02" w:rsidP="00534B02">
                  <w:pPr>
                    <w:widowControl w:val="0"/>
                    <w:spacing w:before="79" w:after="79"/>
                    <w:jc w:val="center"/>
                    <w:rPr>
                      <w:b/>
                      <w:sz w:val="18"/>
                      <w:szCs w:val="18"/>
                    </w:rPr>
                  </w:pPr>
                  <w:r w:rsidRPr="00534B02">
                    <w:rPr>
                      <w:b/>
                      <w:sz w:val="18"/>
                      <w:szCs w:val="18"/>
                    </w:rPr>
                    <w:t>Power saving scheme</w:t>
                  </w:r>
                </w:p>
              </w:tc>
              <w:tc>
                <w:tcPr>
                  <w:tcW w:w="0" w:type="auto"/>
                  <w:shd w:val="clear" w:color="auto" w:fill="auto"/>
                  <w:vAlign w:val="center"/>
                </w:tcPr>
                <w:p w14:paraId="29604EAC" w14:textId="77777777" w:rsidR="00534B02" w:rsidRPr="00534B02" w:rsidRDefault="00534B02" w:rsidP="00534B02">
                  <w:pPr>
                    <w:widowControl w:val="0"/>
                    <w:spacing w:before="79" w:after="79"/>
                    <w:jc w:val="center"/>
                    <w:rPr>
                      <w:b/>
                      <w:sz w:val="18"/>
                      <w:szCs w:val="18"/>
                    </w:rPr>
                  </w:pPr>
                  <w:r w:rsidRPr="00534B02">
                    <w:rPr>
                      <w:b/>
                      <w:sz w:val="18"/>
                      <w:szCs w:val="18"/>
                    </w:rPr>
                    <w:t>CDRX cycle (ms)</w:t>
                  </w:r>
                </w:p>
              </w:tc>
              <w:tc>
                <w:tcPr>
                  <w:tcW w:w="0" w:type="auto"/>
                  <w:shd w:val="clear" w:color="auto" w:fill="auto"/>
                  <w:vAlign w:val="center"/>
                </w:tcPr>
                <w:p w14:paraId="6EB6E9E2" w14:textId="77777777" w:rsidR="00534B02" w:rsidRPr="00534B02" w:rsidRDefault="00534B02" w:rsidP="00534B02">
                  <w:pPr>
                    <w:widowControl w:val="0"/>
                    <w:spacing w:before="79" w:after="79"/>
                    <w:jc w:val="center"/>
                    <w:rPr>
                      <w:b/>
                      <w:sz w:val="18"/>
                      <w:szCs w:val="18"/>
                    </w:rPr>
                  </w:pPr>
                  <w:r w:rsidRPr="00534B02">
                    <w:rPr>
                      <w:b/>
                      <w:sz w:val="18"/>
                      <w:szCs w:val="18"/>
                    </w:rPr>
                    <w:t>ODT (ms)</w:t>
                  </w:r>
                </w:p>
              </w:tc>
              <w:tc>
                <w:tcPr>
                  <w:tcW w:w="0" w:type="auto"/>
                  <w:shd w:val="clear" w:color="auto" w:fill="auto"/>
                  <w:vAlign w:val="center"/>
                </w:tcPr>
                <w:p w14:paraId="7A37754A" w14:textId="77777777" w:rsidR="00534B02" w:rsidRPr="00534B02" w:rsidRDefault="00534B02" w:rsidP="00534B02">
                  <w:pPr>
                    <w:widowControl w:val="0"/>
                    <w:spacing w:before="79" w:after="79"/>
                    <w:jc w:val="center"/>
                    <w:rPr>
                      <w:b/>
                      <w:sz w:val="18"/>
                      <w:szCs w:val="18"/>
                    </w:rPr>
                  </w:pPr>
                  <w:r w:rsidRPr="00534B02">
                    <w:rPr>
                      <w:b/>
                      <w:sz w:val="18"/>
                      <w:szCs w:val="18"/>
                    </w:rPr>
                    <w:t>IAT (ms)</w:t>
                  </w:r>
                </w:p>
              </w:tc>
              <w:tc>
                <w:tcPr>
                  <w:tcW w:w="665" w:type="dxa"/>
                  <w:shd w:val="clear" w:color="auto" w:fill="auto"/>
                  <w:vAlign w:val="center"/>
                </w:tcPr>
                <w:p w14:paraId="3C9B9131" w14:textId="77777777" w:rsidR="00534B02" w:rsidRPr="00534B02" w:rsidRDefault="00534B02" w:rsidP="00534B02">
                  <w:pPr>
                    <w:widowControl w:val="0"/>
                    <w:spacing w:before="79" w:after="79"/>
                    <w:jc w:val="center"/>
                    <w:rPr>
                      <w:b/>
                      <w:sz w:val="18"/>
                      <w:szCs w:val="18"/>
                    </w:rPr>
                  </w:pPr>
                  <w:r w:rsidRPr="00534B02">
                    <w:rPr>
                      <w:b/>
                      <w:sz w:val="18"/>
                      <w:szCs w:val="18"/>
                    </w:rPr>
                    <w:t>#UE /cell</w:t>
                  </w:r>
                </w:p>
              </w:tc>
              <w:tc>
                <w:tcPr>
                  <w:tcW w:w="1152" w:type="dxa"/>
                  <w:shd w:val="clear" w:color="auto" w:fill="auto"/>
                  <w:vAlign w:val="center"/>
                </w:tcPr>
                <w:p w14:paraId="371DE1A3" w14:textId="77777777" w:rsidR="00534B02" w:rsidRPr="00534B02" w:rsidRDefault="00534B02" w:rsidP="00534B02">
                  <w:pPr>
                    <w:widowControl w:val="0"/>
                    <w:spacing w:before="79" w:after="79"/>
                    <w:jc w:val="center"/>
                    <w:rPr>
                      <w:b/>
                      <w:sz w:val="18"/>
                      <w:szCs w:val="18"/>
                    </w:rPr>
                  </w:pPr>
                  <w:r w:rsidRPr="00534B02">
                    <w:rPr>
                      <w:b/>
                      <w:sz w:val="18"/>
                      <w:szCs w:val="18"/>
                    </w:rPr>
                    <w:t>floor (Capacity)</w:t>
                  </w:r>
                </w:p>
              </w:tc>
              <w:tc>
                <w:tcPr>
                  <w:tcW w:w="0" w:type="auto"/>
                  <w:vAlign w:val="center"/>
                </w:tcPr>
                <w:p w14:paraId="10660615" w14:textId="77777777" w:rsidR="00534B02" w:rsidRPr="00534B02" w:rsidRDefault="00534B02" w:rsidP="00534B02">
                  <w:pPr>
                    <w:widowControl w:val="0"/>
                    <w:spacing w:before="79" w:after="79"/>
                    <w:jc w:val="center"/>
                    <w:rPr>
                      <w:b/>
                      <w:sz w:val="18"/>
                      <w:szCs w:val="18"/>
                    </w:rPr>
                  </w:pPr>
                  <w:r w:rsidRPr="00534B02">
                    <w:rPr>
                      <w:b/>
                      <w:sz w:val="18"/>
                      <w:szCs w:val="18"/>
                    </w:rPr>
                    <w:t>Percentage of satisfied UE</w:t>
                  </w:r>
                </w:p>
              </w:tc>
              <w:tc>
                <w:tcPr>
                  <w:tcW w:w="0" w:type="auto"/>
                  <w:shd w:val="clear" w:color="auto" w:fill="auto"/>
                  <w:vAlign w:val="center"/>
                </w:tcPr>
                <w:p w14:paraId="3503FB44" w14:textId="77777777" w:rsidR="00534B02" w:rsidRPr="00534B02" w:rsidRDefault="00534B02" w:rsidP="00534B02">
                  <w:pPr>
                    <w:widowControl w:val="0"/>
                    <w:spacing w:before="79" w:after="79"/>
                    <w:jc w:val="center"/>
                    <w:rPr>
                      <w:b/>
                      <w:sz w:val="18"/>
                      <w:szCs w:val="18"/>
                    </w:rPr>
                  </w:pPr>
                  <w:r w:rsidRPr="00534B02">
                    <w:rPr>
                      <w:b/>
                      <w:sz w:val="18"/>
                      <w:szCs w:val="18"/>
                    </w:rPr>
                    <w:t>Mean PSG of all Ues (%)</w:t>
                  </w:r>
                </w:p>
              </w:tc>
            </w:tr>
            <w:tr w:rsidR="00534B02" w:rsidRPr="00534B02" w14:paraId="1DFB1D32" w14:textId="77777777" w:rsidTr="004C384F">
              <w:trPr>
                <w:trHeight w:val="20"/>
                <w:jc w:val="center"/>
              </w:trPr>
              <w:tc>
                <w:tcPr>
                  <w:tcW w:w="900" w:type="dxa"/>
                  <w:vMerge w:val="restart"/>
                  <w:tcBorders>
                    <w:left w:val="single" w:sz="4" w:space="0" w:color="auto"/>
                  </w:tcBorders>
                  <w:shd w:val="clear" w:color="auto" w:fill="auto"/>
                  <w:vAlign w:val="center"/>
                </w:tcPr>
                <w:p w14:paraId="33ECB559"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1AF5F72B" w14:textId="77777777" w:rsidR="00534B02" w:rsidRPr="00534B02" w:rsidRDefault="00534B02" w:rsidP="00534B02">
                  <w:pPr>
                    <w:widowControl w:val="0"/>
                    <w:spacing w:before="79" w:after="79"/>
                    <w:jc w:val="center"/>
                    <w:rPr>
                      <w:rFonts w:eastAsia="SimHei"/>
                      <w:szCs w:val="24"/>
                    </w:rPr>
                  </w:pPr>
                  <w:r w:rsidRPr="00534B02">
                    <w:rPr>
                      <w:rFonts w:eastAsia="SimHei" w:hint="eastAsia"/>
                      <w:szCs w:val="24"/>
                    </w:rPr>
                    <w:t>Jitter = [-4,4]ms</w:t>
                  </w:r>
                </w:p>
              </w:tc>
              <w:tc>
                <w:tcPr>
                  <w:tcW w:w="2135" w:type="dxa"/>
                  <w:tcBorders>
                    <w:left w:val="single" w:sz="4" w:space="0" w:color="auto"/>
                  </w:tcBorders>
                  <w:shd w:val="clear" w:color="auto" w:fill="auto"/>
                  <w:vAlign w:val="center"/>
                </w:tcPr>
                <w:p w14:paraId="6917EC4F" w14:textId="77777777" w:rsidR="00534B02" w:rsidRPr="00534B02" w:rsidRDefault="00534B02" w:rsidP="00534B02">
                  <w:pPr>
                    <w:widowControl w:val="0"/>
                    <w:spacing w:before="79" w:after="79"/>
                    <w:jc w:val="center"/>
                    <w:rPr>
                      <w:b/>
                      <w:sz w:val="18"/>
                      <w:szCs w:val="18"/>
                    </w:rPr>
                  </w:pPr>
                  <w:r w:rsidRPr="00534B02">
                    <w:rPr>
                      <w:sz w:val="18"/>
                      <w:szCs w:val="18"/>
                    </w:rPr>
                    <w:t>Always On</w:t>
                  </w:r>
                </w:p>
              </w:tc>
              <w:tc>
                <w:tcPr>
                  <w:tcW w:w="0" w:type="auto"/>
                  <w:shd w:val="clear" w:color="auto" w:fill="auto"/>
                  <w:vAlign w:val="center"/>
                </w:tcPr>
                <w:p w14:paraId="55D17BAC"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608261AE"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0" w:type="auto"/>
                  <w:shd w:val="clear" w:color="auto" w:fill="auto"/>
                  <w:vAlign w:val="center"/>
                </w:tcPr>
                <w:p w14:paraId="04EA3525" w14:textId="77777777" w:rsidR="00534B02" w:rsidRPr="00534B02" w:rsidRDefault="00534B02" w:rsidP="00534B02">
                  <w:pPr>
                    <w:widowControl w:val="0"/>
                    <w:spacing w:before="79" w:after="79"/>
                    <w:jc w:val="center"/>
                    <w:rPr>
                      <w:b/>
                      <w:sz w:val="18"/>
                      <w:szCs w:val="18"/>
                    </w:rPr>
                  </w:pPr>
                  <w:r w:rsidRPr="00534B02">
                    <w:rPr>
                      <w:rFonts w:hint="eastAsia"/>
                      <w:sz w:val="18"/>
                      <w:szCs w:val="18"/>
                    </w:rPr>
                    <w:t>-</w:t>
                  </w:r>
                </w:p>
              </w:tc>
              <w:tc>
                <w:tcPr>
                  <w:tcW w:w="665" w:type="dxa"/>
                  <w:shd w:val="clear" w:color="auto" w:fill="auto"/>
                  <w:vAlign w:val="center"/>
                </w:tcPr>
                <w:p w14:paraId="28057342"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1152" w:type="dxa"/>
                  <w:shd w:val="clear" w:color="auto" w:fill="auto"/>
                  <w:vAlign w:val="center"/>
                </w:tcPr>
                <w:p w14:paraId="742361E5" w14:textId="77777777" w:rsidR="00534B02" w:rsidRPr="00534B02" w:rsidRDefault="00534B02" w:rsidP="00534B02">
                  <w:pPr>
                    <w:widowControl w:val="0"/>
                    <w:spacing w:before="79" w:after="79"/>
                    <w:jc w:val="center"/>
                    <w:rPr>
                      <w:b/>
                      <w:sz w:val="18"/>
                      <w:szCs w:val="18"/>
                    </w:rPr>
                  </w:pPr>
                  <w:r w:rsidRPr="00534B02">
                    <w:rPr>
                      <w:rFonts w:hint="eastAsia"/>
                      <w:sz w:val="18"/>
                      <w:szCs w:val="18"/>
                    </w:rPr>
                    <w:t>7</w:t>
                  </w:r>
                </w:p>
              </w:tc>
              <w:tc>
                <w:tcPr>
                  <w:tcW w:w="0" w:type="auto"/>
                  <w:vAlign w:val="center"/>
                </w:tcPr>
                <w:p w14:paraId="0C6F93DE" w14:textId="77777777" w:rsidR="00534B02" w:rsidRPr="00534B02" w:rsidRDefault="00534B02" w:rsidP="00534B02">
                  <w:pPr>
                    <w:widowControl w:val="0"/>
                    <w:spacing w:before="79" w:after="79"/>
                    <w:jc w:val="center"/>
                    <w:rPr>
                      <w:b/>
                      <w:sz w:val="18"/>
                      <w:szCs w:val="18"/>
                    </w:rPr>
                  </w:pPr>
                  <w:r w:rsidRPr="00534B02">
                    <w:rPr>
                      <w:sz w:val="18"/>
                      <w:szCs w:val="18"/>
                    </w:rPr>
                    <w:t>9</w:t>
                  </w:r>
                  <w:r w:rsidRPr="00534B02">
                    <w:rPr>
                      <w:rFonts w:hint="eastAsia"/>
                      <w:sz w:val="18"/>
                      <w:szCs w:val="18"/>
                    </w:rPr>
                    <w:t>1</w:t>
                  </w:r>
                  <w:r w:rsidRPr="00534B02">
                    <w:rPr>
                      <w:sz w:val="18"/>
                      <w:szCs w:val="18"/>
                    </w:rPr>
                    <w:t>.1</w:t>
                  </w:r>
                  <w:r w:rsidRPr="00534B02">
                    <w:rPr>
                      <w:rFonts w:hint="eastAsia"/>
                      <w:sz w:val="18"/>
                      <w:szCs w:val="18"/>
                    </w:rPr>
                    <w:t>6</w:t>
                  </w:r>
                  <w:r w:rsidRPr="00534B02">
                    <w:rPr>
                      <w:sz w:val="18"/>
                      <w:szCs w:val="18"/>
                    </w:rPr>
                    <w:t>%</w:t>
                  </w:r>
                </w:p>
              </w:tc>
              <w:tc>
                <w:tcPr>
                  <w:tcW w:w="0" w:type="auto"/>
                  <w:shd w:val="clear" w:color="auto" w:fill="auto"/>
                  <w:vAlign w:val="center"/>
                </w:tcPr>
                <w:p w14:paraId="2F8860EC" w14:textId="77777777" w:rsidR="00534B02" w:rsidRPr="00534B02" w:rsidRDefault="00534B02" w:rsidP="00534B02">
                  <w:pPr>
                    <w:widowControl w:val="0"/>
                    <w:spacing w:before="79" w:after="79"/>
                    <w:jc w:val="center"/>
                    <w:rPr>
                      <w:b/>
                      <w:sz w:val="18"/>
                      <w:szCs w:val="18"/>
                    </w:rPr>
                  </w:pPr>
                </w:p>
              </w:tc>
            </w:tr>
            <w:tr w:rsidR="00534B02" w:rsidRPr="00534B02" w14:paraId="4EAC0AD8" w14:textId="77777777" w:rsidTr="004C384F">
              <w:trPr>
                <w:trHeight w:val="20"/>
                <w:jc w:val="center"/>
              </w:trPr>
              <w:tc>
                <w:tcPr>
                  <w:tcW w:w="900" w:type="dxa"/>
                  <w:vMerge/>
                  <w:tcBorders>
                    <w:left w:val="single" w:sz="4" w:space="0" w:color="auto"/>
                  </w:tcBorders>
                  <w:shd w:val="clear" w:color="auto" w:fill="auto"/>
                  <w:vAlign w:val="center"/>
                </w:tcPr>
                <w:p w14:paraId="459BCA60"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04AF9C18"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00408AD" w14:textId="77777777" w:rsidR="00534B02" w:rsidRPr="00534B02" w:rsidRDefault="00534B02" w:rsidP="00534B02">
                  <w:pPr>
                    <w:widowControl w:val="0"/>
                    <w:spacing w:after="0"/>
                    <w:jc w:val="center"/>
                    <w:rPr>
                      <w:sz w:val="18"/>
                      <w:szCs w:val="18"/>
                    </w:rPr>
                  </w:pPr>
                  <w:r w:rsidRPr="00534B02">
                    <w:rPr>
                      <w:sz w:val="18"/>
                      <w:szCs w:val="18"/>
                    </w:rPr>
                    <w:t>Aligned</w:t>
                  </w:r>
                </w:p>
                <w:p w14:paraId="15CDCB63"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13005615" w14:textId="77777777" w:rsidR="00534B02" w:rsidRPr="00534B02" w:rsidRDefault="00534B02" w:rsidP="00534B02">
                  <w:pPr>
                    <w:widowControl w:val="0"/>
                    <w:spacing w:after="0"/>
                    <w:jc w:val="center"/>
                    <w:rPr>
                      <w:sz w:val="18"/>
                      <w:szCs w:val="18"/>
                    </w:rPr>
                  </w:pPr>
                  <w:r w:rsidRPr="00534B02">
                    <w:rPr>
                      <w:rFonts w:hint="eastAsia"/>
                      <w:sz w:val="18"/>
                      <w:szCs w:val="18"/>
                    </w:rPr>
                    <w:t>8</w:t>
                  </w:r>
                </w:p>
              </w:tc>
              <w:tc>
                <w:tcPr>
                  <w:tcW w:w="0" w:type="auto"/>
                  <w:shd w:val="clear" w:color="auto" w:fill="auto"/>
                  <w:vAlign w:val="center"/>
                </w:tcPr>
                <w:p w14:paraId="0EF31130"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1DE722B3"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72AF2B6"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5AE071C" w14:textId="77777777" w:rsidR="00534B02" w:rsidRPr="00534B02" w:rsidRDefault="00534B02" w:rsidP="00534B02">
                  <w:pPr>
                    <w:widowControl w:val="0"/>
                    <w:spacing w:after="0"/>
                    <w:jc w:val="center"/>
                    <w:rPr>
                      <w:sz w:val="18"/>
                      <w:szCs w:val="18"/>
                    </w:rPr>
                  </w:pPr>
                </w:p>
                <w:p w14:paraId="10539298" w14:textId="77777777" w:rsidR="00534B02" w:rsidRPr="00534B02" w:rsidRDefault="00534B02" w:rsidP="00534B02">
                  <w:pPr>
                    <w:widowControl w:val="0"/>
                    <w:spacing w:after="0"/>
                    <w:jc w:val="center"/>
                    <w:rPr>
                      <w:sz w:val="18"/>
                      <w:szCs w:val="18"/>
                    </w:rPr>
                  </w:pPr>
                  <w:r w:rsidRPr="00534B02">
                    <w:rPr>
                      <w:rFonts w:hint="eastAsia"/>
                      <w:sz w:val="18"/>
                      <w:szCs w:val="18"/>
                    </w:rPr>
                    <w:t>89.8%</w:t>
                  </w:r>
                </w:p>
              </w:tc>
              <w:tc>
                <w:tcPr>
                  <w:tcW w:w="0" w:type="auto"/>
                  <w:shd w:val="clear" w:color="auto" w:fill="auto"/>
                  <w:vAlign w:val="center"/>
                </w:tcPr>
                <w:p w14:paraId="712B8764" w14:textId="77777777" w:rsidR="00534B02" w:rsidRPr="00534B02" w:rsidRDefault="00534B02" w:rsidP="00534B02">
                  <w:pPr>
                    <w:widowControl w:val="0"/>
                    <w:spacing w:after="0"/>
                    <w:jc w:val="center"/>
                    <w:rPr>
                      <w:sz w:val="18"/>
                      <w:szCs w:val="18"/>
                    </w:rPr>
                  </w:pPr>
                </w:p>
                <w:p w14:paraId="2DF5EDAE" w14:textId="77777777" w:rsidR="00534B02" w:rsidRPr="00534B02" w:rsidRDefault="00534B02" w:rsidP="00534B02">
                  <w:pPr>
                    <w:widowControl w:val="0"/>
                    <w:spacing w:after="0"/>
                    <w:jc w:val="center"/>
                    <w:rPr>
                      <w:sz w:val="18"/>
                      <w:szCs w:val="18"/>
                    </w:rPr>
                  </w:pPr>
                  <w:r w:rsidRPr="00534B02">
                    <w:rPr>
                      <w:rFonts w:hint="eastAsia"/>
                      <w:sz w:val="18"/>
                      <w:szCs w:val="18"/>
                    </w:rPr>
                    <w:t>23%</w:t>
                  </w:r>
                </w:p>
              </w:tc>
            </w:tr>
            <w:tr w:rsidR="00534B02" w:rsidRPr="00534B02" w14:paraId="5BC71424" w14:textId="77777777" w:rsidTr="004C384F">
              <w:trPr>
                <w:trHeight w:val="90"/>
                <w:jc w:val="center"/>
              </w:trPr>
              <w:tc>
                <w:tcPr>
                  <w:tcW w:w="900" w:type="dxa"/>
                  <w:vMerge/>
                  <w:tcBorders>
                    <w:left w:val="single" w:sz="4" w:space="0" w:color="auto"/>
                  </w:tcBorders>
                  <w:shd w:val="clear" w:color="auto" w:fill="auto"/>
                  <w:vAlign w:val="center"/>
                </w:tcPr>
                <w:p w14:paraId="3928EA1E"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71AA5F15"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300E8ED5" w14:textId="77777777" w:rsidR="00534B02" w:rsidRPr="00534B02" w:rsidRDefault="00534B02" w:rsidP="00534B02">
                  <w:pPr>
                    <w:widowControl w:val="0"/>
                    <w:spacing w:after="0"/>
                    <w:jc w:val="center"/>
                    <w:rPr>
                      <w:sz w:val="18"/>
                      <w:szCs w:val="18"/>
                    </w:rPr>
                  </w:pPr>
                  <w:r w:rsidRPr="00534B02">
                    <w:rPr>
                      <w:sz w:val="18"/>
                      <w:szCs w:val="18"/>
                    </w:rPr>
                    <w:t>Aligned</w:t>
                  </w:r>
                </w:p>
                <w:p w14:paraId="398A51ED"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A75D50E"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657B396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355EA8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5213FDA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3F71F73" w14:textId="77777777" w:rsidR="00534B02" w:rsidRPr="00534B02" w:rsidRDefault="00534B02" w:rsidP="00534B02">
                  <w:pPr>
                    <w:widowControl w:val="0"/>
                    <w:spacing w:after="0"/>
                    <w:jc w:val="center"/>
                    <w:rPr>
                      <w:sz w:val="18"/>
                      <w:szCs w:val="18"/>
                    </w:rPr>
                  </w:pPr>
                </w:p>
                <w:p w14:paraId="1A7E5D90"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7CD82E88" w14:textId="77777777" w:rsidR="00534B02" w:rsidRPr="00534B02" w:rsidRDefault="00534B02" w:rsidP="00534B02">
                  <w:pPr>
                    <w:widowControl w:val="0"/>
                    <w:spacing w:after="0"/>
                    <w:jc w:val="center"/>
                    <w:rPr>
                      <w:sz w:val="18"/>
                      <w:szCs w:val="18"/>
                    </w:rPr>
                  </w:pPr>
                </w:p>
                <w:p w14:paraId="0C7E13B7" w14:textId="77777777" w:rsidR="00534B02" w:rsidRPr="00534B02" w:rsidRDefault="00534B02" w:rsidP="00534B02">
                  <w:pPr>
                    <w:widowControl w:val="0"/>
                    <w:spacing w:after="0"/>
                    <w:jc w:val="center"/>
                    <w:rPr>
                      <w:sz w:val="18"/>
                      <w:szCs w:val="18"/>
                    </w:rPr>
                  </w:pPr>
                  <w:r w:rsidRPr="00534B02">
                    <w:rPr>
                      <w:rFonts w:hint="eastAsia"/>
                      <w:sz w:val="18"/>
                      <w:szCs w:val="18"/>
                    </w:rPr>
                    <w:t>16%</w:t>
                  </w:r>
                </w:p>
              </w:tc>
            </w:tr>
            <w:tr w:rsidR="00534B02" w:rsidRPr="00534B02" w14:paraId="61C8DBFD" w14:textId="77777777" w:rsidTr="004C384F">
              <w:trPr>
                <w:trHeight w:val="20"/>
                <w:jc w:val="center"/>
              </w:trPr>
              <w:tc>
                <w:tcPr>
                  <w:tcW w:w="900" w:type="dxa"/>
                  <w:vMerge/>
                  <w:tcBorders>
                    <w:left w:val="single" w:sz="4" w:space="0" w:color="auto"/>
                  </w:tcBorders>
                  <w:shd w:val="clear" w:color="auto" w:fill="auto"/>
                  <w:vAlign w:val="center"/>
                </w:tcPr>
                <w:p w14:paraId="7F5C9F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1F6FB0FF"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1AE5EA26" w14:textId="77777777" w:rsidR="00534B02" w:rsidRPr="00534B02" w:rsidRDefault="00534B02" w:rsidP="00534B02">
                  <w:pPr>
                    <w:widowControl w:val="0"/>
                    <w:spacing w:after="0"/>
                    <w:jc w:val="center"/>
                    <w:rPr>
                      <w:sz w:val="18"/>
                      <w:szCs w:val="18"/>
                    </w:rPr>
                  </w:pPr>
                  <w:r w:rsidRPr="00534B02">
                    <w:rPr>
                      <w:sz w:val="18"/>
                      <w:szCs w:val="18"/>
                    </w:rPr>
                    <w:t>Aligned</w:t>
                  </w:r>
                </w:p>
                <w:p w14:paraId="01548089"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D3BB3F"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52C3318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5511FD8"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43F580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D207448" w14:textId="77777777" w:rsidR="00534B02" w:rsidRPr="00534B02" w:rsidRDefault="00534B02" w:rsidP="00534B02">
                  <w:pPr>
                    <w:widowControl w:val="0"/>
                    <w:spacing w:after="0"/>
                    <w:jc w:val="center"/>
                    <w:rPr>
                      <w:sz w:val="18"/>
                      <w:szCs w:val="18"/>
                    </w:rPr>
                  </w:pPr>
                </w:p>
                <w:p w14:paraId="6119DE66" w14:textId="77777777" w:rsidR="00534B02" w:rsidRPr="00534B02" w:rsidRDefault="00534B02" w:rsidP="00534B02">
                  <w:pPr>
                    <w:widowControl w:val="0"/>
                    <w:spacing w:after="0"/>
                    <w:jc w:val="center"/>
                    <w:rPr>
                      <w:sz w:val="18"/>
                      <w:szCs w:val="18"/>
                    </w:rPr>
                  </w:pPr>
                  <w:r w:rsidRPr="00534B02">
                    <w:rPr>
                      <w:rFonts w:hint="eastAsia"/>
                      <w:sz w:val="18"/>
                      <w:szCs w:val="18"/>
                    </w:rPr>
                    <w:t>91.84%</w:t>
                  </w:r>
                </w:p>
              </w:tc>
              <w:tc>
                <w:tcPr>
                  <w:tcW w:w="0" w:type="auto"/>
                  <w:shd w:val="clear" w:color="auto" w:fill="auto"/>
                  <w:vAlign w:val="center"/>
                </w:tcPr>
                <w:p w14:paraId="3875CCCA" w14:textId="77777777" w:rsidR="00534B02" w:rsidRPr="00534B02" w:rsidRDefault="00534B02" w:rsidP="00534B02">
                  <w:pPr>
                    <w:widowControl w:val="0"/>
                    <w:spacing w:after="0"/>
                    <w:jc w:val="center"/>
                    <w:rPr>
                      <w:sz w:val="18"/>
                      <w:szCs w:val="18"/>
                    </w:rPr>
                  </w:pPr>
                </w:p>
                <w:p w14:paraId="1A3E4424" w14:textId="77777777" w:rsidR="00534B02" w:rsidRPr="00534B02" w:rsidRDefault="00534B02" w:rsidP="00534B02">
                  <w:pPr>
                    <w:widowControl w:val="0"/>
                    <w:spacing w:after="0"/>
                    <w:jc w:val="center"/>
                    <w:rPr>
                      <w:sz w:val="18"/>
                      <w:szCs w:val="18"/>
                    </w:rPr>
                  </w:pPr>
                  <w:r w:rsidRPr="00534B02">
                    <w:rPr>
                      <w:rFonts w:hint="eastAsia"/>
                      <w:sz w:val="18"/>
                      <w:szCs w:val="18"/>
                    </w:rPr>
                    <w:t>26.24%</w:t>
                  </w:r>
                </w:p>
              </w:tc>
            </w:tr>
            <w:tr w:rsidR="00534B02" w:rsidRPr="00534B02" w14:paraId="0E8816CF" w14:textId="77777777" w:rsidTr="004C384F">
              <w:trPr>
                <w:trHeight w:val="20"/>
                <w:jc w:val="center"/>
              </w:trPr>
              <w:tc>
                <w:tcPr>
                  <w:tcW w:w="900" w:type="dxa"/>
                  <w:vMerge/>
                  <w:tcBorders>
                    <w:left w:val="single" w:sz="4" w:space="0" w:color="auto"/>
                  </w:tcBorders>
                  <w:shd w:val="clear" w:color="auto" w:fill="auto"/>
                  <w:vAlign w:val="center"/>
                </w:tcPr>
                <w:p w14:paraId="71AC5A9D"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7C1D33D7"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r w:rsidRPr="00534B02">
                    <w:rPr>
                      <w:rFonts w:hint="eastAsia"/>
                      <w:sz w:val="18"/>
                      <w:szCs w:val="18"/>
                    </w:rPr>
                    <w:t xml:space="preserve"> +</w:t>
                  </w:r>
                  <w:r w:rsidRPr="00534B02">
                    <w:rPr>
                      <w:sz w:val="18"/>
                      <w:szCs w:val="18"/>
                    </w:rPr>
                    <w:t xml:space="preserve"> PDCCH </w:t>
                  </w:r>
                  <w:r w:rsidRPr="00534B02">
                    <w:rPr>
                      <w:rFonts w:hint="eastAsia"/>
                      <w:sz w:val="18"/>
                      <w:szCs w:val="18"/>
                    </w:rPr>
                    <w:t>skipping(duration = 2ms)</w:t>
                  </w:r>
                </w:p>
              </w:tc>
              <w:tc>
                <w:tcPr>
                  <w:tcW w:w="0" w:type="auto"/>
                  <w:shd w:val="clear" w:color="auto" w:fill="auto"/>
                  <w:vAlign w:val="center"/>
                </w:tcPr>
                <w:p w14:paraId="075AB439"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3DC09E9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190BCF5"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48ADBC06"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4C1314C9"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3113E5C"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17921303" w14:textId="77777777" w:rsidR="00534B02" w:rsidRPr="00534B02" w:rsidRDefault="00534B02" w:rsidP="00534B02">
                  <w:pPr>
                    <w:widowControl w:val="0"/>
                    <w:spacing w:after="0"/>
                    <w:jc w:val="center"/>
                    <w:rPr>
                      <w:sz w:val="18"/>
                      <w:szCs w:val="18"/>
                    </w:rPr>
                  </w:pPr>
                </w:p>
                <w:p w14:paraId="59F0076C" w14:textId="77777777" w:rsidR="00534B02" w:rsidRPr="00534B02" w:rsidRDefault="00534B02" w:rsidP="00534B02">
                  <w:pPr>
                    <w:widowControl w:val="0"/>
                    <w:spacing w:after="0"/>
                    <w:jc w:val="center"/>
                    <w:rPr>
                      <w:sz w:val="18"/>
                      <w:szCs w:val="18"/>
                    </w:rPr>
                  </w:pPr>
                  <w:r w:rsidRPr="00534B02">
                    <w:rPr>
                      <w:rFonts w:hint="eastAsia"/>
                      <w:sz w:val="18"/>
                      <w:szCs w:val="18"/>
                    </w:rPr>
                    <w:t>91.16%</w:t>
                  </w:r>
                </w:p>
              </w:tc>
              <w:tc>
                <w:tcPr>
                  <w:tcW w:w="0" w:type="auto"/>
                  <w:shd w:val="clear" w:color="auto" w:fill="auto"/>
                </w:tcPr>
                <w:p w14:paraId="68598FF3" w14:textId="77777777" w:rsidR="00534B02" w:rsidRPr="00534B02" w:rsidRDefault="00534B02" w:rsidP="00534B02">
                  <w:pPr>
                    <w:widowControl w:val="0"/>
                    <w:spacing w:after="0"/>
                    <w:jc w:val="center"/>
                    <w:rPr>
                      <w:sz w:val="18"/>
                      <w:szCs w:val="18"/>
                    </w:rPr>
                  </w:pPr>
                </w:p>
                <w:p w14:paraId="4EF455B0" w14:textId="77777777" w:rsidR="00534B02" w:rsidRPr="00534B02" w:rsidRDefault="00534B02" w:rsidP="00534B02">
                  <w:pPr>
                    <w:widowControl w:val="0"/>
                    <w:spacing w:after="0"/>
                    <w:jc w:val="center"/>
                    <w:rPr>
                      <w:sz w:val="18"/>
                      <w:szCs w:val="18"/>
                    </w:rPr>
                  </w:pPr>
                  <w:r w:rsidRPr="00534B02">
                    <w:rPr>
                      <w:rFonts w:hint="eastAsia"/>
                      <w:sz w:val="18"/>
                      <w:szCs w:val="18"/>
                    </w:rPr>
                    <w:t>33.5%</w:t>
                  </w:r>
                </w:p>
              </w:tc>
            </w:tr>
            <w:tr w:rsidR="00534B02" w:rsidRPr="00534B02" w14:paraId="479E9F26" w14:textId="77777777" w:rsidTr="004C384F">
              <w:trPr>
                <w:trHeight w:val="20"/>
                <w:jc w:val="center"/>
              </w:trPr>
              <w:tc>
                <w:tcPr>
                  <w:tcW w:w="900" w:type="dxa"/>
                  <w:vMerge/>
                  <w:tcBorders>
                    <w:left w:val="single" w:sz="4" w:space="0" w:color="auto"/>
                  </w:tcBorders>
                  <w:shd w:val="clear" w:color="auto" w:fill="auto"/>
                  <w:vAlign w:val="center"/>
                </w:tcPr>
                <w:p w14:paraId="15DFBCD2"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435B91EA" w14:textId="77777777" w:rsidR="00534B02" w:rsidRPr="00534B02" w:rsidRDefault="00534B02" w:rsidP="00534B02">
                  <w:pPr>
                    <w:widowControl w:val="0"/>
                    <w:spacing w:after="0"/>
                    <w:jc w:val="center"/>
                    <w:rPr>
                      <w:sz w:val="18"/>
                      <w:szCs w:val="18"/>
                    </w:rPr>
                  </w:pPr>
                  <w:r w:rsidRPr="00534B02">
                    <w:rPr>
                      <w:rFonts w:hint="eastAsia"/>
                      <w:sz w:val="18"/>
                      <w:szCs w:val="18"/>
                    </w:rPr>
                    <w:t>WUS(start at the beginning of jitter range</w:t>
                  </w:r>
                  <w:r w:rsidRPr="00534B02">
                    <w:rPr>
                      <w:sz w:val="18"/>
                      <w:szCs w:val="18"/>
                    </w:rPr>
                    <w:t>,</w:t>
                  </w:r>
                </w:p>
                <w:p w14:paraId="2AF99EBE" w14:textId="77777777" w:rsidR="00534B02" w:rsidRPr="00534B02" w:rsidRDefault="00534B02" w:rsidP="00534B02">
                  <w:pPr>
                    <w:widowControl w:val="0"/>
                    <w:spacing w:after="0"/>
                    <w:jc w:val="center"/>
                    <w:rPr>
                      <w:sz w:val="18"/>
                      <w:szCs w:val="18"/>
                    </w:rPr>
                  </w:pPr>
                  <w:r w:rsidRPr="00534B02">
                    <w:rPr>
                      <w:sz w:val="18"/>
                      <w:szCs w:val="18"/>
                    </w:rPr>
                    <w:t>WUS is monitored</w:t>
                  </w:r>
                </w:p>
                <w:p w14:paraId="454BA59B"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021D0933" w14:textId="77777777" w:rsidR="00534B02" w:rsidRPr="00534B02" w:rsidRDefault="00534B02" w:rsidP="00534B02">
                  <w:pPr>
                    <w:widowControl w:val="0"/>
                    <w:spacing w:after="0"/>
                    <w:jc w:val="center"/>
                    <w:rPr>
                      <w:sz w:val="18"/>
                      <w:szCs w:val="18"/>
                    </w:rPr>
                  </w:pPr>
                  <w:r w:rsidRPr="00534B02">
                    <w:rPr>
                      <w:sz w:val="18"/>
                      <w:szCs w:val="18"/>
                    </w:rPr>
                    <w:t>Aligned</w:t>
                  </w:r>
                </w:p>
                <w:p w14:paraId="2EF68D7F"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439EFB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52F074B"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3837B2F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4BD8BA9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547A1F8C" w14:textId="77777777" w:rsidR="00534B02" w:rsidRPr="00534B02" w:rsidRDefault="00534B02" w:rsidP="00534B02">
                  <w:pPr>
                    <w:widowControl w:val="0"/>
                    <w:spacing w:after="0"/>
                    <w:jc w:val="center"/>
                    <w:rPr>
                      <w:sz w:val="18"/>
                      <w:szCs w:val="18"/>
                    </w:rPr>
                  </w:pPr>
                </w:p>
                <w:p w14:paraId="6C1913A6"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1913C6AF" w14:textId="77777777" w:rsidR="00534B02" w:rsidRPr="00534B02" w:rsidRDefault="00534B02" w:rsidP="00534B02">
                  <w:pPr>
                    <w:widowControl w:val="0"/>
                    <w:spacing w:after="0"/>
                    <w:jc w:val="center"/>
                    <w:rPr>
                      <w:sz w:val="18"/>
                      <w:szCs w:val="18"/>
                    </w:rPr>
                  </w:pPr>
                </w:p>
                <w:p w14:paraId="26B9F953" w14:textId="77777777" w:rsidR="00534B02" w:rsidRPr="00534B02" w:rsidRDefault="00534B02" w:rsidP="00534B02">
                  <w:pPr>
                    <w:widowControl w:val="0"/>
                    <w:spacing w:after="0"/>
                    <w:jc w:val="center"/>
                    <w:rPr>
                      <w:sz w:val="18"/>
                      <w:szCs w:val="18"/>
                    </w:rPr>
                  </w:pPr>
                  <w:r w:rsidRPr="00534B02">
                    <w:rPr>
                      <w:rFonts w:hint="eastAsia"/>
                      <w:sz w:val="18"/>
                      <w:szCs w:val="18"/>
                    </w:rPr>
                    <w:t>24.87%</w:t>
                  </w:r>
                </w:p>
              </w:tc>
            </w:tr>
            <w:tr w:rsidR="00534B02" w:rsidRPr="00534B02" w14:paraId="6C07C2F0" w14:textId="77777777" w:rsidTr="004C384F">
              <w:trPr>
                <w:trHeight w:val="20"/>
                <w:jc w:val="center"/>
              </w:trPr>
              <w:tc>
                <w:tcPr>
                  <w:tcW w:w="900" w:type="dxa"/>
                  <w:vMerge/>
                  <w:tcBorders>
                    <w:left w:val="single" w:sz="4" w:space="0" w:color="auto"/>
                  </w:tcBorders>
                  <w:shd w:val="clear" w:color="auto" w:fill="auto"/>
                  <w:vAlign w:val="center"/>
                </w:tcPr>
                <w:p w14:paraId="2B4C3EE9"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27163CC6"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1B264063" w14:textId="77777777" w:rsidR="00534B02" w:rsidRPr="00534B02" w:rsidRDefault="00534B02" w:rsidP="00534B02">
                  <w:pPr>
                    <w:widowControl w:val="0"/>
                    <w:spacing w:after="0"/>
                    <w:jc w:val="center"/>
                    <w:rPr>
                      <w:sz w:val="18"/>
                      <w:szCs w:val="18"/>
                    </w:rPr>
                  </w:pPr>
                  <w:r w:rsidRPr="00534B02">
                    <w:rPr>
                      <w:rFonts w:hint="eastAsia"/>
                      <w:sz w:val="18"/>
                      <w:szCs w:val="18"/>
                    </w:rPr>
                    <w:t>(duration = 2ms</w:t>
                  </w:r>
                  <w:r w:rsidRPr="00534B02">
                    <w:rPr>
                      <w:sz w:val="18"/>
                      <w:szCs w:val="18"/>
                    </w:rPr>
                    <w:t>,4ms</w:t>
                  </w:r>
                  <w:r w:rsidRPr="00534B02">
                    <w:rPr>
                      <w:rFonts w:hint="eastAsia"/>
                      <w:sz w:val="18"/>
                      <w:szCs w:val="18"/>
                    </w:rPr>
                    <w:t>)</w:t>
                  </w:r>
                </w:p>
              </w:tc>
              <w:tc>
                <w:tcPr>
                  <w:tcW w:w="0" w:type="auto"/>
                  <w:shd w:val="clear" w:color="auto" w:fill="auto"/>
                  <w:vAlign w:val="center"/>
                </w:tcPr>
                <w:p w14:paraId="2580E23E" w14:textId="77777777" w:rsidR="00534B02" w:rsidRPr="00534B02" w:rsidRDefault="00534B02" w:rsidP="00534B02">
                  <w:pPr>
                    <w:widowControl w:val="0"/>
                    <w:spacing w:after="0"/>
                    <w:jc w:val="center"/>
                    <w:rPr>
                      <w:sz w:val="18"/>
                      <w:szCs w:val="18"/>
                    </w:rPr>
                  </w:pPr>
                  <w:r w:rsidRPr="00534B02">
                    <w:rPr>
                      <w:sz w:val="18"/>
                      <w:szCs w:val="18"/>
                    </w:rPr>
                    <w:t>Aligned</w:t>
                  </w:r>
                </w:p>
                <w:p w14:paraId="5C743AEA"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72050D67" w14:textId="77777777" w:rsidR="00534B02" w:rsidRPr="00534B02" w:rsidRDefault="00534B02" w:rsidP="00534B02">
                  <w:pPr>
                    <w:widowControl w:val="0"/>
                    <w:spacing w:after="0"/>
                    <w:jc w:val="center"/>
                    <w:rPr>
                      <w:sz w:val="18"/>
                      <w:szCs w:val="18"/>
                    </w:rPr>
                  </w:pPr>
                  <w:r w:rsidRPr="00534B02">
                    <w:rPr>
                      <w:rFonts w:hint="eastAsia"/>
                      <w:sz w:val="18"/>
                      <w:szCs w:val="18"/>
                    </w:rPr>
                    <w:t>10</w:t>
                  </w:r>
                </w:p>
              </w:tc>
              <w:tc>
                <w:tcPr>
                  <w:tcW w:w="0" w:type="auto"/>
                  <w:shd w:val="clear" w:color="auto" w:fill="auto"/>
                  <w:vAlign w:val="center"/>
                </w:tcPr>
                <w:p w14:paraId="46E025EC"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01BB22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618ED085"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3EE2614C"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4</w:t>
                  </w:r>
                  <w:r w:rsidRPr="00534B02">
                    <w:rPr>
                      <w:rFonts w:hint="eastAsia"/>
                      <w:sz w:val="18"/>
                      <w:szCs w:val="18"/>
                    </w:rPr>
                    <w:t>%</w:t>
                  </w:r>
                </w:p>
              </w:tc>
              <w:tc>
                <w:tcPr>
                  <w:tcW w:w="0" w:type="auto"/>
                  <w:shd w:val="clear" w:color="auto" w:fill="auto"/>
                  <w:vAlign w:val="center"/>
                </w:tcPr>
                <w:p w14:paraId="0DBB786E" w14:textId="77777777" w:rsidR="00534B02" w:rsidRPr="00534B02" w:rsidRDefault="00534B02" w:rsidP="00534B02">
                  <w:pPr>
                    <w:widowControl w:val="0"/>
                    <w:spacing w:after="0"/>
                    <w:jc w:val="center"/>
                    <w:rPr>
                      <w:sz w:val="18"/>
                      <w:szCs w:val="18"/>
                    </w:rPr>
                  </w:pPr>
                  <w:r w:rsidRPr="00534B02">
                    <w:rPr>
                      <w:rFonts w:hint="eastAsia"/>
                      <w:sz w:val="18"/>
                      <w:szCs w:val="18"/>
                    </w:rPr>
                    <w:t>2</w:t>
                  </w:r>
                  <w:r w:rsidRPr="00534B02">
                    <w:rPr>
                      <w:sz w:val="18"/>
                      <w:szCs w:val="18"/>
                    </w:rPr>
                    <w:t>4</w:t>
                  </w:r>
                  <w:r w:rsidRPr="00534B02">
                    <w:rPr>
                      <w:rFonts w:hint="eastAsia"/>
                      <w:sz w:val="18"/>
                      <w:szCs w:val="18"/>
                    </w:rPr>
                    <w:t>%</w:t>
                  </w:r>
                </w:p>
              </w:tc>
            </w:tr>
            <w:tr w:rsidR="00534B02" w:rsidRPr="00534B02" w14:paraId="23A7BAB2" w14:textId="77777777" w:rsidTr="004C384F">
              <w:trPr>
                <w:trHeight w:val="20"/>
                <w:jc w:val="center"/>
              </w:trPr>
              <w:tc>
                <w:tcPr>
                  <w:tcW w:w="900" w:type="dxa"/>
                  <w:vMerge w:val="restart"/>
                  <w:tcBorders>
                    <w:left w:val="single" w:sz="4" w:space="0" w:color="auto"/>
                  </w:tcBorders>
                  <w:shd w:val="clear" w:color="auto" w:fill="auto"/>
                  <w:vAlign w:val="center"/>
                </w:tcPr>
                <w:p w14:paraId="00CE6D20" w14:textId="77777777" w:rsidR="00534B02" w:rsidRPr="00534B02" w:rsidRDefault="00534B02" w:rsidP="00534B02">
                  <w:pPr>
                    <w:widowControl w:val="0"/>
                    <w:spacing w:before="79" w:after="79"/>
                    <w:jc w:val="center"/>
                    <w:rPr>
                      <w:rFonts w:eastAsia="SimHei"/>
                      <w:szCs w:val="24"/>
                    </w:rPr>
                  </w:pPr>
                  <w:r w:rsidRPr="00534B02">
                    <w:rPr>
                      <w:rFonts w:eastAsia="SimHei"/>
                      <w:szCs w:val="24"/>
                    </w:rPr>
                    <w:t>VR45M</w:t>
                  </w:r>
                </w:p>
                <w:p w14:paraId="0A3D0286" w14:textId="77777777" w:rsidR="00534B02" w:rsidRPr="00534B02" w:rsidRDefault="00534B02" w:rsidP="00534B02">
                  <w:pPr>
                    <w:widowControl w:val="0"/>
                    <w:spacing w:after="0"/>
                    <w:jc w:val="center"/>
                    <w:rPr>
                      <w:sz w:val="18"/>
                      <w:szCs w:val="18"/>
                    </w:rPr>
                  </w:pPr>
                  <w:r w:rsidRPr="00534B02">
                    <w:rPr>
                      <w:rFonts w:eastAsia="SimHei" w:hint="eastAsia"/>
                      <w:szCs w:val="24"/>
                    </w:rPr>
                    <w:t>Jitter = [-8,8]ms</w:t>
                  </w:r>
                </w:p>
              </w:tc>
              <w:tc>
                <w:tcPr>
                  <w:tcW w:w="2135" w:type="dxa"/>
                  <w:tcBorders>
                    <w:left w:val="single" w:sz="4" w:space="0" w:color="auto"/>
                  </w:tcBorders>
                  <w:shd w:val="clear" w:color="auto" w:fill="auto"/>
                  <w:vAlign w:val="center"/>
                </w:tcPr>
                <w:p w14:paraId="6196945D" w14:textId="77777777" w:rsidR="00534B02" w:rsidRPr="00534B02" w:rsidRDefault="00534B02" w:rsidP="00534B02">
                  <w:pPr>
                    <w:widowControl w:val="0"/>
                    <w:spacing w:after="0"/>
                    <w:jc w:val="center"/>
                    <w:rPr>
                      <w:sz w:val="18"/>
                      <w:szCs w:val="18"/>
                    </w:rPr>
                  </w:pPr>
                  <w:r w:rsidRPr="00534B02">
                    <w:rPr>
                      <w:sz w:val="18"/>
                      <w:szCs w:val="18"/>
                    </w:rPr>
                    <w:t>Aligned CDRX with XR traffic</w:t>
                  </w:r>
                </w:p>
              </w:tc>
              <w:tc>
                <w:tcPr>
                  <w:tcW w:w="0" w:type="auto"/>
                  <w:shd w:val="clear" w:color="auto" w:fill="auto"/>
                  <w:vAlign w:val="center"/>
                </w:tcPr>
                <w:p w14:paraId="68C69647" w14:textId="77777777" w:rsidR="00534B02" w:rsidRPr="00534B02" w:rsidRDefault="00534B02" w:rsidP="00534B02">
                  <w:pPr>
                    <w:widowControl w:val="0"/>
                    <w:spacing w:after="0"/>
                    <w:jc w:val="center"/>
                    <w:rPr>
                      <w:sz w:val="18"/>
                      <w:szCs w:val="18"/>
                    </w:rPr>
                  </w:pPr>
                  <w:r w:rsidRPr="00534B02">
                    <w:rPr>
                      <w:sz w:val="18"/>
                      <w:szCs w:val="18"/>
                    </w:rPr>
                    <w:t>Aligned</w:t>
                  </w:r>
                </w:p>
                <w:p w14:paraId="258005E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3B6F15CE"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FA46417" w14:textId="77777777" w:rsidR="00534B02" w:rsidRPr="00534B02" w:rsidRDefault="00534B02" w:rsidP="00534B02">
                  <w:pPr>
                    <w:widowControl w:val="0"/>
                    <w:spacing w:after="0"/>
                    <w:jc w:val="center"/>
                    <w:rPr>
                      <w:sz w:val="18"/>
                      <w:szCs w:val="18"/>
                    </w:rPr>
                  </w:pPr>
                  <w:r w:rsidRPr="00534B02">
                    <w:rPr>
                      <w:sz w:val="18"/>
                      <w:szCs w:val="18"/>
                    </w:rPr>
                    <w:t>5</w:t>
                  </w:r>
                </w:p>
              </w:tc>
              <w:tc>
                <w:tcPr>
                  <w:tcW w:w="665" w:type="dxa"/>
                  <w:shd w:val="clear" w:color="auto" w:fill="auto"/>
                  <w:vAlign w:val="center"/>
                </w:tcPr>
                <w:p w14:paraId="50A0A18B"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3D622D82"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7A78B029" w14:textId="77777777" w:rsidR="00534B02" w:rsidRPr="00534B02" w:rsidRDefault="00534B02" w:rsidP="00534B02">
                  <w:pPr>
                    <w:widowControl w:val="0"/>
                    <w:spacing w:after="0"/>
                    <w:jc w:val="center"/>
                    <w:rPr>
                      <w:sz w:val="18"/>
                      <w:szCs w:val="18"/>
                    </w:rPr>
                  </w:pPr>
                </w:p>
                <w:p w14:paraId="030B103B" w14:textId="77777777" w:rsidR="00534B02" w:rsidRPr="00534B02" w:rsidRDefault="00534B02" w:rsidP="00534B02">
                  <w:pPr>
                    <w:widowControl w:val="0"/>
                    <w:spacing w:after="0"/>
                    <w:jc w:val="center"/>
                    <w:rPr>
                      <w:sz w:val="18"/>
                      <w:szCs w:val="18"/>
                    </w:rPr>
                  </w:pPr>
                  <w:r w:rsidRPr="00534B02">
                    <w:rPr>
                      <w:rFonts w:hint="eastAsia"/>
                      <w:sz w:val="18"/>
                      <w:szCs w:val="18"/>
                    </w:rPr>
                    <w:t>87%</w:t>
                  </w:r>
                </w:p>
              </w:tc>
              <w:tc>
                <w:tcPr>
                  <w:tcW w:w="0" w:type="auto"/>
                  <w:shd w:val="clear" w:color="auto" w:fill="auto"/>
                  <w:vAlign w:val="center"/>
                </w:tcPr>
                <w:p w14:paraId="5A7A5A4F" w14:textId="77777777" w:rsidR="00534B02" w:rsidRPr="00534B02" w:rsidRDefault="00534B02" w:rsidP="00534B02">
                  <w:pPr>
                    <w:widowControl w:val="0"/>
                    <w:spacing w:after="0"/>
                    <w:jc w:val="center"/>
                    <w:rPr>
                      <w:sz w:val="18"/>
                      <w:szCs w:val="18"/>
                    </w:rPr>
                  </w:pPr>
                </w:p>
                <w:p w14:paraId="22E76F5B" w14:textId="77777777" w:rsidR="00534B02" w:rsidRPr="00534B02" w:rsidRDefault="00534B02" w:rsidP="00534B02">
                  <w:pPr>
                    <w:widowControl w:val="0"/>
                    <w:spacing w:after="0"/>
                    <w:jc w:val="center"/>
                    <w:rPr>
                      <w:sz w:val="18"/>
                      <w:szCs w:val="18"/>
                    </w:rPr>
                  </w:pPr>
                  <w:r w:rsidRPr="00534B02">
                    <w:rPr>
                      <w:rFonts w:hint="eastAsia"/>
                      <w:sz w:val="18"/>
                      <w:szCs w:val="18"/>
                    </w:rPr>
                    <w:t>4.86%</w:t>
                  </w:r>
                </w:p>
              </w:tc>
            </w:tr>
            <w:tr w:rsidR="00534B02" w:rsidRPr="00534B02" w14:paraId="53BE5D66" w14:textId="77777777" w:rsidTr="004C384F">
              <w:trPr>
                <w:trHeight w:val="20"/>
                <w:jc w:val="center"/>
              </w:trPr>
              <w:tc>
                <w:tcPr>
                  <w:tcW w:w="900" w:type="dxa"/>
                  <w:vMerge/>
                  <w:tcBorders>
                    <w:left w:val="single" w:sz="4" w:space="0" w:color="auto"/>
                  </w:tcBorders>
                  <w:shd w:val="clear" w:color="auto" w:fill="auto"/>
                  <w:vAlign w:val="center"/>
                </w:tcPr>
                <w:p w14:paraId="74B200D3"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vAlign w:val="center"/>
                </w:tcPr>
                <w:p w14:paraId="6BD68766" w14:textId="77777777" w:rsidR="00534B02" w:rsidRPr="00534B02" w:rsidRDefault="00534B02" w:rsidP="00534B02">
                  <w:pPr>
                    <w:widowControl w:val="0"/>
                    <w:spacing w:after="0"/>
                    <w:jc w:val="center"/>
                    <w:rPr>
                      <w:sz w:val="18"/>
                      <w:szCs w:val="18"/>
                    </w:rPr>
                  </w:pPr>
                  <w:r w:rsidRPr="00534B02">
                    <w:rPr>
                      <w:sz w:val="18"/>
                      <w:szCs w:val="18"/>
                    </w:rPr>
                    <w:t>Flexible additional active time + aligned CDRX</w:t>
                  </w:r>
                </w:p>
              </w:tc>
              <w:tc>
                <w:tcPr>
                  <w:tcW w:w="0" w:type="auto"/>
                  <w:shd w:val="clear" w:color="auto" w:fill="auto"/>
                  <w:vAlign w:val="center"/>
                </w:tcPr>
                <w:p w14:paraId="201551DD" w14:textId="77777777" w:rsidR="00534B02" w:rsidRPr="00534B02" w:rsidRDefault="00534B02" w:rsidP="00534B02">
                  <w:pPr>
                    <w:widowControl w:val="0"/>
                    <w:spacing w:after="0"/>
                    <w:jc w:val="center"/>
                    <w:rPr>
                      <w:sz w:val="18"/>
                      <w:szCs w:val="18"/>
                    </w:rPr>
                  </w:pPr>
                  <w:r w:rsidRPr="00534B02">
                    <w:rPr>
                      <w:sz w:val="18"/>
                      <w:szCs w:val="18"/>
                    </w:rPr>
                    <w:t>Aligned</w:t>
                  </w:r>
                </w:p>
                <w:p w14:paraId="6CF23DDC"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43C1211" w14:textId="77777777" w:rsidR="00534B02" w:rsidRPr="00534B02" w:rsidRDefault="00534B02" w:rsidP="00534B02">
                  <w:pPr>
                    <w:widowControl w:val="0"/>
                    <w:spacing w:after="0"/>
                    <w:jc w:val="center"/>
                    <w:rPr>
                      <w:sz w:val="18"/>
                      <w:szCs w:val="18"/>
                    </w:rPr>
                  </w:pPr>
                  <w:r w:rsidRPr="00534B02">
                    <w:rPr>
                      <w:rFonts w:hint="eastAsia"/>
                      <w:sz w:val="18"/>
                      <w:szCs w:val="18"/>
                    </w:rPr>
                    <w:t>2</w:t>
                  </w:r>
                </w:p>
              </w:tc>
              <w:tc>
                <w:tcPr>
                  <w:tcW w:w="0" w:type="auto"/>
                  <w:shd w:val="clear" w:color="auto" w:fill="auto"/>
                  <w:vAlign w:val="center"/>
                </w:tcPr>
                <w:p w14:paraId="2F8DD471"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6F1BCAB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83CBC4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vAlign w:val="center"/>
                </w:tcPr>
                <w:p w14:paraId="6D0EC122" w14:textId="77777777" w:rsidR="00534B02" w:rsidRPr="00534B02" w:rsidRDefault="00534B02" w:rsidP="00534B02">
                  <w:pPr>
                    <w:widowControl w:val="0"/>
                    <w:spacing w:after="0"/>
                    <w:jc w:val="center"/>
                    <w:rPr>
                      <w:sz w:val="18"/>
                      <w:szCs w:val="18"/>
                    </w:rPr>
                  </w:pPr>
                </w:p>
                <w:p w14:paraId="6A14260B" w14:textId="77777777" w:rsidR="00534B02" w:rsidRPr="00534B02" w:rsidRDefault="00534B02" w:rsidP="00534B02">
                  <w:pPr>
                    <w:widowControl w:val="0"/>
                    <w:spacing w:after="0"/>
                    <w:jc w:val="center"/>
                    <w:rPr>
                      <w:sz w:val="18"/>
                      <w:szCs w:val="18"/>
                    </w:rPr>
                  </w:pPr>
                  <w:r w:rsidRPr="00534B02">
                    <w:rPr>
                      <w:rFonts w:hint="eastAsia"/>
                      <w:sz w:val="18"/>
                      <w:szCs w:val="18"/>
                    </w:rPr>
                    <w:t>90.48%</w:t>
                  </w:r>
                </w:p>
              </w:tc>
              <w:tc>
                <w:tcPr>
                  <w:tcW w:w="0" w:type="auto"/>
                  <w:shd w:val="clear" w:color="auto" w:fill="auto"/>
                  <w:vAlign w:val="center"/>
                </w:tcPr>
                <w:p w14:paraId="22045508" w14:textId="77777777" w:rsidR="00534B02" w:rsidRPr="00534B02" w:rsidRDefault="00534B02" w:rsidP="00534B02">
                  <w:pPr>
                    <w:widowControl w:val="0"/>
                    <w:spacing w:after="0"/>
                    <w:jc w:val="center"/>
                    <w:rPr>
                      <w:sz w:val="18"/>
                      <w:szCs w:val="18"/>
                    </w:rPr>
                  </w:pPr>
                </w:p>
                <w:p w14:paraId="1B3ED000" w14:textId="77777777" w:rsidR="00534B02" w:rsidRPr="00534B02" w:rsidRDefault="00534B02" w:rsidP="00534B02">
                  <w:pPr>
                    <w:widowControl w:val="0"/>
                    <w:spacing w:after="0"/>
                    <w:jc w:val="center"/>
                    <w:rPr>
                      <w:sz w:val="18"/>
                      <w:szCs w:val="18"/>
                    </w:rPr>
                  </w:pPr>
                  <w:r w:rsidRPr="00534B02">
                    <w:rPr>
                      <w:rFonts w:hint="eastAsia"/>
                      <w:sz w:val="18"/>
                      <w:szCs w:val="18"/>
                    </w:rPr>
                    <w:t>20.53%</w:t>
                  </w:r>
                </w:p>
              </w:tc>
            </w:tr>
            <w:tr w:rsidR="00534B02" w:rsidRPr="00534B02" w14:paraId="0712C861" w14:textId="77777777" w:rsidTr="004C384F">
              <w:trPr>
                <w:trHeight w:val="20"/>
                <w:jc w:val="center"/>
              </w:trPr>
              <w:tc>
                <w:tcPr>
                  <w:tcW w:w="900" w:type="dxa"/>
                  <w:vMerge/>
                  <w:tcBorders>
                    <w:left w:val="single" w:sz="4" w:space="0" w:color="auto"/>
                  </w:tcBorders>
                  <w:shd w:val="clear" w:color="auto" w:fill="auto"/>
                  <w:vAlign w:val="center"/>
                </w:tcPr>
                <w:p w14:paraId="4912043F"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5339B7D5" w14:textId="77777777" w:rsidR="00534B02" w:rsidRPr="00534B02" w:rsidRDefault="00534B02" w:rsidP="00534B02">
                  <w:pPr>
                    <w:widowControl w:val="0"/>
                    <w:spacing w:after="0"/>
                    <w:jc w:val="center"/>
                    <w:rPr>
                      <w:sz w:val="18"/>
                      <w:szCs w:val="18"/>
                    </w:rPr>
                  </w:pPr>
                  <w:r w:rsidRPr="00534B02">
                    <w:rPr>
                      <w:rFonts w:hint="eastAsia"/>
                      <w:sz w:val="18"/>
                      <w:szCs w:val="18"/>
                    </w:rPr>
                    <w:t>WUS(start at the beginning of jitter range,</w:t>
                  </w:r>
                  <w:r w:rsidRPr="00534B02">
                    <w:rPr>
                      <w:sz w:val="18"/>
                      <w:szCs w:val="18"/>
                    </w:rPr>
                    <w:t xml:space="preserve"> </w:t>
                  </w:r>
                </w:p>
                <w:p w14:paraId="684E4323" w14:textId="77777777" w:rsidR="00534B02" w:rsidRPr="00534B02" w:rsidRDefault="00534B02" w:rsidP="00534B02">
                  <w:pPr>
                    <w:widowControl w:val="0"/>
                    <w:spacing w:after="0"/>
                    <w:jc w:val="center"/>
                    <w:rPr>
                      <w:sz w:val="18"/>
                      <w:szCs w:val="18"/>
                    </w:rPr>
                  </w:pPr>
                  <w:r w:rsidRPr="00534B02">
                    <w:rPr>
                      <w:sz w:val="18"/>
                      <w:szCs w:val="18"/>
                    </w:rPr>
                    <w:t>WUS is monitored</w:t>
                  </w:r>
                </w:p>
                <w:p w14:paraId="1D7290F9" w14:textId="77777777" w:rsidR="00534B02" w:rsidRPr="00534B02" w:rsidRDefault="00534B02" w:rsidP="00534B02">
                  <w:pPr>
                    <w:widowControl w:val="0"/>
                    <w:spacing w:after="0"/>
                    <w:jc w:val="center"/>
                    <w:rPr>
                      <w:sz w:val="18"/>
                      <w:szCs w:val="18"/>
                    </w:rPr>
                  </w:pPr>
                  <w:r w:rsidRPr="00534B02">
                    <w:rPr>
                      <w:sz w:val="18"/>
                      <w:szCs w:val="18"/>
                    </w:rPr>
                    <w:t>every 1 slot</w:t>
                  </w:r>
                  <w:r w:rsidRPr="00534B02">
                    <w:rPr>
                      <w:rFonts w:hint="eastAsia"/>
                      <w:sz w:val="18"/>
                      <w:szCs w:val="18"/>
                    </w:rPr>
                    <w:t>)</w:t>
                  </w:r>
                </w:p>
              </w:tc>
              <w:tc>
                <w:tcPr>
                  <w:tcW w:w="0" w:type="auto"/>
                  <w:shd w:val="clear" w:color="auto" w:fill="auto"/>
                  <w:vAlign w:val="center"/>
                </w:tcPr>
                <w:p w14:paraId="4F307294"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10A8749B"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298E13CF"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0" w:type="auto"/>
                  <w:shd w:val="clear" w:color="auto" w:fill="auto"/>
                  <w:vAlign w:val="center"/>
                </w:tcPr>
                <w:p w14:paraId="4A9ABA33"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2CE613BD"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11901201"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F0F69C2" w14:textId="77777777" w:rsidR="00534B02" w:rsidRPr="00534B02" w:rsidRDefault="00534B02" w:rsidP="00534B02">
                  <w:pPr>
                    <w:widowControl w:val="0"/>
                    <w:spacing w:after="0"/>
                    <w:jc w:val="center"/>
                    <w:rPr>
                      <w:sz w:val="18"/>
                      <w:szCs w:val="18"/>
                    </w:rPr>
                  </w:pPr>
                </w:p>
                <w:p w14:paraId="6D59168F" w14:textId="77777777" w:rsidR="00534B02" w:rsidRPr="00534B02" w:rsidRDefault="00534B02" w:rsidP="00534B02">
                  <w:pPr>
                    <w:widowControl w:val="0"/>
                    <w:spacing w:after="0"/>
                    <w:jc w:val="center"/>
                    <w:rPr>
                      <w:sz w:val="18"/>
                      <w:szCs w:val="18"/>
                    </w:rPr>
                  </w:pPr>
                  <w:r w:rsidRPr="00534B02">
                    <w:rPr>
                      <w:rFonts w:hint="eastAsia"/>
                      <w:sz w:val="18"/>
                      <w:szCs w:val="18"/>
                    </w:rPr>
                    <w:t>86%</w:t>
                  </w:r>
                </w:p>
              </w:tc>
              <w:tc>
                <w:tcPr>
                  <w:tcW w:w="0" w:type="auto"/>
                  <w:shd w:val="clear" w:color="auto" w:fill="auto"/>
                </w:tcPr>
                <w:p w14:paraId="0DC3590C" w14:textId="77777777" w:rsidR="00534B02" w:rsidRPr="00534B02" w:rsidRDefault="00534B02" w:rsidP="00534B02">
                  <w:pPr>
                    <w:widowControl w:val="0"/>
                    <w:spacing w:after="0"/>
                    <w:jc w:val="center"/>
                    <w:rPr>
                      <w:sz w:val="18"/>
                      <w:szCs w:val="18"/>
                    </w:rPr>
                  </w:pPr>
                </w:p>
                <w:p w14:paraId="1A3BE6D2" w14:textId="77777777" w:rsidR="00534B02" w:rsidRPr="00534B02" w:rsidRDefault="00534B02" w:rsidP="00534B02">
                  <w:pPr>
                    <w:widowControl w:val="0"/>
                    <w:spacing w:after="0"/>
                    <w:jc w:val="center"/>
                    <w:rPr>
                      <w:sz w:val="18"/>
                      <w:szCs w:val="18"/>
                    </w:rPr>
                  </w:pPr>
                  <w:r w:rsidRPr="00534B02">
                    <w:rPr>
                      <w:rFonts w:hint="eastAsia"/>
                      <w:sz w:val="18"/>
                      <w:szCs w:val="18"/>
                    </w:rPr>
                    <w:t>20.84%</w:t>
                  </w:r>
                </w:p>
              </w:tc>
            </w:tr>
            <w:tr w:rsidR="00534B02" w:rsidRPr="00534B02" w14:paraId="3A98C65E" w14:textId="77777777" w:rsidTr="004C384F">
              <w:trPr>
                <w:trHeight w:val="20"/>
                <w:jc w:val="center"/>
              </w:trPr>
              <w:tc>
                <w:tcPr>
                  <w:tcW w:w="900" w:type="dxa"/>
                  <w:vMerge/>
                  <w:tcBorders>
                    <w:left w:val="single" w:sz="4" w:space="0" w:color="auto"/>
                  </w:tcBorders>
                  <w:shd w:val="clear" w:color="auto" w:fill="auto"/>
                  <w:vAlign w:val="center"/>
                </w:tcPr>
                <w:p w14:paraId="769DECA7" w14:textId="77777777" w:rsidR="00534B02" w:rsidRPr="00534B02" w:rsidRDefault="00534B02" w:rsidP="00534B02">
                  <w:pPr>
                    <w:widowControl w:val="0"/>
                    <w:spacing w:after="0"/>
                    <w:jc w:val="center"/>
                    <w:rPr>
                      <w:sz w:val="18"/>
                      <w:szCs w:val="18"/>
                    </w:rPr>
                  </w:pPr>
                </w:p>
              </w:tc>
              <w:tc>
                <w:tcPr>
                  <w:tcW w:w="2135" w:type="dxa"/>
                  <w:tcBorders>
                    <w:left w:val="single" w:sz="4" w:space="0" w:color="auto"/>
                  </w:tcBorders>
                  <w:shd w:val="clear" w:color="auto" w:fill="auto"/>
                </w:tcPr>
                <w:p w14:paraId="238CC472" w14:textId="77777777" w:rsidR="00534B02" w:rsidRPr="00534B02" w:rsidRDefault="00534B02" w:rsidP="00534B02">
                  <w:pPr>
                    <w:widowControl w:val="0"/>
                    <w:spacing w:after="0"/>
                    <w:jc w:val="center"/>
                    <w:rPr>
                      <w:sz w:val="18"/>
                      <w:szCs w:val="18"/>
                    </w:rPr>
                  </w:pPr>
                  <w:r w:rsidRPr="00534B02">
                    <w:rPr>
                      <w:sz w:val="18"/>
                      <w:szCs w:val="18"/>
                    </w:rPr>
                    <w:t xml:space="preserve">PDCCH </w:t>
                  </w:r>
                  <w:r w:rsidRPr="00534B02">
                    <w:rPr>
                      <w:rFonts w:hint="eastAsia"/>
                      <w:sz w:val="18"/>
                      <w:szCs w:val="18"/>
                    </w:rPr>
                    <w:t>skipping</w:t>
                  </w:r>
                </w:p>
                <w:p w14:paraId="6A5913F7" w14:textId="77777777" w:rsidR="00534B02" w:rsidRPr="00534B02" w:rsidRDefault="00534B02" w:rsidP="00534B02">
                  <w:pPr>
                    <w:widowControl w:val="0"/>
                    <w:spacing w:after="0"/>
                    <w:jc w:val="center"/>
                    <w:rPr>
                      <w:sz w:val="18"/>
                      <w:szCs w:val="18"/>
                    </w:rPr>
                  </w:pPr>
                  <w:r w:rsidRPr="00534B02">
                    <w:rPr>
                      <w:rFonts w:hint="eastAsia"/>
                      <w:sz w:val="18"/>
                      <w:szCs w:val="18"/>
                    </w:rPr>
                    <w:t>(duration = 2ms,4ms)</w:t>
                  </w:r>
                </w:p>
              </w:tc>
              <w:tc>
                <w:tcPr>
                  <w:tcW w:w="0" w:type="auto"/>
                  <w:shd w:val="clear" w:color="auto" w:fill="auto"/>
                  <w:vAlign w:val="center"/>
                </w:tcPr>
                <w:p w14:paraId="765FE0AA" w14:textId="77777777" w:rsidR="00534B02" w:rsidRPr="00534B02" w:rsidRDefault="00534B02" w:rsidP="00534B02">
                  <w:pPr>
                    <w:widowControl w:val="0"/>
                    <w:spacing w:after="0"/>
                    <w:jc w:val="center"/>
                    <w:rPr>
                      <w:sz w:val="18"/>
                      <w:szCs w:val="18"/>
                    </w:rPr>
                  </w:pPr>
                  <w:r w:rsidRPr="00534B02">
                    <w:rPr>
                      <w:sz w:val="18"/>
                      <w:szCs w:val="18"/>
                    </w:rPr>
                    <w:t xml:space="preserve">Aligned </w:t>
                  </w:r>
                </w:p>
                <w:p w14:paraId="573AD636" w14:textId="77777777" w:rsidR="00534B02" w:rsidRPr="00534B02" w:rsidRDefault="00534B02" w:rsidP="00534B02">
                  <w:pPr>
                    <w:widowControl w:val="0"/>
                    <w:spacing w:after="0"/>
                    <w:jc w:val="center"/>
                    <w:rPr>
                      <w:sz w:val="18"/>
                      <w:szCs w:val="18"/>
                    </w:rPr>
                  </w:pPr>
                  <w:r w:rsidRPr="00534B02">
                    <w:rPr>
                      <w:sz w:val="18"/>
                      <w:szCs w:val="18"/>
                    </w:rPr>
                    <w:t>every 50ms</w:t>
                  </w:r>
                </w:p>
              </w:tc>
              <w:tc>
                <w:tcPr>
                  <w:tcW w:w="0" w:type="auto"/>
                  <w:shd w:val="clear" w:color="auto" w:fill="auto"/>
                  <w:vAlign w:val="center"/>
                </w:tcPr>
                <w:p w14:paraId="0738CA96" w14:textId="77777777" w:rsidR="00534B02" w:rsidRPr="00534B02" w:rsidRDefault="00534B02" w:rsidP="00534B02">
                  <w:pPr>
                    <w:widowControl w:val="0"/>
                    <w:spacing w:after="0"/>
                    <w:jc w:val="center"/>
                    <w:rPr>
                      <w:sz w:val="18"/>
                      <w:szCs w:val="18"/>
                    </w:rPr>
                  </w:pPr>
                  <w:r w:rsidRPr="00534B02">
                    <w:rPr>
                      <w:rFonts w:hint="eastAsia"/>
                      <w:sz w:val="18"/>
                      <w:szCs w:val="18"/>
                    </w:rPr>
                    <w:t>14</w:t>
                  </w:r>
                </w:p>
              </w:tc>
              <w:tc>
                <w:tcPr>
                  <w:tcW w:w="0" w:type="auto"/>
                  <w:shd w:val="clear" w:color="auto" w:fill="auto"/>
                  <w:vAlign w:val="center"/>
                </w:tcPr>
                <w:p w14:paraId="28C07E5D" w14:textId="77777777" w:rsidR="00534B02" w:rsidRPr="00534B02" w:rsidRDefault="00534B02" w:rsidP="00534B02">
                  <w:pPr>
                    <w:widowControl w:val="0"/>
                    <w:spacing w:after="0"/>
                    <w:jc w:val="center"/>
                    <w:rPr>
                      <w:sz w:val="18"/>
                      <w:szCs w:val="18"/>
                    </w:rPr>
                  </w:pPr>
                  <w:r w:rsidRPr="00534B02">
                    <w:rPr>
                      <w:rFonts w:hint="eastAsia"/>
                      <w:sz w:val="18"/>
                      <w:szCs w:val="18"/>
                    </w:rPr>
                    <w:t>5</w:t>
                  </w:r>
                </w:p>
              </w:tc>
              <w:tc>
                <w:tcPr>
                  <w:tcW w:w="665" w:type="dxa"/>
                  <w:shd w:val="clear" w:color="auto" w:fill="auto"/>
                  <w:vAlign w:val="center"/>
                </w:tcPr>
                <w:p w14:paraId="7BBC6D27"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1152" w:type="dxa"/>
                  <w:shd w:val="clear" w:color="auto" w:fill="auto"/>
                  <w:vAlign w:val="center"/>
                </w:tcPr>
                <w:p w14:paraId="06B47A4A" w14:textId="77777777" w:rsidR="00534B02" w:rsidRPr="00534B02" w:rsidRDefault="00534B02" w:rsidP="00534B02">
                  <w:pPr>
                    <w:widowControl w:val="0"/>
                    <w:spacing w:after="0"/>
                    <w:jc w:val="center"/>
                    <w:rPr>
                      <w:sz w:val="18"/>
                      <w:szCs w:val="18"/>
                    </w:rPr>
                  </w:pPr>
                  <w:r w:rsidRPr="00534B02">
                    <w:rPr>
                      <w:rFonts w:hint="eastAsia"/>
                      <w:sz w:val="18"/>
                      <w:szCs w:val="18"/>
                    </w:rPr>
                    <w:t>7</w:t>
                  </w:r>
                </w:p>
              </w:tc>
              <w:tc>
                <w:tcPr>
                  <w:tcW w:w="0" w:type="auto"/>
                </w:tcPr>
                <w:p w14:paraId="54C42BF1" w14:textId="77777777" w:rsidR="00534B02" w:rsidRPr="00534B02" w:rsidRDefault="00534B02" w:rsidP="00534B02">
                  <w:pPr>
                    <w:widowControl w:val="0"/>
                    <w:spacing w:after="0"/>
                    <w:jc w:val="center"/>
                    <w:rPr>
                      <w:sz w:val="18"/>
                      <w:szCs w:val="18"/>
                    </w:rPr>
                  </w:pPr>
                  <w:r w:rsidRPr="00534B02">
                    <w:rPr>
                      <w:rFonts w:hint="eastAsia"/>
                      <w:sz w:val="18"/>
                      <w:szCs w:val="18"/>
                    </w:rPr>
                    <w:t>8</w:t>
                  </w:r>
                  <w:r w:rsidRPr="00534B02">
                    <w:rPr>
                      <w:sz w:val="18"/>
                      <w:szCs w:val="18"/>
                    </w:rPr>
                    <w:t>2</w:t>
                  </w:r>
                  <w:r w:rsidRPr="00534B02">
                    <w:rPr>
                      <w:rFonts w:hint="eastAsia"/>
                      <w:sz w:val="18"/>
                      <w:szCs w:val="18"/>
                    </w:rPr>
                    <w:t>%</w:t>
                  </w:r>
                </w:p>
              </w:tc>
              <w:tc>
                <w:tcPr>
                  <w:tcW w:w="0" w:type="auto"/>
                  <w:shd w:val="clear" w:color="auto" w:fill="auto"/>
                </w:tcPr>
                <w:p w14:paraId="04D6AC33" w14:textId="77777777" w:rsidR="00534B02" w:rsidRPr="00534B02" w:rsidRDefault="00534B02" w:rsidP="00534B02">
                  <w:pPr>
                    <w:widowControl w:val="0"/>
                    <w:spacing w:after="0"/>
                    <w:jc w:val="center"/>
                    <w:rPr>
                      <w:sz w:val="18"/>
                      <w:szCs w:val="18"/>
                    </w:rPr>
                  </w:pPr>
                  <w:r w:rsidRPr="00534B02">
                    <w:rPr>
                      <w:sz w:val="18"/>
                      <w:szCs w:val="18"/>
                    </w:rPr>
                    <w:t>9.2</w:t>
                  </w:r>
                  <w:r w:rsidRPr="00534B02">
                    <w:rPr>
                      <w:rFonts w:hint="eastAsia"/>
                      <w:sz w:val="18"/>
                      <w:szCs w:val="18"/>
                    </w:rPr>
                    <w:t>%</w:t>
                  </w:r>
                </w:p>
              </w:tc>
            </w:tr>
          </w:tbl>
          <w:p w14:paraId="1FD4B61B" w14:textId="77777777" w:rsidR="00E21BF3" w:rsidRDefault="00E21BF3" w:rsidP="00E37FBA">
            <w:pPr>
              <w:pStyle w:val="BodyText"/>
              <w:rPr>
                <w:b/>
                <w:bCs/>
                <w:i/>
                <w:iCs/>
                <w:lang w:eastAsia="zh-CN"/>
              </w:rPr>
            </w:pPr>
          </w:p>
        </w:tc>
      </w:tr>
      <w:tr w:rsidR="00E21BF3" w:rsidRPr="00AD65F3" w14:paraId="176A4586" w14:textId="77777777" w:rsidTr="00E21BF3">
        <w:tc>
          <w:tcPr>
            <w:tcW w:w="884" w:type="dxa"/>
          </w:tcPr>
          <w:p w14:paraId="1CE8B842" w14:textId="466073A0" w:rsidR="00E21BF3" w:rsidRDefault="00723F6D" w:rsidP="004C384F">
            <w:r>
              <w:lastRenderedPageBreak/>
              <w:t>MTK</w:t>
            </w:r>
          </w:p>
        </w:tc>
        <w:tc>
          <w:tcPr>
            <w:tcW w:w="8745" w:type="dxa"/>
          </w:tcPr>
          <w:p w14:paraId="0302123F" w14:textId="77777777" w:rsidR="00F427C6" w:rsidRPr="00323F3B" w:rsidRDefault="00F427C6" w:rsidP="00F427C6">
            <w:pPr>
              <w:jc w:val="both"/>
              <w:rPr>
                <w:b/>
                <w:bCs/>
                <w:i/>
                <w:iCs/>
              </w:rPr>
            </w:pPr>
            <w:bookmarkStart w:id="12" w:name="OLE_LINK895"/>
            <w:r>
              <w:rPr>
                <w:b/>
                <w:i/>
                <w:u w:val="single"/>
                <w:lang w:val="en-AU"/>
              </w:rPr>
              <w:t>Proposal 4</w:t>
            </w:r>
            <w:r>
              <w:rPr>
                <w:b/>
                <w:i/>
                <w:lang w:val="en-AU"/>
              </w:rPr>
              <w:t xml:space="preserve">: </w:t>
            </w:r>
            <w:r>
              <w:rPr>
                <w:b/>
                <w:bCs/>
                <w:i/>
                <w:iCs/>
              </w:rPr>
              <w:t xml:space="preserve">RAN1 to </w:t>
            </w:r>
            <w:r w:rsidRPr="00A53477">
              <w:rPr>
                <w:b/>
                <w:bCs/>
                <w:i/>
                <w:iCs/>
              </w:rPr>
              <w:t>capture the evaluation results</w:t>
            </w:r>
            <w:r>
              <w:rPr>
                <w:b/>
                <w:bCs/>
                <w:i/>
                <w:iCs/>
              </w:rPr>
              <w:t xml:space="preserve"> </w:t>
            </w:r>
            <w:r w:rsidRPr="00A53477">
              <w:rPr>
                <w:b/>
                <w:bCs/>
                <w:i/>
                <w:iCs/>
              </w:rPr>
              <w:t>(including the excel sheet) of CDRX enhancement into the TR and leave remaining works to RAN2</w:t>
            </w:r>
            <w:r>
              <w:rPr>
                <w:b/>
                <w:bCs/>
                <w:i/>
                <w:iCs/>
              </w:rPr>
              <w:t xml:space="preserve">, since </w:t>
            </w:r>
            <w:r w:rsidRPr="00716E99">
              <w:rPr>
                <w:b/>
                <w:bCs/>
                <w:i/>
                <w:iCs/>
              </w:rPr>
              <w:t>the spec impact of CDRX enhancement mainly falls in RAN2</w:t>
            </w:r>
            <w:r>
              <w:rPr>
                <w:b/>
                <w:bCs/>
                <w:i/>
                <w:iCs/>
              </w:rPr>
              <w:t>.</w:t>
            </w:r>
          </w:p>
          <w:p w14:paraId="0182A2E7" w14:textId="77777777" w:rsidR="00F427C6" w:rsidRDefault="00F427C6" w:rsidP="00F427C6">
            <w:pPr>
              <w:rPr>
                <w:b/>
              </w:rPr>
            </w:pPr>
            <w:bookmarkStart w:id="13" w:name="OLE_LINK896"/>
            <w:bookmarkEnd w:id="12"/>
            <w:r>
              <w:rPr>
                <w:b/>
                <w:i/>
                <w:iCs/>
                <w:u w:val="single"/>
              </w:rPr>
              <w:t>Observation 11</w:t>
            </w:r>
            <w:r>
              <w:rPr>
                <w:b/>
                <w:i/>
                <w:iCs/>
              </w:rPr>
              <w:t>:</w:t>
            </w:r>
            <w:r>
              <w:rPr>
                <w:rFonts w:eastAsiaTheme="minorEastAsia" w:cstheme="minorBidi"/>
                <w:bCs/>
                <w:i/>
                <w:iCs/>
                <w:lang w:val="en-AU"/>
              </w:rPr>
              <w:t xml:space="preserve"> </w:t>
            </w:r>
            <w:r>
              <w:rPr>
                <w:rFonts w:eastAsiaTheme="minorEastAsia" w:cstheme="minorBidi"/>
                <w:b/>
                <w:i/>
                <w:iCs/>
                <w:lang w:val="en-AU"/>
              </w:rPr>
              <w:t>It is not possible to align DRX on-duration occasions with XR traffic using legacy DRX cycles with integer values. This can cause a drop in UE satisfaction rate as shown in Table 1 below.</w:t>
            </w:r>
          </w:p>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677"/>
            </w:tblGrid>
            <w:tr w:rsidR="00F427C6" w14:paraId="07500354"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bookmarkEnd w:id="13"/>
                <w:p w14:paraId="0BB02B40" w14:textId="77777777" w:rsidR="00F427C6" w:rsidRDefault="00F427C6" w:rsidP="00F427C6">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077EAA0" w14:textId="77777777" w:rsidR="00F427C6" w:rsidRDefault="00F427C6" w:rsidP="00F427C6">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3709B34" w14:textId="77777777" w:rsidR="00F427C6" w:rsidRDefault="00F427C6" w:rsidP="00F427C6">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1FEE3D3" w14:textId="77777777" w:rsidR="00F427C6" w:rsidRDefault="00F427C6" w:rsidP="00F427C6">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770D8F" w14:textId="77777777" w:rsidR="00F427C6" w:rsidRDefault="00F427C6" w:rsidP="00F427C6">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4FEA8A" w14:textId="77777777" w:rsidR="00F427C6" w:rsidRDefault="00F427C6" w:rsidP="00F427C6">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E55D77" w14:textId="77777777" w:rsidR="00F427C6" w:rsidRDefault="00F427C6" w:rsidP="00F427C6">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23F73F2" w14:textId="77777777" w:rsidR="00F427C6" w:rsidRDefault="00F427C6" w:rsidP="00F427C6">
                  <w:pPr>
                    <w:pStyle w:val="TAH"/>
                    <w:spacing w:line="256" w:lineRule="auto"/>
                    <w:rPr>
                      <w:lang w:eastAsia="ko-KR"/>
                    </w:rPr>
                  </w:pPr>
                  <w:r>
                    <w:rPr>
                      <w:lang w:eastAsia="ko-KR"/>
                    </w:rPr>
                    <w:t>Mean PSG of all UEs (%)</w:t>
                  </w:r>
                </w:p>
              </w:tc>
            </w:tr>
            <w:tr w:rsidR="00F427C6" w14:paraId="4CA966A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239C5D19" w14:textId="77777777" w:rsidR="00F427C6" w:rsidRDefault="00F427C6" w:rsidP="00F427C6">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40AC48AC"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2C6CB7FE" w14:textId="77777777" w:rsidR="00F427C6" w:rsidRDefault="00F427C6" w:rsidP="00F427C6">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1DB4604" w14:textId="77777777" w:rsidR="00F427C6" w:rsidRDefault="00F427C6" w:rsidP="00F427C6">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419F0E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623AB104"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00A5D906" w14:textId="77777777" w:rsidR="00F427C6" w:rsidRDefault="00F427C6" w:rsidP="00F427C6">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583643D" w14:textId="77777777" w:rsidR="00F427C6" w:rsidRDefault="00F427C6" w:rsidP="00F427C6">
                  <w:pPr>
                    <w:pStyle w:val="TAC"/>
                    <w:spacing w:line="256" w:lineRule="auto"/>
                    <w:rPr>
                      <w:lang w:eastAsia="ko-KR"/>
                    </w:rPr>
                  </w:pPr>
                  <w:r>
                    <w:rPr>
                      <w:lang w:eastAsia="ko-KR"/>
                    </w:rPr>
                    <w:t>0%</w:t>
                  </w:r>
                </w:p>
              </w:tc>
            </w:tr>
            <w:tr w:rsidR="00F427C6" w14:paraId="14B2F48E"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19D50398" w14:textId="77777777" w:rsidR="00F427C6" w:rsidRDefault="00F427C6" w:rsidP="00F427C6">
                  <w:pPr>
                    <w:pStyle w:val="TAC"/>
                    <w:spacing w:line="256" w:lineRule="auto"/>
                    <w:rPr>
                      <w:lang w:eastAsia="ko-KR"/>
                    </w:rPr>
                  </w:pPr>
                  <w:r>
                    <w:rPr>
                      <w:lang w:eastAsia="ko-KR"/>
                    </w:rPr>
                    <w:t>R17 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1BF7A4A7" w14:textId="77777777" w:rsidR="00F427C6" w:rsidRDefault="00F427C6" w:rsidP="00F427C6">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6746A9F"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3B2B01F8"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7BF76760"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5D45B75F"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698AE1F" w14:textId="77777777" w:rsidR="00F427C6" w:rsidRDefault="00F427C6" w:rsidP="00F427C6">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3A5CC9B5" w14:textId="77777777" w:rsidR="00F427C6" w:rsidRDefault="00F427C6" w:rsidP="00F427C6">
                  <w:pPr>
                    <w:pStyle w:val="TAC"/>
                    <w:spacing w:line="256" w:lineRule="auto"/>
                    <w:rPr>
                      <w:lang w:eastAsia="ko-KR"/>
                    </w:rPr>
                  </w:pPr>
                  <w:r>
                    <w:rPr>
                      <w:lang w:eastAsia="ko-KR"/>
                    </w:rPr>
                    <w:t>5.4%</w:t>
                  </w:r>
                </w:p>
              </w:tc>
            </w:tr>
            <w:tr w:rsidR="00F427C6" w14:paraId="1D94C327"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05CB039" w14:textId="77777777" w:rsidR="00F427C6" w:rsidRDefault="00F427C6" w:rsidP="00F427C6">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6EE13CDE" w14:textId="77777777" w:rsidR="00F427C6" w:rsidRDefault="00F427C6" w:rsidP="00F427C6">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1E8F966" w14:textId="77777777" w:rsidR="00F427C6" w:rsidRDefault="00F427C6" w:rsidP="00F427C6">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1B4957E" w14:textId="77777777" w:rsidR="00F427C6" w:rsidRDefault="00F427C6" w:rsidP="00F427C6">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7D80201" w14:textId="77777777" w:rsidR="00F427C6" w:rsidRDefault="00F427C6" w:rsidP="00F427C6">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4D1A452" w14:textId="77777777" w:rsidR="00F427C6" w:rsidRDefault="00F427C6" w:rsidP="00F427C6">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2999D454" w14:textId="77777777" w:rsidR="00F427C6" w:rsidRDefault="00F427C6" w:rsidP="00F427C6">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0D735BC8" w14:textId="77777777" w:rsidR="00F427C6" w:rsidRDefault="00F427C6" w:rsidP="00F427C6">
                  <w:pPr>
                    <w:pStyle w:val="TAC"/>
                    <w:spacing w:line="256" w:lineRule="auto"/>
                    <w:rPr>
                      <w:lang w:eastAsia="ko-KR"/>
                    </w:rPr>
                  </w:pPr>
                  <w:r>
                    <w:rPr>
                      <w:lang w:eastAsia="ko-KR"/>
                    </w:rPr>
                    <w:t>9.9%</w:t>
                  </w:r>
                </w:p>
              </w:tc>
            </w:tr>
          </w:tbl>
          <w:p w14:paraId="6F0F6B2F" w14:textId="75ECA327" w:rsidR="00F427C6" w:rsidRDefault="00F427C6" w:rsidP="00F427C6">
            <w:pPr>
              <w:pStyle w:val="Caption"/>
              <w:jc w:val="center"/>
            </w:pPr>
            <w:r>
              <w:t xml:space="preserve">Table </w:t>
            </w:r>
            <w:r>
              <w:rPr>
                <w:noProof/>
              </w:rPr>
              <w:t>1</w:t>
            </w:r>
            <w:r>
              <w:t xml:space="preserve"> SLS evaluation results with eC-DRX, FR1, DL-only, DU, CG 30Mbps</w:t>
            </w:r>
          </w:p>
          <w:p w14:paraId="3D8FD6DF" w14:textId="77777777" w:rsidR="00F427C6" w:rsidRDefault="00F427C6" w:rsidP="00F427C6">
            <w:pPr>
              <w:rPr>
                <w:b/>
                <w:bCs/>
              </w:rPr>
            </w:pPr>
            <w:r>
              <w:rPr>
                <w:b/>
                <w:i/>
                <w:iCs/>
                <w:u w:val="single"/>
              </w:rPr>
              <w:t>Observation 12</w:t>
            </w:r>
            <w:r>
              <w:rPr>
                <w:b/>
                <w:i/>
                <w:iCs/>
              </w:rPr>
              <w:t>:</w:t>
            </w:r>
            <w:r>
              <w:rPr>
                <w:rFonts w:eastAsiaTheme="minorEastAsia" w:cstheme="minorBidi"/>
                <w:bCs/>
                <w:i/>
                <w:iCs/>
                <w:lang w:val="en-AU"/>
              </w:rPr>
              <w:t xml:space="preserve"> </w:t>
            </w:r>
            <w:r>
              <w:rPr>
                <w:b/>
                <w:bCs/>
                <w:i/>
                <w:iCs/>
              </w:rPr>
              <w:t xml:space="preserve">As shown by SLS results in Figure 9, eC-DRX using rational DRC cycle value matching CG traffic improves both power savings and UE satisfaction rate compared to Rel-17 C-DRX (PSG improved by 4.5%, UE satisfaction rate improved by 1.6%). </w:t>
            </w:r>
          </w:p>
          <w:p w14:paraId="5232F8F6" w14:textId="77777777" w:rsidR="00F427C6" w:rsidRDefault="00F427C6" w:rsidP="00F427C6">
            <w:pPr>
              <w:jc w:val="both"/>
              <w:rPr>
                <w:b/>
                <w:i/>
                <w:lang w:val="en-AU"/>
              </w:rPr>
            </w:pPr>
            <w:r>
              <w:rPr>
                <w:b/>
                <w:i/>
                <w:u w:val="single"/>
                <w:lang w:val="en-AU"/>
              </w:rPr>
              <w:t>Proposal 5</w:t>
            </w:r>
            <w:r>
              <w:rPr>
                <w:b/>
                <w:i/>
                <w:lang w:val="en-AU"/>
              </w:rPr>
              <w:t>: Introduce non-integer (rational number) DRX cycles to match typical XR traffic patterns.</w:t>
            </w:r>
          </w:p>
          <w:p w14:paraId="26F17034" w14:textId="77777777" w:rsidR="00E21BF3" w:rsidRPr="003810B3" w:rsidRDefault="00E21BF3" w:rsidP="004C384F">
            <w:pPr>
              <w:pStyle w:val="BodyText"/>
              <w:rPr>
                <w:b/>
                <w:bCs/>
                <w:i/>
                <w:iCs/>
                <w:lang w:val="en-AU" w:eastAsia="zh-CN"/>
              </w:rPr>
            </w:pPr>
          </w:p>
        </w:tc>
      </w:tr>
      <w:tr w:rsidR="00E21BF3" w:rsidRPr="00AD65F3" w14:paraId="5A106217" w14:textId="77777777" w:rsidTr="00E21BF3">
        <w:tc>
          <w:tcPr>
            <w:tcW w:w="884" w:type="dxa"/>
          </w:tcPr>
          <w:p w14:paraId="62F9D5DB" w14:textId="77777777" w:rsidR="00E21BF3" w:rsidRDefault="00E21BF3" w:rsidP="004C384F"/>
        </w:tc>
        <w:tc>
          <w:tcPr>
            <w:tcW w:w="8745" w:type="dxa"/>
          </w:tcPr>
          <w:p w14:paraId="258E2AE5" w14:textId="77777777" w:rsidR="00E21BF3" w:rsidRDefault="00E21BF3" w:rsidP="004C384F">
            <w:pPr>
              <w:pStyle w:val="BodyText"/>
              <w:rPr>
                <w:b/>
                <w:bCs/>
                <w:i/>
                <w:iCs/>
                <w:lang w:eastAsia="zh-CN"/>
              </w:rPr>
            </w:pPr>
          </w:p>
        </w:tc>
      </w:tr>
      <w:tr w:rsidR="00E21BF3" w:rsidRPr="00AD65F3" w14:paraId="49BFDF27" w14:textId="77777777" w:rsidTr="00E21BF3">
        <w:tc>
          <w:tcPr>
            <w:tcW w:w="884" w:type="dxa"/>
          </w:tcPr>
          <w:p w14:paraId="418FF076" w14:textId="77777777" w:rsidR="00E21BF3" w:rsidRDefault="00E21BF3" w:rsidP="004C384F"/>
        </w:tc>
        <w:tc>
          <w:tcPr>
            <w:tcW w:w="8745" w:type="dxa"/>
          </w:tcPr>
          <w:p w14:paraId="4A08AC1E" w14:textId="77777777" w:rsidR="00E21BF3" w:rsidRDefault="00E21BF3" w:rsidP="004C384F">
            <w:pPr>
              <w:pStyle w:val="BodyText"/>
              <w:rPr>
                <w:b/>
                <w:bCs/>
                <w:i/>
                <w:iCs/>
                <w:lang w:eastAsia="zh-CN"/>
              </w:rPr>
            </w:pPr>
          </w:p>
        </w:tc>
      </w:tr>
    </w:tbl>
    <w:p w14:paraId="11BBC094" w14:textId="2B0E3863" w:rsidR="00B05E71" w:rsidRDefault="00B05E71" w:rsidP="00B05E71"/>
    <w:p w14:paraId="2437ECB6" w14:textId="6EEB9CE9" w:rsidR="00987477" w:rsidRDefault="00987477" w:rsidP="00987477">
      <w:pPr>
        <w:pStyle w:val="Heading3"/>
      </w:pPr>
      <w:r>
        <w:lastRenderedPageBreak/>
        <w:t>2.1.1 Discussion 1</w:t>
      </w:r>
    </w:p>
    <w:p w14:paraId="5FEF85E9" w14:textId="4667A4CB" w:rsidR="00B471D3" w:rsidRDefault="0076218D" w:rsidP="00B471D3">
      <w:pPr>
        <w:rPr>
          <w:lang w:val="en-US"/>
        </w:rPr>
      </w:pPr>
      <w:r>
        <w:rPr>
          <w:lang w:val="en-US"/>
        </w:rPr>
        <w:t>In the past meetings, the semi-static CDRX periodicity alignment was prioritized.</w:t>
      </w:r>
      <w:r w:rsidR="000337FC">
        <w:rPr>
          <w:lang w:val="en-US"/>
        </w:rPr>
        <w:t xml:space="preserve"> </w:t>
      </w:r>
    </w:p>
    <w:tbl>
      <w:tblPr>
        <w:tblStyle w:val="TableGrid"/>
        <w:tblW w:w="0" w:type="auto"/>
        <w:tblLook w:val="04A0" w:firstRow="1" w:lastRow="0" w:firstColumn="1" w:lastColumn="0" w:noHBand="0" w:noVBand="1"/>
      </w:tblPr>
      <w:tblGrid>
        <w:gridCol w:w="9629"/>
      </w:tblGrid>
      <w:tr w:rsidR="00D26F55" w14:paraId="7E92BEBC" w14:textId="77777777" w:rsidTr="00D26F55">
        <w:tc>
          <w:tcPr>
            <w:tcW w:w="9629" w:type="dxa"/>
          </w:tcPr>
          <w:p w14:paraId="6F2FB561" w14:textId="2CE1F0B0" w:rsidR="00D26F55" w:rsidRPr="00D26F55" w:rsidRDefault="00D26F55" w:rsidP="00D26F55">
            <w:pPr>
              <w:spacing w:after="0"/>
            </w:pPr>
            <w:r w:rsidRPr="00D26F55">
              <w:t>RAN1 #1</w:t>
            </w:r>
            <w:r w:rsidR="0016541C">
              <w:t>10</w:t>
            </w:r>
          </w:p>
          <w:p w14:paraId="199C0D76" w14:textId="77777777" w:rsidR="00D26F55" w:rsidRDefault="00D26F55" w:rsidP="00D26F55">
            <w:pPr>
              <w:spacing w:after="0"/>
              <w:rPr>
                <w:b/>
                <w:bCs/>
                <w:highlight w:val="green"/>
              </w:rPr>
            </w:pPr>
          </w:p>
          <w:p w14:paraId="5EAC2203" w14:textId="144E4439" w:rsidR="00D26F55" w:rsidRDefault="00D26F55" w:rsidP="00D26F55">
            <w:pPr>
              <w:spacing w:after="0"/>
              <w:rPr>
                <w:b/>
                <w:bCs/>
                <w:highlight w:val="green"/>
              </w:rPr>
            </w:pPr>
            <w:r>
              <w:rPr>
                <w:b/>
                <w:bCs/>
                <w:highlight w:val="green"/>
              </w:rPr>
              <w:t>Agreement</w:t>
            </w:r>
          </w:p>
          <w:p w14:paraId="0CA1C6B4" w14:textId="77777777" w:rsidR="00D26F55" w:rsidRDefault="00D26F55" w:rsidP="00D26F55">
            <w:pPr>
              <w:spacing w:after="0"/>
            </w:pPr>
            <w:r>
              <w:t>RAN1 recommends identifying a solution for enhancement of CDRX to align with XR traffic periodicity</w:t>
            </w:r>
          </w:p>
          <w:p w14:paraId="31087F9B" w14:textId="77777777" w:rsidR="00D26F55" w:rsidRDefault="00D26F55" w:rsidP="00B471D3"/>
          <w:p w14:paraId="2E14235E" w14:textId="6532F4B8" w:rsidR="00D26F55" w:rsidRPr="00D26F55" w:rsidRDefault="00D26F55" w:rsidP="00D26F55">
            <w:pPr>
              <w:spacing w:after="0"/>
            </w:pPr>
            <w:r w:rsidRPr="00D26F55">
              <w:t>RAN1 #1</w:t>
            </w:r>
            <w:r>
              <w:t>10bis-e</w:t>
            </w:r>
          </w:p>
          <w:p w14:paraId="4F27AD1F" w14:textId="77777777" w:rsidR="00910BA4" w:rsidRPr="004C02CA" w:rsidRDefault="00910BA4" w:rsidP="00910BA4">
            <w:pPr>
              <w:spacing w:after="0"/>
              <w:rPr>
                <w:highlight w:val="green"/>
                <w:lang w:val="en-US"/>
              </w:rPr>
            </w:pPr>
            <w:r>
              <w:rPr>
                <w:b/>
                <w:bCs/>
                <w:highlight w:val="green"/>
                <w:lang w:val="en-US"/>
              </w:rPr>
              <w:t>Agreement</w:t>
            </w:r>
          </w:p>
          <w:p w14:paraId="40296C55" w14:textId="77777777" w:rsidR="00910BA4" w:rsidRPr="00562BB4" w:rsidRDefault="00910BA4" w:rsidP="00910BA4">
            <w:pPr>
              <w:numPr>
                <w:ilvl w:val="2"/>
                <w:numId w:val="0"/>
              </w:numPr>
              <w:tabs>
                <w:tab w:val="num" w:pos="2481"/>
              </w:tabs>
              <w:spacing w:after="0"/>
            </w:pPr>
            <w:r>
              <w:t>For enhancement of CDRX to align with XR traffic periodicity</w:t>
            </w:r>
            <w:r w:rsidRPr="000B5431">
              <w:rPr>
                <w:lang w:val="en-US"/>
              </w:rPr>
              <w:t xml:space="preserve"> (i.e., Issue 1-1)</w:t>
            </w:r>
          </w:p>
          <w:p w14:paraId="102DCC34" w14:textId="77777777" w:rsidR="00910BA4" w:rsidRPr="000B5431" w:rsidRDefault="00910BA4" w:rsidP="00910BA4">
            <w:pPr>
              <w:pStyle w:val="ListParagraph"/>
              <w:numPr>
                <w:ilvl w:val="0"/>
                <w:numId w:val="10"/>
              </w:numPr>
              <w:spacing w:after="0"/>
              <w:rPr>
                <w:lang w:val="en-US"/>
              </w:rPr>
            </w:pPr>
            <w:r>
              <w:rPr>
                <w:lang w:val="en-US"/>
              </w:rPr>
              <w:t>P</w:t>
            </w:r>
            <w:r w:rsidRPr="000B5431">
              <w:rPr>
                <w:lang w:val="en-US"/>
              </w:rPr>
              <w:t>rioritize semi-static solutions</w:t>
            </w:r>
          </w:p>
          <w:p w14:paraId="2B6937E9" w14:textId="7553DB9F" w:rsidR="00D26F55" w:rsidRPr="00910BA4" w:rsidRDefault="00910BA4" w:rsidP="00DB54D5">
            <w:pPr>
              <w:pStyle w:val="ListParagraph"/>
              <w:numPr>
                <w:ilvl w:val="1"/>
                <w:numId w:val="10"/>
              </w:numPr>
              <w:spacing w:after="0"/>
              <w:rPr>
                <w:lang w:val="en-US"/>
              </w:rPr>
            </w:pPr>
            <w:r>
              <w:rPr>
                <w:lang w:val="en-US"/>
              </w:rPr>
              <w:t>FFS: Whether dynamic solutions will be also needed</w:t>
            </w:r>
          </w:p>
        </w:tc>
      </w:tr>
    </w:tbl>
    <w:p w14:paraId="1D52A267" w14:textId="4106455D" w:rsidR="000337FC" w:rsidRDefault="000337FC" w:rsidP="00AF7F75"/>
    <w:p w14:paraId="08E8981B" w14:textId="6D15D704" w:rsidR="000337FC" w:rsidRDefault="00FD0880" w:rsidP="00AF7F75">
      <w:r>
        <w:t>Based on companies’ performance evaluations, the following observations are made.</w:t>
      </w:r>
    </w:p>
    <w:p w14:paraId="783FB6D3" w14:textId="77777777" w:rsidR="009D0ABB" w:rsidRPr="005E4680" w:rsidRDefault="009D0ABB" w:rsidP="009D0ABB">
      <w:pPr>
        <w:rPr>
          <w:b/>
          <w:bCs/>
          <w:u w:val="single"/>
        </w:rPr>
      </w:pPr>
      <w:r w:rsidRPr="002E309E">
        <w:rPr>
          <w:b/>
          <w:bCs/>
          <w:highlight w:val="yellow"/>
          <w:u w:val="single"/>
        </w:rPr>
        <w:t>Observation</w:t>
      </w:r>
    </w:p>
    <w:p w14:paraId="3F55BA4F" w14:textId="77777777" w:rsidR="009D0ABB" w:rsidRPr="005E4680" w:rsidRDefault="009D0ABB"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6D933B4"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5A15369"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7.4% in the range of 7.2% to 7.6% for all UEs</w:t>
      </w:r>
    </w:p>
    <w:p w14:paraId="7909C6DF"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-4.6% in the range of -5.1% to -4.1%%</w:t>
      </w:r>
    </w:p>
    <w:p w14:paraId="071F5027" w14:textId="77777777" w:rsidR="009D0ABB" w:rsidRPr="005E4680" w:rsidRDefault="009D0AB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7529473"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power saving gain of 4.35% in the range of 2.6% to 6.1% for all UEs</w:t>
      </w:r>
    </w:p>
    <w:p w14:paraId="1615E708" w14:textId="77777777" w:rsidR="009D0ABB" w:rsidRPr="005E4680" w:rsidRDefault="009D0ABB" w:rsidP="004677FA">
      <w:pPr>
        <w:pStyle w:val="ListParagraph"/>
        <w:numPr>
          <w:ilvl w:val="2"/>
          <w:numId w:val="34"/>
        </w:numPr>
        <w:overflowPunct/>
        <w:autoSpaceDE/>
        <w:autoSpaceDN/>
        <w:adjustRightInd/>
        <w:spacing w:after="160" w:line="259" w:lineRule="auto"/>
        <w:textAlignment w:val="auto"/>
      </w:pPr>
      <w:r w:rsidRPr="005E4680">
        <w:t>mean capacity gain of -7.30% in the range of -11% to -3.6%</w:t>
      </w:r>
    </w:p>
    <w:p w14:paraId="662CF663" w14:textId="77777777" w:rsidR="00A04E2C" w:rsidRPr="005E4680" w:rsidRDefault="00A04E2C" w:rsidP="004677FA">
      <w:pPr>
        <w:pStyle w:val="ListParagraph"/>
        <w:numPr>
          <w:ilvl w:val="0"/>
          <w:numId w:val="34"/>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65F512D2"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05E000D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mean power saving gain of 23.8% in the range of 24% to 23.90% for all UEs</w:t>
      </w:r>
    </w:p>
    <w:p w14:paraId="7D8D3049" w14:textId="77777777" w:rsidR="00A04E2C" w:rsidRPr="005E4680"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capacity gain of -3.33% in the range of -3.33% to -3.33%  </w:t>
      </w:r>
    </w:p>
    <w:p w14:paraId="2C826E36" w14:textId="77777777" w:rsidR="00A04E2C" w:rsidRPr="005E4680" w:rsidRDefault="00A04E2C" w:rsidP="004677FA">
      <w:pPr>
        <w:pStyle w:val="ListParagraph"/>
        <w:numPr>
          <w:ilvl w:val="1"/>
          <w:numId w:val="34"/>
        </w:numPr>
        <w:overflowPunct/>
        <w:autoSpaceDE/>
        <w:autoSpaceDN/>
        <w:adjustRightInd/>
        <w:spacing w:after="160" w:line="259" w:lineRule="auto"/>
        <w:textAlignment w:val="auto"/>
      </w:pPr>
      <w:r w:rsidRPr="005E4680">
        <w:t xml:space="preserve">R15 CDRX as the performance reference provides </w:t>
      </w:r>
    </w:p>
    <w:p w14:paraId="1629A890" w14:textId="77777777" w:rsidR="00A04E2C" w:rsidRDefault="00A04E2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10.28% in the range of </w:t>
      </w:r>
      <w:r w:rsidRPr="005E4680">
        <w:rPr>
          <w:rFonts w:hint="eastAsia"/>
        </w:rPr>
        <w:t>6</w:t>
      </w:r>
      <w:r w:rsidRPr="005E4680">
        <w:t>.65</w:t>
      </w:r>
      <w:r w:rsidRPr="005E4680">
        <w:rPr>
          <w:rFonts w:hint="eastAsia"/>
        </w:rPr>
        <w:t>%</w:t>
      </w:r>
      <w:r w:rsidRPr="005E4680">
        <w:t xml:space="preserve"> to 1</w:t>
      </w:r>
      <w:r w:rsidRPr="005E4680">
        <w:rPr>
          <w:rFonts w:hint="eastAsia"/>
        </w:rPr>
        <w:t>3</w:t>
      </w:r>
      <w:r w:rsidRPr="005E4680">
        <w:t>.9</w:t>
      </w:r>
      <w:r w:rsidRPr="005E4680">
        <w:rPr>
          <w:rFonts w:hint="eastAsia"/>
        </w:rPr>
        <w:t>%</w:t>
      </w:r>
      <w:r w:rsidRPr="005E4680">
        <w:t xml:space="preserve"> for all UEs </w:t>
      </w:r>
    </w:p>
    <w:p w14:paraId="68DBDB24" w14:textId="2D2A2570" w:rsidR="00DF2AA5" w:rsidRDefault="00A04E2C" w:rsidP="004677FA">
      <w:pPr>
        <w:pStyle w:val="ListParagraph"/>
        <w:numPr>
          <w:ilvl w:val="2"/>
          <w:numId w:val="34"/>
        </w:numPr>
        <w:overflowPunct/>
        <w:autoSpaceDE/>
        <w:autoSpaceDN/>
        <w:adjustRightInd/>
        <w:spacing w:after="160" w:line="259" w:lineRule="auto"/>
        <w:textAlignment w:val="auto"/>
      </w:pPr>
      <w:r w:rsidRPr="005E4680">
        <w:t>mean capacity gain of -7.75% in the range of -12.2% to -3.33%</w:t>
      </w:r>
    </w:p>
    <w:p w14:paraId="058A7F8F"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VR 30Mbps traffic at 60fps and 10ms PDB, it is observed from OPPO, Huawei, Qualcomm, Ericsson and Intel that </w:t>
      </w:r>
    </w:p>
    <w:p w14:paraId="2D4C53F0"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43CE07F"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8.36% in the range of 3.92% to 18.72% for all UEs </w:t>
      </w:r>
    </w:p>
    <w:p w14:paraId="0E7D5ED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-2.05% in the range of -5.10% to 0.80%</w:t>
      </w:r>
    </w:p>
    <w:p w14:paraId="7AAB93B3"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34E2C1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5.68% in the range of 3.23% to 10.4% for all UEs </w:t>
      </w:r>
    </w:p>
    <w:p w14:paraId="08FD73B4"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-7.61% in the range of -14.70% to -1.60%</w:t>
      </w:r>
    </w:p>
    <w:p w14:paraId="7E4C669A"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For FR1, DL only evaluation, DU, high load, VR 30Mbps traffic at 60fps and 10ms PDB, it is observed from Qualcomm that</w:t>
      </w:r>
    </w:p>
    <w:p w14:paraId="5409143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 R17 PDCCH monitoring adaptation provides </w:t>
      </w:r>
    </w:p>
    <w:p w14:paraId="7B59359A"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27.28% in the range of 24.5% to 30.1% for all UEs </w:t>
      </w:r>
    </w:p>
    <w:p w14:paraId="286A5AE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-4.00% in the range of -7.60% to -2.00%</w:t>
      </w:r>
    </w:p>
    <w:p w14:paraId="132EBA86"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 R17 PDCCH monitoring adaptation as the performance reference provides </w:t>
      </w:r>
    </w:p>
    <w:p w14:paraId="02B64F4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28.1% in the range of 25.7% to 30.6% for all UEs </w:t>
      </w:r>
    </w:p>
    <w:p w14:paraId="270CB4F5"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-67.68% in the range of -84.80% to -49.70%</w:t>
      </w:r>
    </w:p>
    <w:p w14:paraId="2D86E423"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low load, VR 30Mbps traffic at 60fps and 10ms PDB, it is observed from Ericsson that </w:t>
      </w:r>
    </w:p>
    <w:p w14:paraId="2AEAE7FC"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0D27D26"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12.65% in the range of 12.50% to 12.80% for all UEs </w:t>
      </w:r>
    </w:p>
    <w:p w14:paraId="7617E308"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0D6DAE02"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3B93F3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lastRenderedPageBreak/>
        <w:t xml:space="preserve">mean power saving gain of 8.60% in the range of 4.80% to 12.40% for all UEs </w:t>
      </w:r>
    </w:p>
    <w:p w14:paraId="34BA2B0B"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w:t>
      </w:r>
    </w:p>
    <w:p w14:paraId="65122294" w14:textId="77777777" w:rsidR="009C2571" w:rsidRPr="005E4680" w:rsidRDefault="009C2571"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VR 30Mbps traffic at 60fps and 10ms PDB, it is observed from Intel that </w:t>
      </w:r>
    </w:p>
    <w:p w14:paraId="03C582F4"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4B3D6F6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0EE8AFEC"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capacity gain of 0.0%</w:t>
      </w:r>
    </w:p>
    <w:p w14:paraId="0FB1A5DD" w14:textId="77777777" w:rsidR="009C2571" w:rsidRPr="005E4680" w:rsidRDefault="009C2571"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2D34BA72"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5AE172DE" w14:textId="77777777" w:rsidR="009C2571" w:rsidRPr="005E4680" w:rsidRDefault="009C2571" w:rsidP="004677FA">
      <w:pPr>
        <w:pStyle w:val="ListParagraph"/>
        <w:numPr>
          <w:ilvl w:val="2"/>
          <w:numId w:val="34"/>
        </w:numPr>
        <w:overflowPunct/>
        <w:autoSpaceDE/>
        <w:autoSpaceDN/>
        <w:adjustRightInd/>
        <w:spacing w:after="160" w:line="259" w:lineRule="auto"/>
        <w:textAlignment w:val="auto"/>
      </w:pPr>
      <w:r w:rsidRPr="005E4680">
        <w:t>mean capacity gain of -3.8% in the range of -3.3% to -4.3%</w:t>
      </w:r>
    </w:p>
    <w:p w14:paraId="24242CB0"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CG 30Mbps traffic at 60fps and 10ms PDB, it is observed from MediaTek and Intel that </w:t>
      </w:r>
    </w:p>
    <w:p w14:paraId="1AD32C6A"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25B952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7.22% in the range of 4.56% to 9.90% for all UEs </w:t>
      </w:r>
    </w:p>
    <w:p w14:paraId="7E74FCC9"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-0.70% in the range of -1.30% to -0.3%</w:t>
      </w:r>
    </w:p>
    <w:p w14:paraId="69129724"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93D1E1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4.42% in the range of 3.23% to 5.40% for all UEs </w:t>
      </w:r>
    </w:p>
    <w:p w14:paraId="08B916CE"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-2.33% in the range of -3.5% to -1.5%</w:t>
      </w:r>
    </w:p>
    <w:p w14:paraId="3FAC8F43" w14:textId="77777777" w:rsidR="00847F9B" w:rsidRPr="005E4680" w:rsidRDefault="00847F9B"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DU, high load, jitter off, CG 30Mbps traffic at 60fps and 10ms PDB, it is observed from Intel that </w:t>
      </w:r>
    </w:p>
    <w:p w14:paraId="5A00E08B"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6EB32137"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9.46% in the range of 8.37% to 10.54% for all UEs </w:t>
      </w:r>
    </w:p>
    <w:p w14:paraId="690E2A52"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capacity gain of 0%</w:t>
      </w:r>
    </w:p>
    <w:p w14:paraId="5F7A88FE" w14:textId="77777777" w:rsidR="00847F9B" w:rsidRPr="005E4680" w:rsidRDefault="00847F9B"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AE6661D" w14:textId="77777777" w:rsidR="00847F9B" w:rsidRPr="005E4680" w:rsidRDefault="00847F9B"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3.96% in the range of 3.13% to 4.79% for all UEs </w:t>
      </w:r>
    </w:p>
    <w:p w14:paraId="44EAFA20" w14:textId="73E871AD" w:rsidR="009C2571" w:rsidRDefault="00847F9B" w:rsidP="004677FA">
      <w:pPr>
        <w:pStyle w:val="ListParagraph"/>
        <w:numPr>
          <w:ilvl w:val="2"/>
          <w:numId w:val="34"/>
        </w:numPr>
        <w:overflowPunct/>
        <w:autoSpaceDE/>
        <w:autoSpaceDN/>
        <w:adjustRightInd/>
        <w:spacing w:after="160" w:line="259" w:lineRule="auto"/>
        <w:textAlignment w:val="auto"/>
      </w:pPr>
      <w:r w:rsidRPr="005E4680">
        <w:t>mean capacity gain of -2.0% in the range of -1.5% to -2.5%</w:t>
      </w:r>
    </w:p>
    <w:p w14:paraId="5550F6C8"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high load, VR 30Mbps traffic at 60fps and 10ms PDB, it is observed from ZTE, vivo and CATT that </w:t>
      </w:r>
    </w:p>
    <w:p w14:paraId="1E1826E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1F995A5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23.05% in the range of 9.30% to 34% for all UEs with </w:t>
      </w:r>
    </w:p>
    <w:p w14:paraId="592C7195"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-28.54% in the range of -100% to -0.60%</w:t>
      </w:r>
    </w:p>
    <w:p w14:paraId="190E4C21"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548B5026"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10.67% in the range of 3.46% to 18.70% for all UEs with </w:t>
      </w:r>
    </w:p>
    <w:p w14:paraId="7F8EAA8D"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mean capacity gain of -27.63% in the range of -97.00% to -0.70%</w:t>
      </w:r>
    </w:p>
    <w:p w14:paraId="1F31E0E1" w14:textId="77777777" w:rsidR="0098541A" w:rsidRPr="005E4680" w:rsidRDefault="0098541A" w:rsidP="004677FA">
      <w:pPr>
        <w:pStyle w:val="ListParagraph"/>
        <w:numPr>
          <w:ilvl w:val="0"/>
          <w:numId w:val="34"/>
        </w:numPr>
        <w:overflowPunct/>
        <w:autoSpaceDE/>
        <w:autoSpaceDN/>
        <w:adjustRightInd/>
        <w:spacing w:after="160" w:line="259" w:lineRule="auto"/>
        <w:textAlignment w:val="auto"/>
      </w:pPr>
      <w:r w:rsidRPr="005E4680">
        <w:t xml:space="preserve">For FR1, DL only evaluation, InH, low load, VR 30Mbps traffic at 60fps and 10ms PDB, it is observed from vivo that </w:t>
      </w:r>
    </w:p>
    <w:p w14:paraId="578CE2BE"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52E3660B"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power saving gain of 13.05% for all UEs with </w:t>
      </w:r>
    </w:p>
    <w:p w14:paraId="78CE97B9"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capacity gain of 0%</w:t>
      </w:r>
    </w:p>
    <w:p w14:paraId="289F8B58" w14:textId="77777777" w:rsidR="0098541A" w:rsidRPr="005E4680" w:rsidRDefault="0098541A"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0BB1819E"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11.89% in the range of 3.67% to 22.17% for all UEs with </w:t>
      </w:r>
    </w:p>
    <w:p w14:paraId="33C64B4A" w14:textId="77777777" w:rsidR="0098541A" w:rsidRPr="005E4680" w:rsidRDefault="0098541A" w:rsidP="004677FA">
      <w:pPr>
        <w:pStyle w:val="ListParagraph"/>
        <w:numPr>
          <w:ilvl w:val="2"/>
          <w:numId w:val="34"/>
        </w:numPr>
        <w:overflowPunct/>
        <w:autoSpaceDE/>
        <w:autoSpaceDN/>
        <w:adjustRightInd/>
        <w:spacing w:after="160" w:line="259" w:lineRule="auto"/>
        <w:textAlignment w:val="auto"/>
        <w:rPr>
          <w:b/>
          <w:bCs/>
        </w:rPr>
      </w:pPr>
      <w:r w:rsidRPr="005E4680">
        <w:t>mean capacity gain of -26.30% in the range of 0% to -88.3%</w:t>
      </w:r>
    </w:p>
    <w:p w14:paraId="31264BB1"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jitter off, VR 30Mbps traffic at 60fps and 10ms PDB, it is observed from Qualcomm that </w:t>
      </w:r>
    </w:p>
    <w:p w14:paraId="2532A450"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22D650D4"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8.98% in the range of 0.30% to 18.93% for all UEs </w:t>
      </w:r>
    </w:p>
    <w:p w14:paraId="12E79E9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capacity gain of 0%</w:t>
      </w:r>
    </w:p>
    <w:p w14:paraId="5ABC154B"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7C89C38C"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12.53% in the range of 0.29% to 28.60% for all UEs </w:t>
      </w:r>
    </w:p>
    <w:p w14:paraId="4C1FC1E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-51.10% in the range of -100% to 0%</w:t>
      </w:r>
    </w:p>
    <w:p w14:paraId="795D9D7E" w14:textId="77777777" w:rsidR="00A6073C" w:rsidRPr="005E4680" w:rsidRDefault="00A6073C" w:rsidP="004677FA">
      <w:pPr>
        <w:pStyle w:val="ListParagraph"/>
        <w:numPr>
          <w:ilvl w:val="0"/>
          <w:numId w:val="34"/>
        </w:numPr>
        <w:overflowPunct/>
        <w:autoSpaceDE/>
        <w:autoSpaceDN/>
        <w:adjustRightInd/>
        <w:spacing w:after="160" w:line="259" w:lineRule="auto"/>
        <w:textAlignment w:val="auto"/>
      </w:pPr>
      <w:r w:rsidRPr="005E4680">
        <w:t xml:space="preserve">For FR2, DL only evaluation, InH, high load, VR 30Mbps traffic at 60fps and 10ms PDB, it is observed from Qualcomm that </w:t>
      </w:r>
    </w:p>
    <w:p w14:paraId="176FD2E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semi-static alignment provides </w:t>
      </w:r>
    </w:p>
    <w:p w14:paraId="37FB9428"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11.94% in the range of 2.43% to 25.10% for all UEs </w:t>
      </w:r>
    </w:p>
    <w:p w14:paraId="496F9600"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mean capacity gain of -26.30% in the range of -70.00% to -2.2%</w:t>
      </w:r>
    </w:p>
    <w:p w14:paraId="58DA652D" w14:textId="77777777" w:rsidR="00A6073C" w:rsidRPr="005E4680" w:rsidRDefault="00A6073C" w:rsidP="004677FA">
      <w:pPr>
        <w:pStyle w:val="ListParagraph"/>
        <w:numPr>
          <w:ilvl w:val="1"/>
          <w:numId w:val="34"/>
        </w:numPr>
        <w:overflowPunct/>
        <w:autoSpaceDE/>
        <w:autoSpaceDN/>
        <w:adjustRightInd/>
        <w:spacing w:after="160" w:line="259" w:lineRule="auto"/>
        <w:textAlignment w:val="auto"/>
      </w:pPr>
      <w:r w:rsidRPr="005E4680">
        <w:t xml:space="preserve">R15/16 CDRX as the performance reference provides </w:t>
      </w:r>
    </w:p>
    <w:p w14:paraId="4D684DC2"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t xml:space="preserve">mean power saving gain of 14.06% in the range of 4.10% to 28.44% for all UEs </w:t>
      </w:r>
    </w:p>
    <w:p w14:paraId="357BE039" w14:textId="77777777" w:rsidR="00A6073C" w:rsidRPr="005E4680" w:rsidRDefault="00A6073C" w:rsidP="004677FA">
      <w:pPr>
        <w:pStyle w:val="ListParagraph"/>
        <w:numPr>
          <w:ilvl w:val="2"/>
          <w:numId w:val="34"/>
        </w:numPr>
        <w:overflowPunct/>
        <w:autoSpaceDE/>
        <w:autoSpaceDN/>
        <w:adjustRightInd/>
        <w:spacing w:after="160" w:line="259" w:lineRule="auto"/>
        <w:textAlignment w:val="auto"/>
      </w:pPr>
      <w:r w:rsidRPr="005E4680">
        <w:lastRenderedPageBreak/>
        <w:t>mean capacity gain of -57.4% in the range of -100% to -27.8%</w:t>
      </w:r>
    </w:p>
    <w:p w14:paraId="332B70A8" w14:textId="77777777" w:rsidR="00DF2AA5" w:rsidRPr="00AF7F75" w:rsidRDefault="00DF2AA5" w:rsidP="00AF7F75"/>
    <w:p w14:paraId="0224ABCE" w14:textId="7DD7AC30" w:rsidR="00987477" w:rsidRDefault="00987477" w:rsidP="00987477">
      <w:r w:rsidRPr="00A56612">
        <w:rPr>
          <w:b/>
          <w:bCs/>
          <w:highlight w:val="yellow"/>
          <w:u w:val="single"/>
        </w:rPr>
        <w:t xml:space="preserve">Question </w:t>
      </w:r>
      <w:r w:rsidR="00F32B72" w:rsidRPr="00A56612">
        <w:rPr>
          <w:b/>
          <w:bCs/>
          <w:highlight w:val="yellow"/>
          <w:u w:val="single"/>
        </w:rPr>
        <w:t>1</w:t>
      </w:r>
      <w:r>
        <w:t xml:space="preserve">: </w:t>
      </w:r>
      <w:r w:rsidR="009B43BE">
        <w:t>Do you have a</w:t>
      </w:r>
      <w:r>
        <w:t xml:space="preserve">ny </w:t>
      </w:r>
      <w:r w:rsidR="00562142">
        <w:t xml:space="preserve">further </w:t>
      </w:r>
      <w:r w:rsidR="00324E09">
        <w:t>comments</w:t>
      </w:r>
      <w:r>
        <w:t xml:space="preserve"> on the </w:t>
      </w:r>
      <w:r w:rsidR="00324E09">
        <w:t>observations</w:t>
      </w:r>
      <w:r w:rsidR="008B559F">
        <w:t xml:space="preserve"> </w:t>
      </w:r>
      <w:r w:rsidR="00324E09">
        <w:t>given</w:t>
      </w:r>
      <w:r w:rsidR="0050659C">
        <w:t xml:space="preserve"> the agreements</w:t>
      </w:r>
      <w:r w:rsidR="005C2A3E">
        <w:t xml:space="preserve"> above</w:t>
      </w:r>
      <w:r>
        <w:t>?</w:t>
      </w:r>
    </w:p>
    <w:p w14:paraId="53DFB428" w14:textId="77777777" w:rsidR="00987477" w:rsidRDefault="00987477" w:rsidP="00987477"/>
    <w:tbl>
      <w:tblPr>
        <w:tblStyle w:val="TableGrid"/>
        <w:tblW w:w="0" w:type="auto"/>
        <w:tblLook w:val="04A0" w:firstRow="1" w:lastRow="0" w:firstColumn="1" w:lastColumn="0" w:noHBand="0" w:noVBand="1"/>
      </w:tblPr>
      <w:tblGrid>
        <w:gridCol w:w="1278"/>
        <w:gridCol w:w="8351"/>
      </w:tblGrid>
      <w:tr w:rsidR="00987477" w14:paraId="21C8922B" w14:textId="77777777" w:rsidTr="004C384F">
        <w:trPr>
          <w:trHeight w:val="276"/>
        </w:trPr>
        <w:tc>
          <w:tcPr>
            <w:tcW w:w="1278" w:type="dxa"/>
          </w:tcPr>
          <w:p w14:paraId="480F56D2" w14:textId="77777777" w:rsidR="00987477" w:rsidRDefault="00987477" w:rsidP="004C384F">
            <w:pPr>
              <w:rPr>
                <w:b/>
                <w:bCs/>
              </w:rPr>
            </w:pPr>
            <w:r>
              <w:rPr>
                <w:rFonts w:hint="eastAsia"/>
                <w:b/>
                <w:bCs/>
              </w:rPr>
              <w:t>C</w:t>
            </w:r>
            <w:r>
              <w:rPr>
                <w:b/>
                <w:bCs/>
              </w:rPr>
              <w:t>ompany</w:t>
            </w:r>
          </w:p>
        </w:tc>
        <w:tc>
          <w:tcPr>
            <w:tcW w:w="8351" w:type="dxa"/>
          </w:tcPr>
          <w:p w14:paraId="0F82A38A" w14:textId="77777777" w:rsidR="00987477" w:rsidRDefault="00987477" w:rsidP="004C384F">
            <w:pPr>
              <w:rPr>
                <w:b/>
                <w:bCs/>
              </w:rPr>
            </w:pPr>
            <w:r>
              <w:rPr>
                <w:b/>
                <w:bCs/>
              </w:rPr>
              <w:t>Views</w:t>
            </w:r>
          </w:p>
        </w:tc>
      </w:tr>
      <w:tr w:rsidR="004C384F" w14:paraId="33432536" w14:textId="77777777" w:rsidTr="004C384F">
        <w:trPr>
          <w:trHeight w:val="276"/>
        </w:trPr>
        <w:tc>
          <w:tcPr>
            <w:tcW w:w="1278" w:type="dxa"/>
          </w:tcPr>
          <w:p w14:paraId="269C3578" w14:textId="1F4DDA32" w:rsidR="004C384F" w:rsidRPr="004C384F" w:rsidRDefault="004C384F" w:rsidP="004C384F">
            <w:pPr>
              <w:rPr>
                <w:bCs/>
              </w:rPr>
            </w:pPr>
            <w:r w:rsidRPr="004C384F">
              <w:rPr>
                <w:rFonts w:eastAsia="DengXian" w:hint="eastAsia"/>
                <w:bCs/>
                <w:lang w:eastAsia="zh-CN"/>
              </w:rPr>
              <w:t>Z</w:t>
            </w:r>
            <w:r w:rsidRPr="004C384F">
              <w:rPr>
                <w:rFonts w:eastAsia="DengXian"/>
                <w:bCs/>
                <w:lang w:eastAsia="zh-CN"/>
              </w:rPr>
              <w:t>TE, Sanechips</w:t>
            </w:r>
          </w:p>
        </w:tc>
        <w:tc>
          <w:tcPr>
            <w:tcW w:w="8351" w:type="dxa"/>
          </w:tcPr>
          <w:p w14:paraId="51BBF8C3" w14:textId="6C0B12E5" w:rsidR="004C384F" w:rsidRPr="004C384F" w:rsidRDefault="004C384F" w:rsidP="00841E06">
            <w:pPr>
              <w:rPr>
                <w:bCs/>
              </w:rPr>
            </w:pPr>
            <w:r w:rsidRPr="004C384F">
              <w:rPr>
                <w:bCs/>
              </w:rPr>
              <w:t xml:space="preserve">For </w:t>
            </w:r>
            <w:r>
              <w:rPr>
                <w:bCs/>
              </w:rPr>
              <w:t>v</w:t>
            </w:r>
            <w:r w:rsidRPr="004C384F">
              <w:rPr>
                <w:bCs/>
              </w:rPr>
              <w:t xml:space="preserve">arious scenarios, e.g.,FR1/FR2, InH/DU, VR/CG, </w:t>
            </w:r>
            <w:r w:rsidRPr="005E4680">
              <w:t>semi-static alignment provides</w:t>
            </w:r>
            <w:r w:rsidRPr="004C384F">
              <w:rPr>
                <w:bCs/>
              </w:rPr>
              <w:t xml:space="preserve"> </w:t>
            </w:r>
            <w:r>
              <w:rPr>
                <w:bCs/>
              </w:rPr>
              <w:t xml:space="preserve">clear power saving gain. </w:t>
            </w:r>
            <w:r w:rsidR="00841E06">
              <w:rPr>
                <w:bCs/>
              </w:rPr>
              <w:t xml:space="preserve">Perhaps </w:t>
            </w:r>
            <w:r w:rsidR="00D71E74">
              <w:rPr>
                <w:bCs/>
              </w:rPr>
              <w:t xml:space="preserve">we can </w:t>
            </w:r>
            <w:r w:rsidR="00841E06">
              <w:rPr>
                <w:bCs/>
              </w:rPr>
              <w:t xml:space="preserve">further </w:t>
            </w:r>
            <w:r w:rsidR="00D71E74">
              <w:rPr>
                <w:bCs/>
              </w:rPr>
              <w:t>discuss whether or not</w:t>
            </w:r>
            <w:r w:rsidR="00841E06">
              <w:rPr>
                <w:bCs/>
              </w:rPr>
              <w:t xml:space="preserve"> recommend</w:t>
            </w:r>
            <w:r w:rsidR="00D71E74">
              <w:rPr>
                <w:bCs/>
              </w:rPr>
              <w:t xml:space="preserve"> </w:t>
            </w:r>
            <w:r w:rsidRPr="004C384F">
              <w:rPr>
                <w:bCs/>
              </w:rPr>
              <w:t xml:space="preserve">detailed alternatives of </w:t>
            </w:r>
            <w:r w:rsidR="00D71E74">
              <w:rPr>
                <w:bCs/>
              </w:rPr>
              <w:t xml:space="preserve">those </w:t>
            </w:r>
            <w:r w:rsidRPr="004C384F">
              <w:rPr>
                <w:bCs/>
              </w:rPr>
              <w:t xml:space="preserve">semi-static alignment solutions </w:t>
            </w:r>
            <w:r w:rsidR="00427D3F">
              <w:rPr>
                <w:bCs/>
              </w:rPr>
              <w:t xml:space="preserve">which </w:t>
            </w:r>
            <w:r w:rsidRPr="004C384F">
              <w:rPr>
                <w:bCs/>
              </w:rPr>
              <w:t>provide power saving benefits</w:t>
            </w:r>
            <w:r w:rsidR="00D71E74">
              <w:rPr>
                <w:bCs/>
              </w:rPr>
              <w:t>, e</w:t>
            </w:r>
            <w:r>
              <w:rPr>
                <w:rFonts w:eastAsiaTheme="minorEastAsia"/>
                <w:bCs/>
                <w:iCs/>
              </w:rPr>
              <w:t xml:space="preserve">.g., </w:t>
            </w:r>
            <w:r w:rsidRPr="004C384F">
              <w:rPr>
                <w:rFonts w:eastAsiaTheme="minorEastAsia"/>
                <w:bCs/>
                <w:iCs/>
              </w:rPr>
              <w:t>Uniform non-integer CDRX cycle, Multip</w:t>
            </w:r>
            <w:r>
              <w:rPr>
                <w:rFonts w:eastAsiaTheme="minorEastAsia"/>
                <w:bCs/>
                <w:iCs/>
              </w:rPr>
              <w:t>le CDRX configurations, etc.</w:t>
            </w:r>
          </w:p>
        </w:tc>
      </w:tr>
      <w:tr w:rsidR="00987477" w14:paraId="347C2233" w14:textId="77777777" w:rsidTr="004C384F">
        <w:trPr>
          <w:trHeight w:val="276"/>
        </w:trPr>
        <w:tc>
          <w:tcPr>
            <w:tcW w:w="1278" w:type="dxa"/>
          </w:tcPr>
          <w:p w14:paraId="31F75053" w14:textId="3F4088B0" w:rsidR="00987477" w:rsidRPr="00634C4E" w:rsidRDefault="00634C4E" w:rsidP="004C384F">
            <w:pPr>
              <w:rPr>
                <w:rFonts w:eastAsia="DengXian"/>
                <w:bCs/>
                <w:lang w:eastAsia="zh-CN"/>
              </w:rPr>
            </w:pPr>
            <w:r w:rsidRPr="00634C4E">
              <w:rPr>
                <w:rFonts w:eastAsia="DengXian" w:hint="eastAsia"/>
                <w:bCs/>
                <w:lang w:eastAsia="zh-CN"/>
              </w:rPr>
              <w:t>O</w:t>
            </w:r>
            <w:r w:rsidRPr="00634C4E">
              <w:rPr>
                <w:rFonts w:eastAsia="DengXian"/>
                <w:bCs/>
                <w:lang w:eastAsia="zh-CN"/>
              </w:rPr>
              <w:t>PPO</w:t>
            </w:r>
            <w:r w:rsidR="00337F31">
              <w:rPr>
                <w:rFonts w:eastAsia="DengXian"/>
                <w:bCs/>
                <w:lang w:eastAsia="zh-CN"/>
              </w:rPr>
              <w:t>2</w:t>
            </w:r>
          </w:p>
        </w:tc>
        <w:tc>
          <w:tcPr>
            <w:tcW w:w="8351" w:type="dxa"/>
          </w:tcPr>
          <w:p w14:paraId="4BE89EFA" w14:textId="764596D9" w:rsidR="00987477" w:rsidRPr="008C0009" w:rsidRDefault="00634C4E" w:rsidP="004C384F">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e are generally fine with the above observations except the following modifications, since it is observed from our Tdoc [</w:t>
            </w:r>
            <w:r w:rsidR="00E16176" w:rsidRPr="008C0009">
              <w:rPr>
                <w:rFonts w:eastAsia="DengXian"/>
                <w:bCs/>
                <w:strike/>
                <w:lang w:eastAsia="zh-CN"/>
              </w:rPr>
              <w:t>R1-2211490</w:t>
            </w:r>
            <w:r w:rsidRPr="008C0009">
              <w:rPr>
                <w:rFonts w:eastAsia="DengXian"/>
                <w:bCs/>
                <w:strike/>
                <w:lang w:eastAsia="zh-CN"/>
              </w:rPr>
              <w:t xml:space="preserve">] that </w:t>
            </w:r>
            <w:r w:rsidRPr="008C0009">
              <w:rPr>
                <w:strike/>
              </w:rPr>
              <w:t>R15/16 CDRX</w:t>
            </w:r>
            <w:r w:rsidR="00E16176" w:rsidRPr="008C0009">
              <w:rPr>
                <w:strike/>
              </w:rPr>
              <w:t xml:space="preserve"> provides capacity gain of -1.41%.</w:t>
            </w:r>
          </w:p>
          <w:p w14:paraId="3627B05E" w14:textId="77777777" w:rsidR="00634C4E" w:rsidRPr="008C0009" w:rsidRDefault="00634C4E" w:rsidP="00634C4E">
            <w:pPr>
              <w:pStyle w:val="ListParagraph"/>
              <w:numPr>
                <w:ilvl w:val="0"/>
                <w:numId w:val="34"/>
              </w:numPr>
              <w:overflowPunct/>
              <w:autoSpaceDE/>
              <w:autoSpaceDN/>
              <w:adjustRightInd/>
              <w:spacing w:after="160" w:line="259" w:lineRule="auto"/>
              <w:textAlignment w:val="auto"/>
              <w:rPr>
                <w:strike/>
              </w:rPr>
            </w:pPr>
            <w:r w:rsidRPr="008C0009">
              <w:rPr>
                <w:strike/>
              </w:rPr>
              <w:t xml:space="preserve">For FR1, DL only evaluation, DU, high load, VR 30Mbps traffic at 60fps and 10ms PDB, it is observed from OPPO, Huawei, Qualcomm, Ericsson and Intel that </w:t>
            </w:r>
          </w:p>
          <w:p w14:paraId="2BA5CDEE"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semi-static alignment provides </w:t>
            </w:r>
          </w:p>
          <w:p w14:paraId="12D9FDC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8.36% in the range of 3.92% to 18.72% for all UEs </w:t>
            </w:r>
          </w:p>
          <w:p w14:paraId="4FE883DE"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mean capacity gain of -2.05% in the range of -5.10% to 0.80%</w:t>
            </w:r>
          </w:p>
          <w:p w14:paraId="2617C2AD" w14:textId="77777777" w:rsidR="00634C4E" w:rsidRPr="008C0009" w:rsidRDefault="00634C4E" w:rsidP="00634C4E">
            <w:pPr>
              <w:pStyle w:val="ListParagraph"/>
              <w:numPr>
                <w:ilvl w:val="1"/>
                <w:numId w:val="34"/>
              </w:numPr>
              <w:overflowPunct/>
              <w:autoSpaceDE/>
              <w:autoSpaceDN/>
              <w:adjustRightInd/>
              <w:spacing w:after="160" w:line="259" w:lineRule="auto"/>
              <w:textAlignment w:val="auto"/>
              <w:rPr>
                <w:strike/>
              </w:rPr>
            </w:pPr>
            <w:r w:rsidRPr="008C0009">
              <w:rPr>
                <w:strike/>
              </w:rPr>
              <w:t xml:space="preserve">R15/16 CDRX as the performance reference provides </w:t>
            </w:r>
          </w:p>
          <w:p w14:paraId="78943751" w14:textId="77777777" w:rsidR="00634C4E" w:rsidRPr="008C0009" w:rsidRDefault="00634C4E" w:rsidP="00634C4E">
            <w:pPr>
              <w:pStyle w:val="ListParagraph"/>
              <w:numPr>
                <w:ilvl w:val="2"/>
                <w:numId w:val="34"/>
              </w:numPr>
              <w:overflowPunct/>
              <w:autoSpaceDE/>
              <w:autoSpaceDN/>
              <w:adjustRightInd/>
              <w:spacing w:after="160" w:line="259" w:lineRule="auto"/>
              <w:textAlignment w:val="auto"/>
              <w:rPr>
                <w:strike/>
              </w:rPr>
            </w:pPr>
            <w:r w:rsidRPr="008C0009">
              <w:rPr>
                <w:strike/>
              </w:rPr>
              <w:t xml:space="preserve">mean power saving gain of 5.68% in the range of 3.23% to 10.4% for all UEs </w:t>
            </w:r>
          </w:p>
          <w:p w14:paraId="7D54260F" w14:textId="77777777" w:rsidR="00634C4E" w:rsidRPr="008C0009" w:rsidRDefault="00634C4E" w:rsidP="004C384F">
            <w:pPr>
              <w:pStyle w:val="ListParagraph"/>
              <w:numPr>
                <w:ilvl w:val="2"/>
                <w:numId w:val="34"/>
              </w:numPr>
              <w:overflowPunct/>
              <w:autoSpaceDE/>
              <w:autoSpaceDN/>
              <w:adjustRightInd/>
              <w:spacing w:after="160" w:line="259" w:lineRule="auto"/>
              <w:textAlignment w:val="auto"/>
            </w:pPr>
            <w:r w:rsidRPr="008C0009">
              <w:rPr>
                <w:strike/>
              </w:rPr>
              <w:t xml:space="preserve">mean capacity gain of -7.61% in the range of -14.70% to </w:t>
            </w:r>
            <w:r w:rsidRPr="008C0009">
              <w:rPr>
                <w:strike/>
                <w:color w:val="FF0000"/>
              </w:rPr>
              <w:t>-1.60% -1.41%</w:t>
            </w:r>
          </w:p>
          <w:p w14:paraId="77D15378" w14:textId="41B75FC0" w:rsidR="008C0009" w:rsidRPr="008C0009" w:rsidRDefault="008C0009" w:rsidP="008C0009">
            <w:pPr>
              <w:spacing w:after="160" w:line="259" w:lineRule="auto"/>
              <w:rPr>
                <w:rFonts w:eastAsia="DengXian"/>
                <w:lang w:eastAsia="zh-CN"/>
              </w:rPr>
            </w:pPr>
            <w:r>
              <w:rPr>
                <w:rFonts w:eastAsia="DengXian" w:hint="eastAsia"/>
                <w:lang w:eastAsia="zh-CN"/>
              </w:rPr>
              <w:t>S</w:t>
            </w:r>
            <w:r>
              <w:rPr>
                <w:rFonts w:eastAsia="DengXian"/>
                <w:lang w:eastAsia="zh-CN"/>
              </w:rPr>
              <w:t xml:space="preserve">orry for </w:t>
            </w:r>
            <w:r w:rsidR="002546F6">
              <w:rPr>
                <w:rFonts w:eastAsia="DengXian"/>
                <w:lang w:eastAsia="zh-CN"/>
              </w:rPr>
              <w:t>my misunderstanding for the calculation</w:t>
            </w:r>
            <w:r>
              <w:rPr>
                <w:rFonts w:eastAsia="DengXian"/>
                <w:lang w:eastAsia="zh-CN"/>
              </w:rPr>
              <w:t>,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987477" w14:paraId="69D131DA" w14:textId="77777777" w:rsidTr="004C384F">
        <w:trPr>
          <w:trHeight w:val="276"/>
        </w:trPr>
        <w:tc>
          <w:tcPr>
            <w:tcW w:w="1278" w:type="dxa"/>
          </w:tcPr>
          <w:p w14:paraId="1938BEE5" w14:textId="5DD96134" w:rsidR="00987477" w:rsidRDefault="00DC0DBC" w:rsidP="004C384F">
            <w:pPr>
              <w:rPr>
                <w:b/>
                <w:bCs/>
              </w:rPr>
            </w:pPr>
            <w:r>
              <w:rPr>
                <w:b/>
                <w:bCs/>
              </w:rPr>
              <w:t>Nokia1</w:t>
            </w:r>
          </w:p>
        </w:tc>
        <w:tc>
          <w:tcPr>
            <w:tcW w:w="8351" w:type="dxa"/>
          </w:tcPr>
          <w:p w14:paraId="205C2DAC" w14:textId="6DBAB680" w:rsidR="000E5930" w:rsidRDefault="00DC0DBC" w:rsidP="0026100D">
            <w:r w:rsidRPr="00DC0DBC">
              <w:t>Firstly, a note that our document also contained results for the semi-static periodicity alignment</w:t>
            </w:r>
            <w:r w:rsidR="000E5930">
              <w:t xml:space="preserve"> (indicated by Cyclic Pattern {16,17,17} in R1-2211551)</w:t>
            </w:r>
            <w:r w:rsidRPr="00DC0DBC">
              <w:t xml:space="preserve">. </w:t>
            </w:r>
            <w:r w:rsidR="000E5930">
              <w:t xml:space="preserve">It would be good if those could accounted </w:t>
            </w:r>
            <w:r w:rsidR="0026100D">
              <w:t xml:space="preserve">here </w:t>
            </w:r>
            <w:r w:rsidR="000E5930">
              <w:t>as well (</w:t>
            </w:r>
            <w:r w:rsidR="0026100D">
              <w:t>i.e. as included below in Section 2.2.1 by FL</w:t>
            </w:r>
            <w:r w:rsidR="000E5930">
              <w:t>)</w:t>
            </w:r>
            <w:r w:rsidR="0026100D">
              <w:t>:</w:t>
            </w:r>
          </w:p>
          <w:p w14:paraId="77C7B4B1"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732FCB1F"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0B905B40"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3C096ACF"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-55.6%</w:t>
            </w:r>
          </w:p>
          <w:p w14:paraId="505368C1"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E6A0FC"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6CBABA76"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-33.3%</w:t>
            </w:r>
          </w:p>
          <w:p w14:paraId="529035AE" w14:textId="77777777" w:rsidR="0026100D" w:rsidRPr="005E4680" w:rsidRDefault="0026100D" w:rsidP="0026100D">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01542804" w14:textId="77777777" w:rsidR="0026100D" w:rsidRPr="005E4680" w:rsidRDefault="0026100D" w:rsidP="0026100D">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148FC469" w14:textId="77777777" w:rsidR="0026100D" w:rsidRPr="005E4680" w:rsidRDefault="0026100D" w:rsidP="0026100D">
            <w:pPr>
              <w:pStyle w:val="ListParagraph"/>
              <w:numPr>
                <w:ilvl w:val="2"/>
                <w:numId w:val="35"/>
              </w:numPr>
              <w:overflowPunct/>
              <w:autoSpaceDE/>
              <w:autoSpaceDN/>
              <w:adjustRightInd/>
              <w:spacing w:after="160" w:line="259" w:lineRule="auto"/>
              <w:textAlignment w:val="auto"/>
            </w:pPr>
            <w:r w:rsidRPr="005E4680">
              <w:t>capacity gain of -100%</w:t>
            </w:r>
          </w:p>
          <w:p w14:paraId="3DAB82DA" w14:textId="77777777" w:rsidR="0026100D" w:rsidRPr="000E5930" w:rsidRDefault="0026100D" w:rsidP="0026100D"/>
          <w:p w14:paraId="31000BCB" w14:textId="6A411D4E" w:rsidR="00DC0DBC" w:rsidRPr="00BC3CA0" w:rsidRDefault="00BC3CA0" w:rsidP="004C384F">
            <w:r w:rsidRPr="00BC3CA0">
              <w:t xml:space="preserve">In general we think that it is probably good to keep the observations generic, as the detailed solution would be under RAN2 jurisdiction. </w:t>
            </w:r>
          </w:p>
        </w:tc>
      </w:tr>
      <w:tr w:rsidR="00E84B6B" w14:paraId="032624B3" w14:textId="77777777" w:rsidTr="004C384F">
        <w:trPr>
          <w:trHeight w:val="276"/>
        </w:trPr>
        <w:tc>
          <w:tcPr>
            <w:tcW w:w="1278" w:type="dxa"/>
          </w:tcPr>
          <w:p w14:paraId="7C693F65" w14:textId="4A62314D" w:rsidR="00E84B6B" w:rsidRDefault="00E84B6B" w:rsidP="00E84B6B">
            <w:pPr>
              <w:rPr>
                <w:b/>
                <w:bCs/>
              </w:rPr>
            </w:pPr>
            <w:r w:rsidRPr="00AA42E3">
              <w:t>Intel</w:t>
            </w:r>
          </w:p>
        </w:tc>
        <w:tc>
          <w:tcPr>
            <w:tcW w:w="8351" w:type="dxa"/>
          </w:tcPr>
          <w:p w14:paraId="340A22BA" w14:textId="77777777" w:rsidR="00E84B6B" w:rsidRDefault="00E84B6B" w:rsidP="00E84B6B">
            <w:r>
              <w:t xml:space="preserve">We think this is valuable observation and should be captured in TR. </w:t>
            </w:r>
            <w:r w:rsidRPr="00D74CCA">
              <w:t>Few comments:</w:t>
            </w:r>
          </w:p>
          <w:p w14:paraId="03E3058D" w14:textId="77777777" w:rsidR="00E84B6B" w:rsidRDefault="00E84B6B" w:rsidP="00B6416E">
            <w:pPr>
              <w:pStyle w:val="ListParagraph"/>
              <w:numPr>
                <w:ilvl w:val="0"/>
                <w:numId w:val="45"/>
              </w:numPr>
            </w:pPr>
            <w:r>
              <w:t>PDB for CG should be corrected to 15ms</w:t>
            </w:r>
          </w:p>
          <w:p w14:paraId="3758ACBE" w14:textId="77777777" w:rsidR="00E84B6B" w:rsidRDefault="00E84B6B" w:rsidP="00B6416E">
            <w:pPr>
              <w:pStyle w:val="ListParagraph"/>
              <w:numPr>
                <w:ilvl w:val="0"/>
                <w:numId w:val="45"/>
              </w:numPr>
            </w:pPr>
            <w:r>
              <w:t>Some observations mention ‘jitter OFF’, while some do not explicitly mention anything. Jitter ON and OFF assumption can be explicitly captured in all bullets</w:t>
            </w:r>
          </w:p>
          <w:p w14:paraId="6CB1FC3A" w14:textId="77777777" w:rsidR="00E84B6B" w:rsidRPr="00DC0DBC" w:rsidRDefault="00E84B6B" w:rsidP="00E84B6B"/>
        </w:tc>
      </w:tr>
      <w:tr w:rsidR="00D34C26" w14:paraId="28D519DA" w14:textId="77777777" w:rsidTr="00D34C26">
        <w:trPr>
          <w:trHeight w:val="276"/>
        </w:trPr>
        <w:tc>
          <w:tcPr>
            <w:tcW w:w="1278" w:type="dxa"/>
          </w:tcPr>
          <w:p w14:paraId="74655F8E" w14:textId="77777777" w:rsidR="00D34C26" w:rsidRPr="00AA42E3" w:rsidRDefault="00D34C26" w:rsidP="009007F8">
            <w:r w:rsidRPr="00A42D84">
              <w:rPr>
                <w:rFonts w:eastAsia="DengXian" w:hint="eastAsia"/>
                <w:bCs/>
                <w:lang w:eastAsia="zh-CN"/>
              </w:rPr>
              <w:lastRenderedPageBreak/>
              <w:t>X</w:t>
            </w:r>
            <w:r w:rsidRPr="00A42D84">
              <w:rPr>
                <w:rFonts w:eastAsia="DengXian"/>
                <w:bCs/>
                <w:lang w:eastAsia="zh-CN"/>
              </w:rPr>
              <w:t>iaomi</w:t>
            </w:r>
          </w:p>
        </w:tc>
        <w:tc>
          <w:tcPr>
            <w:tcW w:w="8351" w:type="dxa"/>
          </w:tcPr>
          <w:p w14:paraId="700FCA69" w14:textId="77777777" w:rsidR="00D34C26" w:rsidRDefault="00D34C26" w:rsidP="009007F8">
            <w:r w:rsidRPr="00A42D84">
              <w:rPr>
                <w:rFonts w:eastAsia="DengXian"/>
                <w:bCs/>
                <w:lang w:eastAsia="zh-CN"/>
              </w:rPr>
              <w:t xml:space="preserve">Generally fine with the observations. </w:t>
            </w:r>
            <w:r>
              <w:rPr>
                <w:rFonts w:eastAsia="DengXian"/>
                <w:bCs/>
                <w:lang w:eastAsia="zh-CN"/>
              </w:rPr>
              <w:t>But should we add another bullet to say what the semi-static solutions are?</w:t>
            </w:r>
          </w:p>
        </w:tc>
      </w:tr>
    </w:tbl>
    <w:p w14:paraId="5B95FDD6" w14:textId="4602724D" w:rsidR="00987477" w:rsidRDefault="00987477" w:rsidP="00B05E71"/>
    <w:p w14:paraId="66E7BB14" w14:textId="6300D690" w:rsidR="00510545" w:rsidRDefault="00510545" w:rsidP="00B05E71"/>
    <w:p w14:paraId="76EA4B31" w14:textId="77777777" w:rsidR="005E5377" w:rsidRDefault="005E5377" w:rsidP="00B05E71"/>
    <w:p w14:paraId="706255E3" w14:textId="77777777" w:rsidR="00B05E71" w:rsidRPr="00B05E71" w:rsidRDefault="00B05E71" w:rsidP="00B05E71"/>
    <w:p w14:paraId="7C00384C" w14:textId="5C2E85A5" w:rsidR="000E20AB" w:rsidRDefault="00B47C7C">
      <w:pPr>
        <w:pStyle w:val="Heading2a"/>
      </w:pPr>
      <w:bookmarkStart w:id="14" w:name="_Ref103001283"/>
      <w:bookmarkStart w:id="15" w:name="_Ref111471145"/>
      <w:r>
        <w:t>Dynamic p</w:t>
      </w:r>
      <w:r w:rsidR="007C1CA8">
        <w:t xml:space="preserve">eriodicity </w:t>
      </w:r>
      <w:r w:rsidR="00AE1074">
        <w:t>a</w:t>
      </w:r>
      <w:r w:rsidR="007C1CA8">
        <w:t xml:space="preserve">lignment </w:t>
      </w:r>
      <w:bookmarkEnd w:id="1"/>
      <w:bookmarkEnd w:id="14"/>
      <w:r w:rsidR="007C1CA8">
        <w:t xml:space="preserve">between CDRX and XR </w:t>
      </w:r>
      <w:r w:rsidR="00AE1074">
        <w:t>t</w:t>
      </w:r>
      <w:r w:rsidR="007C1CA8">
        <w:t>raffic</w:t>
      </w:r>
      <w:bookmarkEnd w:id="15"/>
    </w:p>
    <w:p w14:paraId="295FA1E1" w14:textId="4E371386" w:rsidR="00876CC3" w:rsidRPr="004D7008" w:rsidRDefault="00B402F9" w:rsidP="004D7008">
      <w:r w:rsidRPr="004D7008">
        <w:t xml:space="preserve">Nokia proposed to </w:t>
      </w:r>
      <w:r w:rsidR="001C3C04" w:rsidRPr="004D7008">
        <w:t>propose to consider auxiliary L1/L2 signalling to dynamically adapt DRX parameters in addition to semi-static solution to better align XR traffic and C-DRX operation</w:t>
      </w:r>
      <w:r w:rsidRPr="004D7008">
        <w:t>.</w:t>
      </w:r>
      <w:r w:rsidR="009B019E" w:rsidRPr="004D7008">
        <w:t xml:space="preserve"> </w:t>
      </w:r>
      <w:r w:rsidR="00FA02E6" w:rsidRPr="004D7008">
        <w:t xml:space="preserve">ZTE proposed </w:t>
      </w:r>
      <w:r w:rsidR="0006264A" w:rsidRPr="0006264A">
        <w:t>dynamic CDRX enhancement to adjust at least the parameter of CDRX StartOffset</w:t>
      </w:r>
      <w:r w:rsidR="00FA02E6" w:rsidRPr="004D7008">
        <w:t xml:space="preserve">. </w:t>
      </w:r>
      <w:r w:rsidR="004D1F38" w:rsidRPr="004D7008">
        <w:t>Qualcomm proposed dynamic adaptation of On Duration start and PDCCH skipping over remaining DRX active time within On Duration or Inactivity Timer.</w:t>
      </w:r>
      <w:r w:rsidR="00132685" w:rsidRPr="004D7008">
        <w:t xml:space="preserve"> </w:t>
      </w:r>
      <w:r w:rsidR="00F35030" w:rsidRPr="004D7008">
        <w:t>E</w:t>
      </w:r>
      <w:r w:rsidR="0001774F" w:rsidRPr="004D7008">
        <w:t xml:space="preserve">valuation results are provided in the </w:t>
      </w:r>
      <w:r w:rsidR="00637314" w:rsidRPr="004D7008">
        <w:fldChar w:fldCharType="begin"/>
      </w:r>
      <w:r w:rsidR="00637314" w:rsidRPr="004D7008">
        <w:instrText xml:space="preserve"> REF _Ref102373400 \h </w:instrText>
      </w:r>
      <w:r w:rsidR="00386E87" w:rsidRPr="004D7008">
        <w:instrText xml:space="preserve"> \* MERGEFORMAT </w:instrText>
      </w:r>
      <w:r w:rsidR="00637314" w:rsidRPr="004D7008">
        <w:fldChar w:fldCharType="separate"/>
      </w:r>
      <w:r w:rsidR="002A5DB1" w:rsidRPr="002A5DB1">
        <w:t>Table 2</w:t>
      </w:r>
      <w:r w:rsidR="00637314" w:rsidRPr="004D7008">
        <w:fldChar w:fldCharType="end"/>
      </w:r>
      <w:r w:rsidR="0001774F" w:rsidRPr="004D7008">
        <w:t>.</w:t>
      </w:r>
    </w:p>
    <w:p w14:paraId="6EFC759E" w14:textId="4CB985B2" w:rsidR="003D21AA" w:rsidRPr="003509A0" w:rsidRDefault="003D21AA" w:rsidP="003D21AA">
      <w:r w:rsidRPr="003509A0">
        <w:t>China Telecom</w:t>
      </w:r>
      <w:r w:rsidR="00D87E4A">
        <w:t>, Sony</w:t>
      </w:r>
      <w:r w:rsidR="00942A68">
        <w:t>,</w:t>
      </w:r>
      <w:r w:rsidRPr="003509A0">
        <w:t xml:space="preserve"> </w:t>
      </w:r>
      <w:r w:rsidR="00940317">
        <w:t>Lenovo</w:t>
      </w:r>
      <w:r w:rsidR="00BB770D">
        <w:t>,</w:t>
      </w:r>
      <w:r w:rsidR="00940317">
        <w:t xml:space="preserve"> </w:t>
      </w:r>
      <w:r w:rsidR="00942A68">
        <w:t>Panasonic</w:t>
      </w:r>
      <w:r w:rsidR="009F0298">
        <w:t>, Rakuten Symphony</w:t>
      </w:r>
      <w:r w:rsidR="00DC11C0">
        <w:t>, Xiaomi</w:t>
      </w:r>
      <w:r w:rsidR="00817840">
        <w:t>, CMCC</w:t>
      </w:r>
      <w:r w:rsidR="000A7438">
        <w:t>, ETRI</w:t>
      </w:r>
      <w:r w:rsidR="007212ED">
        <w:t>, LGE</w:t>
      </w:r>
      <w:r w:rsidR="00403C9C">
        <w:t>, InterDigital</w:t>
      </w:r>
      <w:r w:rsidR="004A3A6E">
        <w:t xml:space="preserve">, </w:t>
      </w:r>
      <w:r w:rsidR="004A3A6E" w:rsidRPr="00627996">
        <w:rPr>
          <w:strike/>
          <w:color w:val="FF0000"/>
        </w:rPr>
        <w:t>OPPO,</w:t>
      </w:r>
      <w:r w:rsidR="0068631A">
        <w:t xml:space="preserve"> and DOCOMO</w:t>
      </w:r>
      <w:r w:rsidR="007E7192">
        <w:t xml:space="preserve"> also</w:t>
      </w:r>
      <w:r w:rsidR="00942A68">
        <w:t xml:space="preserve"> </w:t>
      </w:r>
      <w:r w:rsidR="006C78CD">
        <w:t>proposed</w:t>
      </w:r>
      <w:r w:rsidRPr="003509A0">
        <w:t xml:space="preserve"> dynamic adjustment of CDRX </w:t>
      </w:r>
      <w:r w:rsidR="00782643">
        <w:t xml:space="preserve">parameters </w:t>
      </w:r>
      <w:r w:rsidR="005B1321">
        <w:t>(</w:t>
      </w:r>
      <w:r w:rsidRPr="003509A0">
        <w:t>start offset</w:t>
      </w:r>
      <w:r w:rsidR="00782643">
        <w:t xml:space="preserve">, </w:t>
      </w:r>
      <w:r w:rsidR="003000D1">
        <w:t>C</w:t>
      </w:r>
      <w:r w:rsidR="00782643">
        <w:t>DRX On Duration and</w:t>
      </w:r>
      <w:r w:rsidR="005F02B5">
        <w:t>/or</w:t>
      </w:r>
      <w:r w:rsidR="00782643">
        <w:t xml:space="preserve"> </w:t>
      </w:r>
      <w:r w:rsidR="003000D1">
        <w:t>C</w:t>
      </w:r>
      <w:r w:rsidR="00C62596">
        <w:t xml:space="preserve">DRX </w:t>
      </w:r>
      <w:r w:rsidR="00CE71EA">
        <w:t>cycle</w:t>
      </w:r>
      <w:r w:rsidR="005B1321">
        <w:t>)</w:t>
      </w:r>
      <w:r w:rsidR="002819BF">
        <w:t>.</w:t>
      </w:r>
      <w:r w:rsidR="00B300AB">
        <w:t xml:space="preserve"> </w:t>
      </w:r>
    </w:p>
    <w:p w14:paraId="1A9C0870" w14:textId="77777777" w:rsidR="003D21AA" w:rsidRDefault="003D21AA" w:rsidP="00C0476A"/>
    <w:p w14:paraId="276A6355" w14:textId="4BD7160E" w:rsidR="00AD7D92" w:rsidRDefault="00AD7D92" w:rsidP="00AD7D92">
      <w:pPr>
        <w:jc w:val="center"/>
        <w:rPr>
          <w:b/>
          <w:bCs/>
        </w:rPr>
      </w:pPr>
      <w:bookmarkStart w:id="16" w:name="_Ref102373400"/>
      <w:r>
        <w:rPr>
          <w:b/>
          <w:bCs/>
        </w:rPr>
        <w:t xml:space="preserve">Table </w:t>
      </w:r>
      <w:r>
        <w:rPr>
          <w:b/>
          <w:bCs/>
        </w:rPr>
        <w:fldChar w:fldCharType="begin"/>
      </w:r>
      <w:r>
        <w:rPr>
          <w:b/>
          <w:bCs/>
        </w:rPr>
        <w:instrText>SEQ Table \* ARABIC</w:instrText>
      </w:r>
      <w:r>
        <w:rPr>
          <w:b/>
          <w:bCs/>
        </w:rPr>
        <w:fldChar w:fldCharType="separate"/>
      </w:r>
      <w:r w:rsidR="00DB29DE">
        <w:rPr>
          <w:b/>
          <w:bCs/>
          <w:noProof/>
        </w:rPr>
        <w:t>2</w:t>
      </w:r>
      <w:r>
        <w:rPr>
          <w:b/>
          <w:bCs/>
        </w:rPr>
        <w:fldChar w:fldCharType="end"/>
      </w:r>
      <w:bookmarkEnd w:id="16"/>
      <w:r>
        <w:rPr>
          <w:b/>
          <w:bCs/>
        </w:rPr>
        <w:t xml:space="preserve">: </w:t>
      </w:r>
      <w:r w:rsidR="00CF0A9B">
        <w:rPr>
          <w:b/>
          <w:bCs/>
        </w:rPr>
        <w:t>E</w:t>
      </w:r>
      <w:r>
        <w:rPr>
          <w:b/>
          <w:bCs/>
        </w:rPr>
        <w:t xml:space="preserve">valuation results for </w:t>
      </w:r>
      <w:r w:rsidR="00F44644">
        <w:rPr>
          <w:b/>
          <w:bCs/>
        </w:rPr>
        <w:t>dynamic</w:t>
      </w:r>
      <w:r w:rsidR="004014C1">
        <w:rPr>
          <w:b/>
          <w:bCs/>
        </w:rPr>
        <w:t xml:space="preserve">ally </w:t>
      </w:r>
      <w:r>
        <w:rPr>
          <w:b/>
          <w:bCs/>
        </w:rPr>
        <w:t>align</w:t>
      </w:r>
      <w:r w:rsidR="004014C1">
        <w:rPr>
          <w:b/>
          <w:bCs/>
        </w:rPr>
        <w:t>ing</w:t>
      </w:r>
      <w:r>
        <w:rPr>
          <w:b/>
          <w:bCs/>
        </w:rPr>
        <w:t xml:space="preserve"> CDRX </w:t>
      </w:r>
      <w:r w:rsidR="00BC2443">
        <w:rPr>
          <w:b/>
          <w:bCs/>
        </w:rPr>
        <w:t>with</w:t>
      </w:r>
      <w:r>
        <w:rPr>
          <w:b/>
          <w:bCs/>
        </w:rPr>
        <w:t xml:space="preserve"> XR traffic</w:t>
      </w:r>
      <w:r w:rsidR="00BC2443">
        <w:rPr>
          <w:b/>
          <w:bCs/>
        </w:rPr>
        <w:t xml:space="preserve"> periodicity</w:t>
      </w:r>
    </w:p>
    <w:tbl>
      <w:tblPr>
        <w:tblStyle w:val="TableGrid"/>
        <w:tblW w:w="0" w:type="auto"/>
        <w:tblLook w:val="04A0" w:firstRow="1" w:lastRow="0" w:firstColumn="1" w:lastColumn="0" w:noHBand="0" w:noVBand="1"/>
      </w:tblPr>
      <w:tblGrid>
        <w:gridCol w:w="1105"/>
        <w:gridCol w:w="8524"/>
      </w:tblGrid>
      <w:tr w:rsidR="00AD7D92" w:rsidRPr="008E1267" w14:paraId="49175697" w14:textId="77777777" w:rsidTr="004C384F">
        <w:tc>
          <w:tcPr>
            <w:tcW w:w="889" w:type="dxa"/>
          </w:tcPr>
          <w:p w14:paraId="37718554" w14:textId="77777777" w:rsidR="00AD7D92" w:rsidRPr="008E1267" w:rsidRDefault="00AD7D92" w:rsidP="008E1267">
            <w:pPr>
              <w:rPr>
                <w:b/>
                <w:bCs/>
              </w:rPr>
            </w:pPr>
            <w:r w:rsidRPr="008E1267">
              <w:rPr>
                <w:b/>
                <w:bCs/>
              </w:rPr>
              <w:t>Company</w:t>
            </w:r>
          </w:p>
        </w:tc>
        <w:tc>
          <w:tcPr>
            <w:tcW w:w="8740" w:type="dxa"/>
          </w:tcPr>
          <w:p w14:paraId="1914AC01" w14:textId="742FDEC6" w:rsidR="00AD7D92" w:rsidRPr="008E1267" w:rsidRDefault="00007D04" w:rsidP="008E1267">
            <w:pPr>
              <w:rPr>
                <w:b/>
                <w:bCs/>
              </w:rPr>
            </w:pPr>
            <w:r w:rsidRPr="008E1267">
              <w:rPr>
                <w:b/>
                <w:bCs/>
              </w:rPr>
              <w:t>E</w:t>
            </w:r>
            <w:r w:rsidR="00AD7D92" w:rsidRPr="008E1267">
              <w:rPr>
                <w:b/>
                <w:bCs/>
              </w:rPr>
              <w:t>valuation results</w:t>
            </w:r>
          </w:p>
        </w:tc>
      </w:tr>
      <w:tr w:rsidR="00C40527" w:rsidRPr="00AD65F3" w14:paraId="712D4F96" w14:textId="77777777" w:rsidTr="004C384F">
        <w:tc>
          <w:tcPr>
            <w:tcW w:w="889" w:type="dxa"/>
          </w:tcPr>
          <w:p w14:paraId="2EFCC43D" w14:textId="2B3DF1F4" w:rsidR="00C40527" w:rsidRPr="00AD65F3" w:rsidRDefault="00AD65F3" w:rsidP="00AD65F3">
            <w:r w:rsidRPr="00AD65F3">
              <w:t>Nokia</w:t>
            </w:r>
          </w:p>
        </w:tc>
        <w:tc>
          <w:tcPr>
            <w:tcW w:w="8740" w:type="dxa"/>
          </w:tcPr>
          <w:p w14:paraId="0545D764" w14:textId="77777777" w:rsidR="00F3659B" w:rsidRPr="001B387E" w:rsidRDefault="00F3659B" w:rsidP="00F3659B">
            <w:pPr>
              <w:jc w:val="both"/>
            </w:pPr>
            <w:r w:rsidRPr="001B387E">
              <w:rPr>
                <w:b/>
                <w:bCs/>
              </w:rPr>
              <w:t>Observation 1</w:t>
            </w:r>
            <w:r w:rsidRPr="001B387E">
              <w:t>: Semi-static solutions cannot fully solve the XR and DRX periodicity mismatch as in the beginning of the connection is not fully known in advance and in the presence of additional sources of unpredictable delay like scheduling and queuing.</w:t>
            </w:r>
          </w:p>
          <w:p w14:paraId="6364D657" w14:textId="77777777" w:rsidR="00F3659B" w:rsidRPr="001B387E" w:rsidRDefault="00F3659B" w:rsidP="00F3659B">
            <w:pPr>
              <w:jc w:val="both"/>
            </w:pPr>
            <w:r w:rsidRPr="001B387E">
              <w:rPr>
                <w:b/>
                <w:bCs/>
              </w:rPr>
              <w:t>Observation 2</w:t>
            </w:r>
            <w:r w:rsidRPr="001B387E">
              <w:t>: Dynamic solutions based on L1/L2 signalling can work in combination with semi-static solutions to cope with problems highlighted in Observation 1 until the frame arrival process is learned at the beginning of the connection or updated during the XR session.</w:t>
            </w:r>
          </w:p>
          <w:p w14:paraId="4DAC5200" w14:textId="3B4697D5" w:rsidR="006A5B91" w:rsidRDefault="006A5B91" w:rsidP="006A5B91">
            <w:pPr>
              <w:jc w:val="both"/>
            </w:pPr>
            <w:r w:rsidRPr="001B387E">
              <w:rPr>
                <w:b/>
                <w:bCs/>
              </w:rPr>
              <w:t>Observation 3</w:t>
            </w:r>
            <w:r w:rsidRPr="001B387E">
              <w:t>: Dynamic solutions enable additional flexibility in the reconfiguration of the DRX parameters. For example, they can control the OnDuraiton in addition to the startOffset to further reduce UE power consumption with negligible impact on XR capacity.</w:t>
            </w:r>
          </w:p>
          <w:p w14:paraId="1D81738A" w14:textId="77777777" w:rsidR="0056203C" w:rsidRPr="001B387E" w:rsidRDefault="0056203C" w:rsidP="0056203C">
            <w:pPr>
              <w:jc w:val="both"/>
            </w:pPr>
            <w:r w:rsidRPr="001B387E">
              <w:t>To compare static and dynamic solutions, we randomly select the beginning of the XR connection for each UE after its connection to the cell and we compare the following power saving schemes:</w:t>
            </w:r>
          </w:p>
          <w:p w14:paraId="0A3A276A"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ON</w:t>
            </w:r>
            <w:r w:rsidRPr="001B387E">
              <w:t xml:space="preserve">: UEs are “always ON” (i.e., any power saving scheme disabled). </w:t>
            </w:r>
            <w:r w:rsidRPr="008F2076">
              <w:t xml:space="preserve">This </w:t>
            </w:r>
            <w:r w:rsidRPr="008F2076" w:rsidDel="00ED7784">
              <w:t>is</w:t>
            </w:r>
            <w:r w:rsidRPr="008F2076">
              <w:t xml:space="preserve"> the baseline used in [2].</w:t>
            </w:r>
          </w:p>
          <w:p w14:paraId="7406BC69" w14:textId="77777777" w:rsidR="0056203C" w:rsidRPr="001B387E"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CDRX(16,8,8)</w:t>
            </w:r>
            <w:r w:rsidRPr="001B387E">
              <w:t>: baseline for R16/17 power saving features. The CDRX cycle is configured using the following parameters {DRX LongCycle, OnDuration, InactivityTime} = {16, 8, 8}.</w:t>
            </w:r>
          </w:p>
          <w:p w14:paraId="4176FD1C"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Cyclic Pattern [LongCycle={16,17,17}, Onduration=8, InactivityTimer=8]</w:t>
            </w:r>
            <w:r w:rsidRPr="001B387E">
              <w:t xml:space="preserve">: CDRX with cyclic pattern for LongCycle={16,17,17}. LongCycle is selected in round robin, while OnDuration and Inactivity Time are both set to 8ms like the baseline CDRX. </w:t>
            </w:r>
            <w:r w:rsidRPr="008F2076">
              <w:t>This is the baseline for static solutions.</w:t>
            </w:r>
          </w:p>
          <w:p w14:paraId="0CD8E37B"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1 [CDRX(16,8,8) + Dynamic L1/L2 adjustment of StartOffset]</w:t>
            </w:r>
            <w:r w:rsidRPr="001B387E">
              <w:t xml:space="preserve">: Adaptive DRX based on dynamic L1/L2 signalling on top of CDRX(16,8,8). This scheme dynamically adapts only the StartOffset until frame arrivals are within [-4;+4]ms from the learnt center-point. To this end, we set </w:t>
            </w:r>
            <m:oMath>
              <m:r>
                <w:rPr>
                  <w:rFonts w:ascii="Cambria Math" w:hAnsi="Cambria Math"/>
                </w:rPr>
                <m:t>ϑ</m:t>
              </m:r>
            </m:oMath>
            <w:r w:rsidRPr="001B387E">
              <w:t xml:space="preserve"> = 4ms and S = ─4ms. </w:t>
            </w:r>
            <w:r w:rsidRPr="008F2076">
              <w:t>All other parameters remain fixed.</w:t>
            </w:r>
          </w:p>
          <w:p w14:paraId="779BA405" w14:textId="77777777" w:rsidR="0056203C" w:rsidRPr="008F2076" w:rsidRDefault="0056203C" w:rsidP="0056203C">
            <w:pPr>
              <w:pStyle w:val="ListParagraph"/>
              <w:numPr>
                <w:ilvl w:val="0"/>
                <w:numId w:val="10"/>
              </w:numPr>
              <w:overflowPunct/>
              <w:autoSpaceDE/>
              <w:autoSpaceDN/>
              <w:adjustRightInd/>
              <w:spacing w:after="0" w:line="259" w:lineRule="auto"/>
              <w:jc w:val="both"/>
              <w:textAlignment w:val="auto"/>
            </w:pPr>
            <w:r w:rsidRPr="001B387E">
              <w:rPr>
                <w:b/>
                <w:bCs/>
              </w:rPr>
              <w:t>ADRX 2 [CDRX(LongCycle,8,8) + LongCycle={16,17,17} + Dynamic L1/L2 adjustment of StartOffset]</w:t>
            </w:r>
            <w:r w:rsidRPr="001B387E">
              <w:t xml:space="preserve">: Adaptive DRX based on dynamic L1/L2 signalling on top of CDRX Pattern. This scheme dynamically adapts only the StartOffset until frame arrivals are within [-4;+4]ms from the learnt center-point (i.e., we set </w:t>
            </w:r>
            <m:oMath>
              <m:r>
                <w:rPr>
                  <w:rFonts w:ascii="Cambria Math" w:hAnsi="Cambria Math"/>
                </w:rPr>
                <m:t>ϑ</m:t>
              </m:r>
            </m:oMath>
            <w:r w:rsidRPr="001B387E">
              <w:t xml:space="preserve"> = 4ms and S = ─4ms), while LongCycle is selected in round robin in {16,17,17} . </w:t>
            </w:r>
            <w:r w:rsidRPr="008F2076">
              <w:t>All other parameters remain fixed.</w:t>
            </w:r>
          </w:p>
          <w:p w14:paraId="70CA573B" w14:textId="0646A8F0" w:rsidR="0056203C" w:rsidRDefault="0056203C" w:rsidP="004C384F">
            <w:pPr>
              <w:pStyle w:val="ListParagraph"/>
              <w:numPr>
                <w:ilvl w:val="0"/>
                <w:numId w:val="10"/>
              </w:numPr>
              <w:overflowPunct/>
              <w:autoSpaceDE/>
              <w:autoSpaceDN/>
              <w:adjustRightInd/>
              <w:spacing w:after="0" w:line="259" w:lineRule="auto"/>
              <w:jc w:val="both"/>
              <w:textAlignment w:val="auto"/>
            </w:pPr>
            <w:r w:rsidRPr="005D1E9A">
              <w:rPr>
                <w:b/>
                <w:bCs/>
              </w:rPr>
              <w:t>ADRX 3 [CDRX(X*16,X*8,X*8) + Dynamic L1/L2 X={1/2,1/4,1}]</w:t>
            </w:r>
            <w:r w:rsidRPr="001B387E">
              <w:t xml:space="preserve">: Adaptive DRX based on dynamic L1/L2 signalling on top of CDRX(16,8,8). This scheme dynamically adapts all </w:t>
            </w:r>
            <w:r w:rsidRPr="001B387E">
              <w:lastRenderedPageBreak/>
              <w:t>parameters of the DRX configuration using a simple multiplier to scale down the values if frame delivery time approaches a threshold set equal to 10ms.</w:t>
            </w:r>
          </w:p>
          <w:p w14:paraId="5FCBB7FB" w14:textId="77777777" w:rsidR="000B0BB0" w:rsidRPr="001B387E" w:rsidRDefault="000B0BB0" w:rsidP="00033B5E">
            <w:pPr>
              <w:pStyle w:val="ListParagraph"/>
              <w:overflowPunct/>
              <w:autoSpaceDE/>
              <w:autoSpaceDN/>
              <w:adjustRightInd/>
              <w:spacing w:after="0" w:line="259" w:lineRule="auto"/>
              <w:jc w:val="both"/>
              <w:textAlignment w:val="auto"/>
            </w:pPr>
          </w:p>
          <w:p w14:paraId="569F35BF" w14:textId="77777777" w:rsidR="0007422D" w:rsidRPr="001B387E" w:rsidRDefault="0007422D" w:rsidP="0007422D">
            <w:pPr>
              <w:jc w:val="both"/>
            </w:pPr>
            <w:r w:rsidRPr="001B387E">
              <w:rPr>
                <w:b/>
                <w:bCs/>
              </w:rPr>
              <w:t>Observation 4</w:t>
            </w:r>
            <w:r w:rsidRPr="001B387E">
              <w:t>: In the absence of knowledge about the beginning of XR traffic arrivals (i.e., the central point of the jitter range) and high traffic load, semi-static solutions cannot be optimally configured and suffers high capacity loss.</w:t>
            </w:r>
          </w:p>
          <w:p w14:paraId="34DDBAC0" w14:textId="77777777" w:rsidR="0007422D" w:rsidRPr="001B387E" w:rsidRDefault="0007422D" w:rsidP="0007422D">
            <w:pPr>
              <w:jc w:val="both"/>
            </w:pPr>
            <w:r w:rsidRPr="001B387E">
              <w:rPr>
                <w:b/>
                <w:bCs/>
              </w:rPr>
              <w:t>Observation 5</w:t>
            </w:r>
            <w:r w:rsidRPr="001B387E">
              <w:t>: Dynamic signalling of StartOffset working on top of semi-static solutions like Cyclic Pattern for DRX Long Cycle helps mitigating capacity loss.</w:t>
            </w:r>
          </w:p>
          <w:p w14:paraId="15C7836B" w14:textId="77777777" w:rsidR="00C73D4F" w:rsidRPr="001B387E" w:rsidRDefault="00C73D4F" w:rsidP="00C73D4F">
            <w:pPr>
              <w:pStyle w:val="Caption"/>
              <w:keepNext/>
              <w:jc w:val="both"/>
              <w:rPr>
                <w:b w:val="0"/>
              </w:rPr>
            </w:pPr>
            <w:r w:rsidRPr="001B387E">
              <w:t>Observation 6:</w:t>
            </w:r>
            <w:r w:rsidRPr="001B387E">
              <w:rPr>
                <w:b w:val="0"/>
              </w:rPr>
              <w:t xml:space="preserve"> Solutions based on L1/L2 dynamic signalling shows similar power saving gain as (semi) static solutions if only StartOffset is reconfigured.</w:t>
            </w:r>
          </w:p>
          <w:p w14:paraId="220968EE" w14:textId="77777777" w:rsidR="00C73D4F" w:rsidRPr="001B387E" w:rsidRDefault="00C73D4F" w:rsidP="00C73D4F">
            <w:pPr>
              <w:pStyle w:val="Caption"/>
              <w:keepNext/>
              <w:jc w:val="both"/>
              <w:rPr>
                <w:b w:val="0"/>
              </w:rPr>
            </w:pPr>
            <w:r w:rsidRPr="001B387E">
              <w:t>Observation 7</w:t>
            </w:r>
            <w:r w:rsidRPr="001B387E">
              <w:rPr>
                <w:b w:val="0"/>
              </w:rPr>
              <w:t>: Solutions based on L1/L2 dynamic signalling shows higher power saving gain than (semi) static solutions if multiple DRX parameters are reconfigured.</w:t>
            </w:r>
          </w:p>
          <w:p w14:paraId="5E0B29C2" w14:textId="77777777" w:rsidR="00C73D4F" w:rsidRPr="001B387E" w:rsidRDefault="00C73D4F" w:rsidP="00C73D4F">
            <w:pPr>
              <w:jc w:val="both"/>
              <w:rPr>
                <w:b/>
                <w:bCs/>
              </w:rPr>
            </w:pPr>
            <w:r w:rsidRPr="001B387E">
              <w:rPr>
                <w:b/>
                <w:bCs/>
              </w:rPr>
              <w:t>Proposal 1: For enhancement of CDRX to align with XR traffic periodicity (i.e., Issue 1-1), we propose to consider auxiliary L1/L2 signalling to dynamically adapt DRX parameters in addition to semi-static solution to better align XR traffic and C-DRX operation</w:t>
            </w:r>
            <w:r>
              <w:rPr>
                <w:b/>
                <w:bCs/>
              </w:rPr>
              <w:t>.</w:t>
            </w:r>
          </w:p>
          <w:p w14:paraId="475B7985" w14:textId="2E178524" w:rsidR="00630F59" w:rsidRPr="000067A8" w:rsidRDefault="00630F59" w:rsidP="00630F59">
            <w:pPr>
              <w:pStyle w:val="Caption"/>
              <w:keepNext/>
            </w:pPr>
            <w:bookmarkStart w:id="17" w:name="_Ref118646132"/>
            <w:r w:rsidRPr="000067A8">
              <w:t xml:space="preserve">Table </w:t>
            </w:r>
            <w:r w:rsidRPr="000067A8">
              <w:rPr>
                <w:noProof/>
              </w:rPr>
              <w:t>1</w:t>
            </w:r>
            <w:bookmarkEnd w:id="17"/>
            <w:r w:rsidRPr="000067A8">
              <w:t xml:space="preserve"> – Evaluation of enhanced ADRX enhancement for {Indoor Hotspot, CG, DL Only, 30Mbps, FR1}. Option 1: PS gain computed with All UEs.</w:t>
            </w:r>
          </w:p>
          <w:tbl>
            <w:tblPr>
              <w:tblW w:w="8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2"/>
              <w:gridCol w:w="2258"/>
              <w:gridCol w:w="1660"/>
              <w:gridCol w:w="1561"/>
              <w:gridCol w:w="888"/>
            </w:tblGrid>
            <w:tr w:rsidR="00630F59" w:rsidRPr="00C66F7E" w14:paraId="4DAEC200" w14:textId="77777777" w:rsidTr="009831B4">
              <w:trPr>
                <w:jc w:val="center"/>
              </w:trPr>
              <w:tc>
                <w:tcPr>
                  <w:tcW w:w="1812" w:type="dxa"/>
                  <w:vMerge w:val="restart"/>
                  <w:tcMar>
                    <w:top w:w="0" w:type="dxa"/>
                    <w:left w:w="108" w:type="dxa"/>
                    <w:bottom w:w="0" w:type="dxa"/>
                    <w:right w:w="108" w:type="dxa"/>
                  </w:tcMar>
                  <w:vAlign w:val="center"/>
                  <w:hideMark/>
                </w:tcPr>
                <w:p w14:paraId="1B51BD88" w14:textId="77777777" w:rsidR="00630F59" w:rsidRPr="000067A8" w:rsidRDefault="00630F59" w:rsidP="00630F59">
                  <w:pPr>
                    <w:jc w:val="center"/>
                  </w:pPr>
                  <w:r w:rsidRPr="000067A8">
                    <w:t>Power Saving Scheme</w:t>
                  </w:r>
                </w:p>
              </w:tc>
              <w:tc>
                <w:tcPr>
                  <w:tcW w:w="2258" w:type="dxa"/>
                  <w:tcMar>
                    <w:top w:w="0" w:type="dxa"/>
                    <w:left w:w="108" w:type="dxa"/>
                    <w:bottom w:w="0" w:type="dxa"/>
                    <w:right w:w="108" w:type="dxa"/>
                  </w:tcMar>
                  <w:vAlign w:val="center"/>
                  <w:hideMark/>
                </w:tcPr>
                <w:p w14:paraId="29E0D88F" w14:textId="77777777" w:rsidR="00630F59" w:rsidRPr="000067A8" w:rsidRDefault="00630F59" w:rsidP="00630F59">
                  <w:pPr>
                    <w:jc w:val="center"/>
                  </w:pPr>
                  <w:r w:rsidRPr="000067A8">
                    <w:t>Power Saving Gain (PSG) compared to ‘Always ON’</w:t>
                  </w:r>
                </w:p>
              </w:tc>
              <w:tc>
                <w:tcPr>
                  <w:tcW w:w="1660" w:type="dxa"/>
                  <w:vMerge w:val="restart"/>
                  <w:tcMar>
                    <w:top w:w="0" w:type="dxa"/>
                    <w:left w:w="108" w:type="dxa"/>
                    <w:bottom w:w="0" w:type="dxa"/>
                    <w:right w:w="108" w:type="dxa"/>
                  </w:tcMar>
                  <w:vAlign w:val="center"/>
                  <w:hideMark/>
                </w:tcPr>
                <w:p w14:paraId="31E0AABC" w14:textId="77777777" w:rsidR="00630F59" w:rsidRPr="000067A8" w:rsidRDefault="00630F59" w:rsidP="00630F59">
                  <w:pPr>
                    <w:jc w:val="center"/>
                  </w:pPr>
                  <w:r w:rsidRPr="000067A8">
                    <w:t>#satisfied UEs per cell with PS / #satisfied UEs per cell w/o PS</w:t>
                  </w:r>
                </w:p>
              </w:tc>
              <w:tc>
                <w:tcPr>
                  <w:tcW w:w="1561" w:type="dxa"/>
                  <w:vMerge w:val="restart"/>
                  <w:vAlign w:val="center"/>
                </w:tcPr>
                <w:p w14:paraId="1302BE66" w14:textId="77777777" w:rsidR="00630F59" w:rsidRPr="000067A8" w:rsidRDefault="00630F59" w:rsidP="00630F59">
                  <w:pPr>
                    <w:jc w:val="center"/>
                  </w:pPr>
                  <w:r w:rsidRPr="000067A8">
                    <w:t>Capacity with PS</w:t>
                  </w:r>
                </w:p>
                <w:p w14:paraId="6B4F0932" w14:textId="77777777" w:rsidR="00630F59" w:rsidRPr="000067A8" w:rsidRDefault="00630F59" w:rsidP="00630F59">
                  <w:pPr>
                    <w:jc w:val="center"/>
                  </w:pPr>
                  <w:r w:rsidRPr="000067A8">
                    <w:t>[#satisfied UEs/cell with PS]</w:t>
                  </w:r>
                </w:p>
              </w:tc>
              <w:tc>
                <w:tcPr>
                  <w:tcW w:w="888" w:type="dxa"/>
                  <w:vMerge w:val="restart"/>
                  <w:vAlign w:val="center"/>
                </w:tcPr>
                <w:p w14:paraId="5220C191" w14:textId="77777777" w:rsidR="00630F59" w:rsidRPr="000067A8" w:rsidRDefault="00630F59" w:rsidP="00630F59">
                  <w:pPr>
                    <w:jc w:val="center"/>
                  </w:pPr>
                  <w:r w:rsidRPr="000067A8">
                    <w:t>Percentage of satisfied UEs per cell with PS at #satisfied UEs cell w/o PS</w:t>
                  </w:r>
                </w:p>
              </w:tc>
            </w:tr>
            <w:tr w:rsidR="00630F59" w:rsidRPr="00D427E7" w14:paraId="6186C01D" w14:textId="77777777" w:rsidTr="009831B4">
              <w:trPr>
                <w:jc w:val="center"/>
              </w:trPr>
              <w:tc>
                <w:tcPr>
                  <w:tcW w:w="1812" w:type="dxa"/>
                  <w:vMerge/>
                  <w:vAlign w:val="center"/>
                  <w:hideMark/>
                </w:tcPr>
                <w:p w14:paraId="44554A2C"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170B6177" w14:textId="77777777" w:rsidR="00630F59" w:rsidRPr="000067A8" w:rsidRDefault="00630F59" w:rsidP="00630F59">
                  <w:pPr>
                    <w:jc w:val="center"/>
                  </w:pPr>
                  <w:r w:rsidRPr="000067A8">
                    <w:t>Baseline</w:t>
                  </w:r>
                </w:p>
              </w:tc>
              <w:tc>
                <w:tcPr>
                  <w:tcW w:w="1660" w:type="dxa"/>
                  <w:vMerge/>
                  <w:vAlign w:val="center"/>
                  <w:hideMark/>
                </w:tcPr>
                <w:p w14:paraId="2AA6BFCA" w14:textId="77777777" w:rsidR="00630F59" w:rsidRPr="000067A8" w:rsidRDefault="00630F59" w:rsidP="00630F59">
                  <w:pPr>
                    <w:jc w:val="center"/>
                  </w:pPr>
                </w:p>
              </w:tc>
              <w:tc>
                <w:tcPr>
                  <w:tcW w:w="1561" w:type="dxa"/>
                  <w:vMerge/>
                  <w:vAlign w:val="center"/>
                </w:tcPr>
                <w:p w14:paraId="5A186CA4" w14:textId="77777777" w:rsidR="00630F59" w:rsidRPr="000067A8" w:rsidRDefault="00630F59" w:rsidP="00630F59">
                  <w:pPr>
                    <w:jc w:val="center"/>
                  </w:pPr>
                </w:p>
              </w:tc>
              <w:tc>
                <w:tcPr>
                  <w:tcW w:w="888" w:type="dxa"/>
                  <w:vMerge/>
                  <w:vAlign w:val="center"/>
                </w:tcPr>
                <w:p w14:paraId="760CBB9F" w14:textId="77777777" w:rsidR="00630F59" w:rsidRPr="000067A8" w:rsidRDefault="00630F59" w:rsidP="00630F59">
                  <w:pPr>
                    <w:jc w:val="center"/>
                  </w:pPr>
                </w:p>
              </w:tc>
            </w:tr>
            <w:tr w:rsidR="00630F59" w:rsidRPr="00D427E7" w14:paraId="52097F67" w14:textId="77777777" w:rsidTr="009831B4">
              <w:trPr>
                <w:jc w:val="center"/>
              </w:trPr>
              <w:tc>
                <w:tcPr>
                  <w:tcW w:w="1812" w:type="dxa"/>
                  <w:vMerge/>
                  <w:vAlign w:val="center"/>
                  <w:hideMark/>
                </w:tcPr>
                <w:p w14:paraId="09851465" w14:textId="77777777" w:rsidR="00630F59" w:rsidRPr="000067A8" w:rsidRDefault="00630F59" w:rsidP="00630F59">
                  <w:pPr>
                    <w:jc w:val="center"/>
                  </w:pPr>
                </w:p>
              </w:tc>
              <w:tc>
                <w:tcPr>
                  <w:tcW w:w="2258" w:type="dxa"/>
                  <w:tcMar>
                    <w:top w:w="0" w:type="dxa"/>
                    <w:left w:w="108" w:type="dxa"/>
                    <w:bottom w:w="0" w:type="dxa"/>
                    <w:right w:w="108" w:type="dxa"/>
                  </w:tcMar>
                  <w:vAlign w:val="center"/>
                  <w:hideMark/>
                </w:tcPr>
                <w:p w14:paraId="516C23D5" w14:textId="77777777" w:rsidR="00630F59" w:rsidRPr="000067A8" w:rsidRDefault="00630F59" w:rsidP="00630F59">
                  <w:pPr>
                    <w:spacing w:line="252" w:lineRule="auto"/>
                    <w:jc w:val="center"/>
                  </w:pPr>
                  <w:r w:rsidRPr="000067A8">
                    <w:t>Mean PS gain</w:t>
                  </w:r>
                </w:p>
              </w:tc>
              <w:tc>
                <w:tcPr>
                  <w:tcW w:w="1660" w:type="dxa"/>
                  <w:vMerge/>
                  <w:vAlign w:val="center"/>
                  <w:hideMark/>
                </w:tcPr>
                <w:p w14:paraId="3CA7849C" w14:textId="77777777" w:rsidR="00630F59" w:rsidRPr="000067A8" w:rsidRDefault="00630F59" w:rsidP="00630F59">
                  <w:pPr>
                    <w:jc w:val="center"/>
                  </w:pPr>
                </w:p>
              </w:tc>
              <w:tc>
                <w:tcPr>
                  <w:tcW w:w="1561" w:type="dxa"/>
                  <w:vMerge/>
                  <w:vAlign w:val="center"/>
                </w:tcPr>
                <w:p w14:paraId="01973389" w14:textId="77777777" w:rsidR="00630F59" w:rsidRPr="000067A8" w:rsidRDefault="00630F59" w:rsidP="00630F59">
                  <w:pPr>
                    <w:jc w:val="center"/>
                  </w:pPr>
                </w:p>
              </w:tc>
              <w:tc>
                <w:tcPr>
                  <w:tcW w:w="888" w:type="dxa"/>
                  <w:vMerge/>
                  <w:vAlign w:val="center"/>
                </w:tcPr>
                <w:p w14:paraId="20A0C099" w14:textId="77777777" w:rsidR="00630F59" w:rsidRPr="000067A8" w:rsidRDefault="00630F59" w:rsidP="00630F59">
                  <w:pPr>
                    <w:jc w:val="center"/>
                  </w:pPr>
                </w:p>
              </w:tc>
            </w:tr>
            <w:tr w:rsidR="00630F59" w:rsidRPr="00D427E7" w14:paraId="52DA3B16" w14:textId="77777777" w:rsidTr="009831B4">
              <w:trPr>
                <w:jc w:val="center"/>
              </w:trPr>
              <w:tc>
                <w:tcPr>
                  <w:tcW w:w="1812" w:type="dxa"/>
                  <w:tcMar>
                    <w:top w:w="0" w:type="dxa"/>
                    <w:left w:w="108" w:type="dxa"/>
                    <w:bottom w:w="0" w:type="dxa"/>
                    <w:right w:w="108" w:type="dxa"/>
                  </w:tcMar>
                  <w:vAlign w:val="center"/>
                  <w:hideMark/>
                </w:tcPr>
                <w:p w14:paraId="5169853F" w14:textId="77777777" w:rsidR="00630F59" w:rsidRPr="000067A8" w:rsidRDefault="00630F59" w:rsidP="00630F59">
                  <w:pPr>
                    <w:spacing w:line="252" w:lineRule="auto"/>
                    <w:jc w:val="center"/>
                  </w:pPr>
                  <w:r w:rsidRPr="000067A8">
                    <w:t>Always ON</w:t>
                  </w:r>
                </w:p>
              </w:tc>
              <w:tc>
                <w:tcPr>
                  <w:tcW w:w="2258" w:type="dxa"/>
                  <w:tcMar>
                    <w:top w:w="0" w:type="dxa"/>
                    <w:left w:w="108" w:type="dxa"/>
                    <w:bottom w:w="0" w:type="dxa"/>
                    <w:right w:w="108" w:type="dxa"/>
                  </w:tcMar>
                  <w:vAlign w:val="center"/>
                  <w:hideMark/>
                </w:tcPr>
                <w:p w14:paraId="5829968E" w14:textId="77777777" w:rsidR="00630F59" w:rsidRPr="000067A8" w:rsidRDefault="00630F59" w:rsidP="00630F59">
                  <w:pPr>
                    <w:spacing w:line="252" w:lineRule="auto"/>
                    <w:jc w:val="center"/>
                  </w:pPr>
                  <w:r w:rsidRPr="000067A8">
                    <w:t>-</w:t>
                  </w:r>
                </w:p>
              </w:tc>
              <w:tc>
                <w:tcPr>
                  <w:tcW w:w="1660" w:type="dxa"/>
                  <w:tcMar>
                    <w:top w:w="0" w:type="dxa"/>
                    <w:left w:w="108" w:type="dxa"/>
                    <w:bottom w:w="0" w:type="dxa"/>
                    <w:right w:w="108" w:type="dxa"/>
                  </w:tcMar>
                  <w:vAlign w:val="center"/>
                </w:tcPr>
                <w:p w14:paraId="4E81A92A" w14:textId="77777777" w:rsidR="00630F59" w:rsidRPr="000067A8" w:rsidRDefault="00630F59" w:rsidP="00630F59">
                  <w:pPr>
                    <w:spacing w:line="252" w:lineRule="auto"/>
                    <w:jc w:val="center"/>
                  </w:pPr>
                  <w:r w:rsidRPr="000067A8">
                    <w:t>5.4 / 6</w:t>
                  </w:r>
                </w:p>
              </w:tc>
              <w:tc>
                <w:tcPr>
                  <w:tcW w:w="1561" w:type="dxa"/>
                  <w:vAlign w:val="center"/>
                </w:tcPr>
                <w:p w14:paraId="5F439975" w14:textId="77777777" w:rsidR="00630F59" w:rsidRPr="000067A8" w:rsidRDefault="00630F59" w:rsidP="00630F59">
                  <w:pPr>
                    <w:spacing w:line="252" w:lineRule="auto"/>
                    <w:jc w:val="center"/>
                  </w:pPr>
                  <w:r w:rsidRPr="000067A8">
                    <w:t>6</w:t>
                  </w:r>
                </w:p>
              </w:tc>
              <w:tc>
                <w:tcPr>
                  <w:tcW w:w="888" w:type="dxa"/>
                  <w:vAlign w:val="center"/>
                </w:tcPr>
                <w:p w14:paraId="3F62F83E" w14:textId="77777777" w:rsidR="00630F59" w:rsidRPr="000067A8" w:rsidRDefault="00630F59" w:rsidP="00630F59">
                  <w:pPr>
                    <w:spacing w:line="252" w:lineRule="auto"/>
                    <w:jc w:val="center"/>
                  </w:pPr>
                  <w:r w:rsidRPr="000067A8">
                    <w:t>90%</w:t>
                  </w:r>
                </w:p>
              </w:tc>
            </w:tr>
            <w:tr w:rsidR="00630F59" w:rsidRPr="00D427E7" w14:paraId="601EBAB3" w14:textId="77777777" w:rsidTr="009831B4">
              <w:trPr>
                <w:jc w:val="center"/>
              </w:trPr>
              <w:tc>
                <w:tcPr>
                  <w:tcW w:w="1812" w:type="dxa"/>
                  <w:tcMar>
                    <w:top w:w="0" w:type="dxa"/>
                    <w:left w:w="108" w:type="dxa"/>
                    <w:bottom w:w="0" w:type="dxa"/>
                    <w:right w:w="108" w:type="dxa"/>
                  </w:tcMar>
                  <w:vAlign w:val="center"/>
                </w:tcPr>
                <w:p w14:paraId="1919AFA9" w14:textId="77777777" w:rsidR="00630F59" w:rsidRPr="000067A8" w:rsidRDefault="00630F59" w:rsidP="00630F59">
                  <w:pPr>
                    <w:spacing w:line="252" w:lineRule="auto"/>
                    <w:jc w:val="center"/>
                  </w:pPr>
                  <w:r w:rsidRPr="000067A8">
                    <w:t>CDRX(16,8,8)</w:t>
                  </w:r>
                </w:p>
              </w:tc>
              <w:tc>
                <w:tcPr>
                  <w:tcW w:w="2258" w:type="dxa"/>
                  <w:tcMar>
                    <w:top w:w="0" w:type="dxa"/>
                    <w:left w:w="108" w:type="dxa"/>
                    <w:bottom w:w="0" w:type="dxa"/>
                    <w:right w:w="108" w:type="dxa"/>
                  </w:tcMar>
                  <w:vAlign w:val="center"/>
                </w:tcPr>
                <w:p w14:paraId="097492C1" w14:textId="77777777" w:rsidR="00630F59" w:rsidRPr="000067A8" w:rsidRDefault="00630F59" w:rsidP="00630F59">
                  <w:pPr>
                    <w:spacing w:line="252" w:lineRule="auto"/>
                    <w:jc w:val="center"/>
                  </w:pPr>
                  <w:r w:rsidRPr="000067A8">
                    <w:t>13.3%</w:t>
                  </w:r>
                </w:p>
              </w:tc>
              <w:tc>
                <w:tcPr>
                  <w:tcW w:w="1660" w:type="dxa"/>
                  <w:tcMar>
                    <w:top w:w="0" w:type="dxa"/>
                    <w:left w:w="108" w:type="dxa"/>
                    <w:bottom w:w="0" w:type="dxa"/>
                    <w:right w:w="108" w:type="dxa"/>
                  </w:tcMar>
                  <w:vAlign w:val="center"/>
                </w:tcPr>
                <w:p w14:paraId="582EBDF8" w14:textId="77777777" w:rsidR="00630F59" w:rsidRPr="000067A8" w:rsidRDefault="00630F59" w:rsidP="00630F59">
                  <w:pPr>
                    <w:spacing w:line="252" w:lineRule="auto"/>
                    <w:jc w:val="center"/>
                  </w:pPr>
                  <w:r w:rsidRPr="000067A8">
                    <w:t>3.6 / 6</w:t>
                  </w:r>
                </w:p>
              </w:tc>
              <w:tc>
                <w:tcPr>
                  <w:tcW w:w="1561" w:type="dxa"/>
                  <w:vAlign w:val="center"/>
                </w:tcPr>
                <w:p w14:paraId="143AB45B" w14:textId="77777777" w:rsidR="00630F59" w:rsidRPr="000067A8" w:rsidRDefault="00630F59" w:rsidP="00630F59">
                  <w:pPr>
                    <w:spacing w:line="252" w:lineRule="auto"/>
                    <w:jc w:val="center"/>
                  </w:pPr>
                  <w:r w:rsidRPr="000067A8">
                    <w:t>4</w:t>
                  </w:r>
                </w:p>
              </w:tc>
              <w:tc>
                <w:tcPr>
                  <w:tcW w:w="888" w:type="dxa"/>
                  <w:vAlign w:val="center"/>
                </w:tcPr>
                <w:p w14:paraId="2B25B1B2" w14:textId="77777777" w:rsidR="00630F59" w:rsidRPr="000067A8" w:rsidRDefault="00630F59" w:rsidP="00630F59">
                  <w:pPr>
                    <w:spacing w:line="252" w:lineRule="auto"/>
                    <w:jc w:val="center"/>
                  </w:pPr>
                  <w:r w:rsidRPr="000067A8">
                    <w:t>60%</w:t>
                  </w:r>
                </w:p>
              </w:tc>
            </w:tr>
            <w:tr w:rsidR="00630F59" w:rsidRPr="00D427E7" w14:paraId="1BF7C071" w14:textId="77777777" w:rsidTr="009831B4">
              <w:trPr>
                <w:jc w:val="center"/>
              </w:trPr>
              <w:tc>
                <w:tcPr>
                  <w:tcW w:w="1812" w:type="dxa"/>
                  <w:tcMar>
                    <w:top w:w="0" w:type="dxa"/>
                    <w:left w:w="108" w:type="dxa"/>
                    <w:bottom w:w="0" w:type="dxa"/>
                    <w:right w:w="108" w:type="dxa"/>
                  </w:tcMar>
                  <w:vAlign w:val="center"/>
                </w:tcPr>
                <w:p w14:paraId="15ED5858" w14:textId="77777777" w:rsidR="00630F59" w:rsidRPr="000067A8" w:rsidRDefault="00630F59" w:rsidP="00630F59">
                  <w:pPr>
                    <w:spacing w:line="252" w:lineRule="auto"/>
                    <w:jc w:val="center"/>
                  </w:pPr>
                  <w:r w:rsidRPr="000067A8">
                    <w:t>Cyclic Pattern</w:t>
                  </w:r>
                </w:p>
                <w:p w14:paraId="4D62F059" w14:textId="77777777" w:rsidR="00630F59" w:rsidRPr="000067A8" w:rsidRDefault="00630F59" w:rsidP="00630F59">
                  <w:pPr>
                    <w:spacing w:line="252" w:lineRule="auto"/>
                    <w:jc w:val="center"/>
                  </w:pPr>
                  <w:r w:rsidRPr="000067A8">
                    <w:t>{16,17,17}</w:t>
                  </w:r>
                </w:p>
              </w:tc>
              <w:tc>
                <w:tcPr>
                  <w:tcW w:w="2258" w:type="dxa"/>
                  <w:tcMar>
                    <w:top w:w="0" w:type="dxa"/>
                    <w:left w:w="108" w:type="dxa"/>
                    <w:bottom w:w="0" w:type="dxa"/>
                    <w:right w:w="108" w:type="dxa"/>
                  </w:tcMar>
                  <w:vAlign w:val="center"/>
                </w:tcPr>
                <w:p w14:paraId="67AB7200" w14:textId="77777777" w:rsidR="00630F59" w:rsidRPr="000067A8" w:rsidRDefault="00630F59" w:rsidP="00630F59">
                  <w:pPr>
                    <w:spacing w:line="252" w:lineRule="auto"/>
                    <w:jc w:val="center"/>
                  </w:pPr>
                  <w:r w:rsidRPr="000067A8">
                    <w:t>16%</w:t>
                  </w:r>
                </w:p>
              </w:tc>
              <w:tc>
                <w:tcPr>
                  <w:tcW w:w="1660" w:type="dxa"/>
                  <w:tcMar>
                    <w:top w:w="0" w:type="dxa"/>
                    <w:left w:w="108" w:type="dxa"/>
                    <w:bottom w:w="0" w:type="dxa"/>
                    <w:right w:w="108" w:type="dxa"/>
                  </w:tcMar>
                  <w:vAlign w:val="center"/>
                </w:tcPr>
                <w:p w14:paraId="37416AE1" w14:textId="77777777" w:rsidR="00630F59" w:rsidRPr="000067A8" w:rsidRDefault="00630F59" w:rsidP="00630F59">
                  <w:pPr>
                    <w:spacing w:line="252" w:lineRule="auto"/>
                    <w:jc w:val="center"/>
                  </w:pPr>
                  <w:r w:rsidRPr="000067A8">
                    <w:t>2.4 / 6</w:t>
                  </w:r>
                </w:p>
              </w:tc>
              <w:tc>
                <w:tcPr>
                  <w:tcW w:w="1561" w:type="dxa"/>
                  <w:vAlign w:val="center"/>
                </w:tcPr>
                <w:p w14:paraId="63ADFD66" w14:textId="77777777" w:rsidR="00630F59" w:rsidRPr="000067A8" w:rsidRDefault="00630F59" w:rsidP="00630F59">
                  <w:pPr>
                    <w:spacing w:line="252" w:lineRule="auto"/>
                    <w:jc w:val="center"/>
                  </w:pPr>
                  <w:r w:rsidRPr="000067A8">
                    <w:t>3</w:t>
                  </w:r>
                </w:p>
              </w:tc>
              <w:tc>
                <w:tcPr>
                  <w:tcW w:w="888" w:type="dxa"/>
                  <w:vAlign w:val="center"/>
                </w:tcPr>
                <w:p w14:paraId="24DF0CB8" w14:textId="77777777" w:rsidR="00630F59" w:rsidRPr="000067A8" w:rsidRDefault="00630F59" w:rsidP="00630F59">
                  <w:pPr>
                    <w:spacing w:line="252" w:lineRule="auto"/>
                    <w:jc w:val="center"/>
                  </w:pPr>
                  <w:r w:rsidRPr="000067A8">
                    <w:t>40%</w:t>
                  </w:r>
                </w:p>
              </w:tc>
            </w:tr>
            <w:tr w:rsidR="00630F59" w:rsidRPr="00D427E7" w14:paraId="6AA11420" w14:textId="77777777" w:rsidTr="009831B4">
              <w:trPr>
                <w:jc w:val="center"/>
              </w:trPr>
              <w:tc>
                <w:tcPr>
                  <w:tcW w:w="1812" w:type="dxa"/>
                  <w:tcMar>
                    <w:top w:w="0" w:type="dxa"/>
                    <w:left w:w="108" w:type="dxa"/>
                    <w:bottom w:w="0" w:type="dxa"/>
                    <w:right w:w="108" w:type="dxa"/>
                  </w:tcMar>
                  <w:vAlign w:val="center"/>
                </w:tcPr>
                <w:p w14:paraId="0A9E817A" w14:textId="77777777" w:rsidR="00630F59" w:rsidRPr="000067A8" w:rsidRDefault="00630F59" w:rsidP="00630F59">
                  <w:pPr>
                    <w:spacing w:line="252" w:lineRule="auto"/>
                    <w:jc w:val="center"/>
                  </w:pPr>
                  <w:r w:rsidRPr="000067A8">
                    <w:t>ADRX 1</w:t>
                  </w:r>
                </w:p>
              </w:tc>
              <w:tc>
                <w:tcPr>
                  <w:tcW w:w="2258" w:type="dxa"/>
                  <w:tcMar>
                    <w:top w:w="0" w:type="dxa"/>
                    <w:left w:w="108" w:type="dxa"/>
                    <w:bottom w:w="0" w:type="dxa"/>
                    <w:right w:w="108" w:type="dxa"/>
                  </w:tcMar>
                  <w:vAlign w:val="center"/>
                </w:tcPr>
                <w:p w14:paraId="7DD9D14D"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83F68B7" w14:textId="77777777" w:rsidR="00630F59" w:rsidRPr="000067A8" w:rsidRDefault="00630F59" w:rsidP="00630F59">
                  <w:pPr>
                    <w:spacing w:line="252" w:lineRule="auto"/>
                    <w:jc w:val="center"/>
                  </w:pPr>
                  <w:r w:rsidRPr="000067A8">
                    <w:t>3.7 / 6</w:t>
                  </w:r>
                </w:p>
              </w:tc>
              <w:tc>
                <w:tcPr>
                  <w:tcW w:w="1561" w:type="dxa"/>
                  <w:vAlign w:val="center"/>
                </w:tcPr>
                <w:p w14:paraId="23A10422" w14:textId="77777777" w:rsidR="00630F59" w:rsidRPr="000067A8" w:rsidRDefault="00630F59" w:rsidP="00630F59">
                  <w:pPr>
                    <w:spacing w:line="252" w:lineRule="auto"/>
                    <w:jc w:val="center"/>
                  </w:pPr>
                  <w:r w:rsidRPr="000067A8">
                    <w:t>4</w:t>
                  </w:r>
                </w:p>
              </w:tc>
              <w:tc>
                <w:tcPr>
                  <w:tcW w:w="888" w:type="dxa"/>
                  <w:vAlign w:val="center"/>
                </w:tcPr>
                <w:p w14:paraId="7328430C" w14:textId="77777777" w:rsidR="00630F59" w:rsidRPr="000067A8" w:rsidRDefault="00630F59" w:rsidP="00630F59">
                  <w:pPr>
                    <w:spacing w:line="252" w:lineRule="auto"/>
                    <w:jc w:val="center"/>
                  </w:pPr>
                  <w:r w:rsidRPr="000067A8">
                    <w:t>62%</w:t>
                  </w:r>
                </w:p>
              </w:tc>
            </w:tr>
            <w:tr w:rsidR="00630F59" w:rsidRPr="00D427E7" w14:paraId="79F82478" w14:textId="77777777" w:rsidTr="009831B4">
              <w:trPr>
                <w:jc w:val="center"/>
              </w:trPr>
              <w:tc>
                <w:tcPr>
                  <w:tcW w:w="1812" w:type="dxa"/>
                  <w:tcMar>
                    <w:top w:w="0" w:type="dxa"/>
                    <w:left w:w="108" w:type="dxa"/>
                    <w:bottom w:w="0" w:type="dxa"/>
                    <w:right w:w="108" w:type="dxa"/>
                  </w:tcMar>
                  <w:vAlign w:val="center"/>
                </w:tcPr>
                <w:p w14:paraId="408DF7B3" w14:textId="77777777" w:rsidR="00630F59" w:rsidRPr="000067A8" w:rsidRDefault="00630F59" w:rsidP="00630F59">
                  <w:pPr>
                    <w:spacing w:line="252" w:lineRule="auto"/>
                    <w:jc w:val="center"/>
                  </w:pPr>
                  <w:r w:rsidRPr="000067A8">
                    <w:t>ADRX 2</w:t>
                  </w:r>
                </w:p>
              </w:tc>
              <w:tc>
                <w:tcPr>
                  <w:tcW w:w="2258" w:type="dxa"/>
                  <w:tcMar>
                    <w:top w:w="0" w:type="dxa"/>
                    <w:left w:w="108" w:type="dxa"/>
                    <w:bottom w:w="0" w:type="dxa"/>
                    <w:right w:w="108" w:type="dxa"/>
                  </w:tcMar>
                  <w:vAlign w:val="center"/>
                </w:tcPr>
                <w:p w14:paraId="21647355" w14:textId="77777777" w:rsidR="00630F59" w:rsidRPr="000067A8" w:rsidRDefault="00630F59" w:rsidP="00630F59">
                  <w:pPr>
                    <w:spacing w:line="252" w:lineRule="auto"/>
                    <w:jc w:val="center"/>
                  </w:pPr>
                  <w:r w:rsidRPr="000067A8">
                    <w:t>15%</w:t>
                  </w:r>
                </w:p>
              </w:tc>
              <w:tc>
                <w:tcPr>
                  <w:tcW w:w="1660" w:type="dxa"/>
                  <w:tcMar>
                    <w:top w:w="0" w:type="dxa"/>
                    <w:left w:w="108" w:type="dxa"/>
                    <w:bottom w:w="0" w:type="dxa"/>
                    <w:right w:w="108" w:type="dxa"/>
                  </w:tcMar>
                  <w:vAlign w:val="center"/>
                </w:tcPr>
                <w:p w14:paraId="25A94D89" w14:textId="77777777" w:rsidR="00630F59" w:rsidRPr="000067A8" w:rsidRDefault="00630F59" w:rsidP="00630F59">
                  <w:pPr>
                    <w:spacing w:line="252" w:lineRule="auto"/>
                    <w:jc w:val="center"/>
                  </w:pPr>
                  <w:r w:rsidRPr="000067A8">
                    <w:t>3.7 / 6</w:t>
                  </w:r>
                </w:p>
              </w:tc>
              <w:tc>
                <w:tcPr>
                  <w:tcW w:w="1561" w:type="dxa"/>
                  <w:vAlign w:val="center"/>
                </w:tcPr>
                <w:p w14:paraId="6B104973" w14:textId="77777777" w:rsidR="00630F59" w:rsidRPr="000067A8" w:rsidRDefault="00630F59" w:rsidP="00630F59">
                  <w:pPr>
                    <w:spacing w:line="252" w:lineRule="auto"/>
                    <w:jc w:val="center"/>
                  </w:pPr>
                  <w:r w:rsidRPr="000067A8">
                    <w:t>4</w:t>
                  </w:r>
                </w:p>
              </w:tc>
              <w:tc>
                <w:tcPr>
                  <w:tcW w:w="888" w:type="dxa"/>
                  <w:vAlign w:val="center"/>
                </w:tcPr>
                <w:p w14:paraId="6ADEA1F5" w14:textId="77777777" w:rsidR="00630F59" w:rsidRPr="000067A8" w:rsidRDefault="00630F59" w:rsidP="00630F59">
                  <w:pPr>
                    <w:spacing w:line="252" w:lineRule="auto"/>
                    <w:jc w:val="center"/>
                  </w:pPr>
                  <w:r w:rsidRPr="000067A8">
                    <w:t>62%</w:t>
                  </w:r>
                </w:p>
              </w:tc>
            </w:tr>
            <w:tr w:rsidR="00630F59" w:rsidRPr="00D427E7" w14:paraId="7305AB42" w14:textId="77777777" w:rsidTr="009831B4">
              <w:trPr>
                <w:jc w:val="center"/>
              </w:trPr>
              <w:tc>
                <w:tcPr>
                  <w:tcW w:w="1812" w:type="dxa"/>
                  <w:tcMar>
                    <w:top w:w="0" w:type="dxa"/>
                    <w:left w:w="108" w:type="dxa"/>
                    <w:bottom w:w="0" w:type="dxa"/>
                    <w:right w:w="108" w:type="dxa"/>
                  </w:tcMar>
                  <w:vAlign w:val="center"/>
                </w:tcPr>
                <w:p w14:paraId="3F9C0229" w14:textId="77777777" w:rsidR="00630F59" w:rsidRPr="000067A8" w:rsidRDefault="00630F59" w:rsidP="00630F59">
                  <w:pPr>
                    <w:spacing w:line="252" w:lineRule="auto"/>
                    <w:jc w:val="center"/>
                  </w:pPr>
                  <w:r w:rsidRPr="000067A8">
                    <w:t>ADRX 3</w:t>
                  </w:r>
                </w:p>
              </w:tc>
              <w:tc>
                <w:tcPr>
                  <w:tcW w:w="2258" w:type="dxa"/>
                  <w:tcMar>
                    <w:top w:w="0" w:type="dxa"/>
                    <w:left w:w="108" w:type="dxa"/>
                    <w:bottom w:w="0" w:type="dxa"/>
                    <w:right w:w="108" w:type="dxa"/>
                  </w:tcMar>
                  <w:vAlign w:val="center"/>
                </w:tcPr>
                <w:p w14:paraId="5F0BAE64" w14:textId="77777777" w:rsidR="00630F59" w:rsidRPr="000067A8" w:rsidRDefault="00630F59" w:rsidP="00630F59">
                  <w:pPr>
                    <w:spacing w:line="252" w:lineRule="auto"/>
                    <w:jc w:val="center"/>
                  </w:pPr>
                  <w:r w:rsidRPr="000067A8">
                    <w:t>19%</w:t>
                  </w:r>
                </w:p>
              </w:tc>
              <w:tc>
                <w:tcPr>
                  <w:tcW w:w="1660" w:type="dxa"/>
                  <w:tcMar>
                    <w:top w:w="0" w:type="dxa"/>
                    <w:left w:w="108" w:type="dxa"/>
                    <w:bottom w:w="0" w:type="dxa"/>
                    <w:right w:w="108" w:type="dxa"/>
                  </w:tcMar>
                  <w:vAlign w:val="center"/>
                </w:tcPr>
                <w:p w14:paraId="5E2E27D0" w14:textId="77777777" w:rsidR="00630F59" w:rsidRPr="000067A8" w:rsidRDefault="00630F59" w:rsidP="00630F59">
                  <w:pPr>
                    <w:spacing w:line="252" w:lineRule="auto"/>
                    <w:jc w:val="center"/>
                  </w:pPr>
                  <w:r w:rsidRPr="000067A8">
                    <w:t>4.5 / 6</w:t>
                  </w:r>
                </w:p>
              </w:tc>
              <w:tc>
                <w:tcPr>
                  <w:tcW w:w="1561" w:type="dxa"/>
                  <w:vAlign w:val="center"/>
                </w:tcPr>
                <w:p w14:paraId="2BBA4F93" w14:textId="77777777" w:rsidR="00630F59" w:rsidRPr="000067A8" w:rsidRDefault="00630F59" w:rsidP="00630F59">
                  <w:pPr>
                    <w:spacing w:line="252" w:lineRule="auto"/>
                    <w:jc w:val="center"/>
                  </w:pPr>
                  <w:r w:rsidRPr="000067A8">
                    <w:t>5</w:t>
                  </w:r>
                </w:p>
              </w:tc>
              <w:tc>
                <w:tcPr>
                  <w:tcW w:w="888" w:type="dxa"/>
                  <w:vAlign w:val="center"/>
                </w:tcPr>
                <w:p w14:paraId="258B7B4B" w14:textId="77777777" w:rsidR="00630F59" w:rsidRPr="000067A8" w:rsidRDefault="00630F59" w:rsidP="00630F59">
                  <w:pPr>
                    <w:spacing w:line="252" w:lineRule="auto"/>
                    <w:jc w:val="center"/>
                  </w:pPr>
                  <w:r w:rsidRPr="000067A8">
                    <w:t>75%</w:t>
                  </w:r>
                </w:p>
              </w:tc>
            </w:tr>
          </w:tbl>
          <w:p w14:paraId="3B87F9F7" w14:textId="77777777" w:rsidR="00630F59" w:rsidRPr="004F1C3B" w:rsidRDefault="00630F59" w:rsidP="00630F59"/>
          <w:p w14:paraId="6A8D3D4A" w14:textId="6BAA9EB3" w:rsidR="00630F59" w:rsidRPr="00DA7A9F" w:rsidRDefault="00630F59" w:rsidP="00630F59">
            <w:pPr>
              <w:pStyle w:val="Caption"/>
              <w:keepNext/>
              <w:jc w:val="center"/>
            </w:pPr>
            <w:bookmarkStart w:id="18" w:name="_Ref118646134"/>
            <w:r w:rsidRPr="00DA7A9F">
              <w:t xml:space="preserve">Table </w:t>
            </w:r>
            <w:r w:rsidRPr="00DA7A9F">
              <w:rPr>
                <w:noProof/>
              </w:rPr>
              <w:t>2</w:t>
            </w:r>
            <w:bookmarkEnd w:id="18"/>
            <w:r w:rsidRPr="00DA7A9F">
              <w:t xml:space="preserve"> – Evaluation of enhanced ADRX enhancement for {Indoor Hotspot,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80"/>
              <w:gridCol w:w="2072"/>
              <w:gridCol w:w="1559"/>
              <w:gridCol w:w="1454"/>
              <w:gridCol w:w="1533"/>
            </w:tblGrid>
            <w:tr w:rsidR="00630F59" w:rsidRPr="00C66F7E" w14:paraId="199F2B39" w14:textId="77777777" w:rsidTr="004C384F">
              <w:trPr>
                <w:jc w:val="center"/>
              </w:trPr>
              <w:tc>
                <w:tcPr>
                  <w:tcW w:w="1795" w:type="dxa"/>
                  <w:vMerge w:val="restart"/>
                  <w:tcMar>
                    <w:top w:w="0" w:type="dxa"/>
                    <w:left w:w="108" w:type="dxa"/>
                    <w:bottom w:w="0" w:type="dxa"/>
                    <w:right w:w="108" w:type="dxa"/>
                  </w:tcMar>
                  <w:vAlign w:val="center"/>
                  <w:hideMark/>
                </w:tcPr>
                <w:p w14:paraId="47752170" w14:textId="77777777" w:rsidR="00630F59" w:rsidRPr="00DA7A9F" w:rsidRDefault="00630F59" w:rsidP="00630F59">
                  <w:pPr>
                    <w:jc w:val="center"/>
                  </w:pPr>
                  <w:r w:rsidRPr="00DA7A9F">
                    <w:t>Power Saving Scheme</w:t>
                  </w:r>
                </w:p>
              </w:tc>
              <w:tc>
                <w:tcPr>
                  <w:tcW w:w="2520" w:type="dxa"/>
                  <w:tcMar>
                    <w:top w:w="0" w:type="dxa"/>
                    <w:left w:w="108" w:type="dxa"/>
                    <w:bottom w:w="0" w:type="dxa"/>
                    <w:right w:w="108" w:type="dxa"/>
                  </w:tcMar>
                  <w:vAlign w:val="center"/>
                  <w:hideMark/>
                </w:tcPr>
                <w:p w14:paraId="7390B28E" w14:textId="77777777" w:rsidR="00630F59" w:rsidRPr="00DA7A9F" w:rsidRDefault="00630F59" w:rsidP="00630F59">
                  <w:pPr>
                    <w:jc w:val="center"/>
                  </w:pPr>
                  <w:r w:rsidRPr="00DA7A9F">
                    <w:t>Power Saving Gain (PSG) compared to ‘Always ON’</w:t>
                  </w:r>
                </w:p>
              </w:tc>
              <w:tc>
                <w:tcPr>
                  <w:tcW w:w="1800" w:type="dxa"/>
                  <w:vMerge w:val="restart"/>
                  <w:tcMar>
                    <w:top w:w="0" w:type="dxa"/>
                    <w:left w:w="108" w:type="dxa"/>
                    <w:bottom w:w="0" w:type="dxa"/>
                    <w:right w:w="108" w:type="dxa"/>
                  </w:tcMar>
                  <w:vAlign w:val="center"/>
                  <w:hideMark/>
                </w:tcPr>
                <w:p w14:paraId="111EEEDF" w14:textId="77777777" w:rsidR="00630F59" w:rsidRPr="00DA7A9F" w:rsidRDefault="00630F59" w:rsidP="00630F59">
                  <w:pPr>
                    <w:jc w:val="center"/>
                  </w:pPr>
                  <w:r w:rsidRPr="00DA7A9F">
                    <w:t>#satisfied UEs per cell with PS / #satisfied UEs per cell w/o PS</w:t>
                  </w:r>
                </w:p>
              </w:tc>
              <w:tc>
                <w:tcPr>
                  <w:tcW w:w="1710" w:type="dxa"/>
                  <w:vMerge w:val="restart"/>
                  <w:vAlign w:val="center"/>
                </w:tcPr>
                <w:p w14:paraId="6ABE8919" w14:textId="77777777" w:rsidR="00630F59" w:rsidRPr="00DA7A9F" w:rsidRDefault="00630F59" w:rsidP="00630F59">
                  <w:pPr>
                    <w:jc w:val="center"/>
                  </w:pPr>
                  <w:r w:rsidRPr="00DA7A9F">
                    <w:t>Capacity with PS</w:t>
                  </w:r>
                </w:p>
                <w:p w14:paraId="2A9E64BE" w14:textId="77777777" w:rsidR="00630F59" w:rsidRPr="00DA7A9F" w:rsidRDefault="00630F59" w:rsidP="00630F59">
                  <w:pPr>
                    <w:jc w:val="center"/>
                  </w:pPr>
                  <w:r w:rsidRPr="00DA7A9F">
                    <w:t>[#satisfied UEs/cell with PS]</w:t>
                  </w:r>
                </w:p>
              </w:tc>
              <w:tc>
                <w:tcPr>
                  <w:tcW w:w="1804" w:type="dxa"/>
                  <w:vMerge w:val="restart"/>
                  <w:vAlign w:val="center"/>
                </w:tcPr>
                <w:p w14:paraId="198B8CA4" w14:textId="77777777" w:rsidR="00630F59" w:rsidRPr="00DA7A9F" w:rsidRDefault="00630F59" w:rsidP="00630F59">
                  <w:pPr>
                    <w:jc w:val="center"/>
                  </w:pPr>
                  <w:r w:rsidRPr="00DA7A9F">
                    <w:t>Percentage of satisfied UEs per cell with PS at #satisfied UEs cell w/o PS</w:t>
                  </w:r>
                </w:p>
              </w:tc>
            </w:tr>
            <w:tr w:rsidR="00630F59" w:rsidRPr="00DA7A9F" w14:paraId="3EF4A573" w14:textId="77777777" w:rsidTr="004C384F">
              <w:trPr>
                <w:jc w:val="center"/>
              </w:trPr>
              <w:tc>
                <w:tcPr>
                  <w:tcW w:w="1795" w:type="dxa"/>
                  <w:vMerge/>
                  <w:vAlign w:val="center"/>
                  <w:hideMark/>
                </w:tcPr>
                <w:p w14:paraId="0A49F3AA"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52157EF3" w14:textId="77777777" w:rsidR="00630F59" w:rsidRPr="00DA7A9F" w:rsidRDefault="00630F59" w:rsidP="00630F59">
                  <w:pPr>
                    <w:jc w:val="center"/>
                  </w:pPr>
                  <w:r w:rsidRPr="00DA7A9F">
                    <w:t>Baseline</w:t>
                  </w:r>
                </w:p>
              </w:tc>
              <w:tc>
                <w:tcPr>
                  <w:tcW w:w="1800" w:type="dxa"/>
                  <w:vMerge/>
                  <w:vAlign w:val="center"/>
                  <w:hideMark/>
                </w:tcPr>
                <w:p w14:paraId="1DB400FA" w14:textId="77777777" w:rsidR="00630F59" w:rsidRPr="00DA7A9F" w:rsidRDefault="00630F59" w:rsidP="00630F59">
                  <w:pPr>
                    <w:jc w:val="center"/>
                  </w:pPr>
                </w:p>
              </w:tc>
              <w:tc>
                <w:tcPr>
                  <w:tcW w:w="1710" w:type="dxa"/>
                  <w:vMerge/>
                  <w:vAlign w:val="center"/>
                </w:tcPr>
                <w:p w14:paraId="1D96425A" w14:textId="77777777" w:rsidR="00630F59" w:rsidRPr="00DA7A9F" w:rsidRDefault="00630F59" w:rsidP="00630F59">
                  <w:pPr>
                    <w:jc w:val="center"/>
                  </w:pPr>
                </w:p>
              </w:tc>
              <w:tc>
                <w:tcPr>
                  <w:tcW w:w="1804" w:type="dxa"/>
                  <w:vMerge/>
                  <w:vAlign w:val="center"/>
                </w:tcPr>
                <w:p w14:paraId="287C2DC5" w14:textId="77777777" w:rsidR="00630F59" w:rsidRPr="00DA7A9F" w:rsidRDefault="00630F59" w:rsidP="00630F59">
                  <w:pPr>
                    <w:jc w:val="center"/>
                  </w:pPr>
                </w:p>
              </w:tc>
            </w:tr>
            <w:tr w:rsidR="00630F59" w:rsidRPr="00DA7A9F" w14:paraId="3213A366" w14:textId="77777777" w:rsidTr="004C384F">
              <w:trPr>
                <w:jc w:val="center"/>
              </w:trPr>
              <w:tc>
                <w:tcPr>
                  <w:tcW w:w="1795" w:type="dxa"/>
                  <w:vMerge/>
                  <w:vAlign w:val="center"/>
                  <w:hideMark/>
                </w:tcPr>
                <w:p w14:paraId="4A7C002C" w14:textId="77777777" w:rsidR="00630F59" w:rsidRPr="00DA7A9F" w:rsidRDefault="00630F59" w:rsidP="00630F59">
                  <w:pPr>
                    <w:jc w:val="center"/>
                  </w:pPr>
                </w:p>
              </w:tc>
              <w:tc>
                <w:tcPr>
                  <w:tcW w:w="2520" w:type="dxa"/>
                  <w:tcMar>
                    <w:top w:w="0" w:type="dxa"/>
                    <w:left w:w="108" w:type="dxa"/>
                    <w:bottom w:w="0" w:type="dxa"/>
                    <w:right w:w="108" w:type="dxa"/>
                  </w:tcMar>
                  <w:vAlign w:val="center"/>
                  <w:hideMark/>
                </w:tcPr>
                <w:p w14:paraId="121F7832" w14:textId="77777777" w:rsidR="00630F59" w:rsidRPr="00DA7A9F" w:rsidRDefault="00630F59" w:rsidP="00630F59">
                  <w:pPr>
                    <w:spacing w:line="252" w:lineRule="auto"/>
                    <w:jc w:val="center"/>
                  </w:pPr>
                  <w:r w:rsidRPr="00DA7A9F">
                    <w:t>Mean PS gain</w:t>
                  </w:r>
                </w:p>
              </w:tc>
              <w:tc>
                <w:tcPr>
                  <w:tcW w:w="1800" w:type="dxa"/>
                  <w:vMerge/>
                  <w:vAlign w:val="center"/>
                  <w:hideMark/>
                </w:tcPr>
                <w:p w14:paraId="5C52D255" w14:textId="77777777" w:rsidR="00630F59" w:rsidRPr="00DA7A9F" w:rsidRDefault="00630F59" w:rsidP="00630F59">
                  <w:pPr>
                    <w:jc w:val="center"/>
                  </w:pPr>
                </w:p>
              </w:tc>
              <w:tc>
                <w:tcPr>
                  <w:tcW w:w="1710" w:type="dxa"/>
                  <w:vMerge/>
                  <w:vAlign w:val="center"/>
                </w:tcPr>
                <w:p w14:paraId="705BDB3F" w14:textId="77777777" w:rsidR="00630F59" w:rsidRPr="00DA7A9F" w:rsidRDefault="00630F59" w:rsidP="00630F59">
                  <w:pPr>
                    <w:jc w:val="center"/>
                  </w:pPr>
                </w:p>
              </w:tc>
              <w:tc>
                <w:tcPr>
                  <w:tcW w:w="1804" w:type="dxa"/>
                  <w:vMerge/>
                  <w:vAlign w:val="center"/>
                </w:tcPr>
                <w:p w14:paraId="0EF6EDF6" w14:textId="77777777" w:rsidR="00630F59" w:rsidRPr="00DA7A9F" w:rsidRDefault="00630F59" w:rsidP="00630F59">
                  <w:pPr>
                    <w:jc w:val="center"/>
                  </w:pPr>
                </w:p>
              </w:tc>
            </w:tr>
            <w:tr w:rsidR="00630F59" w:rsidRPr="00DA7A9F" w14:paraId="0DFD910F" w14:textId="77777777" w:rsidTr="004C384F">
              <w:trPr>
                <w:jc w:val="center"/>
              </w:trPr>
              <w:tc>
                <w:tcPr>
                  <w:tcW w:w="1795" w:type="dxa"/>
                  <w:tcMar>
                    <w:top w:w="0" w:type="dxa"/>
                    <w:left w:w="108" w:type="dxa"/>
                    <w:bottom w:w="0" w:type="dxa"/>
                    <w:right w:w="108" w:type="dxa"/>
                  </w:tcMar>
                  <w:vAlign w:val="center"/>
                  <w:hideMark/>
                </w:tcPr>
                <w:p w14:paraId="36706043" w14:textId="77777777" w:rsidR="00630F59" w:rsidRPr="00DA7A9F" w:rsidRDefault="00630F59" w:rsidP="00630F59">
                  <w:pPr>
                    <w:spacing w:line="252" w:lineRule="auto"/>
                    <w:jc w:val="center"/>
                  </w:pPr>
                  <w:r w:rsidRPr="00DA7A9F">
                    <w:t>Always ON</w:t>
                  </w:r>
                </w:p>
              </w:tc>
              <w:tc>
                <w:tcPr>
                  <w:tcW w:w="2520" w:type="dxa"/>
                  <w:tcMar>
                    <w:top w:w="0" w:type="dxa"/>
                    <w:left w:w="108" w:type="dxa"/>
                    <w:bottom w:w="0" w:type="dxa"/>
                    <w:right w:w="108" w:type="dxa"/>
                  </w:tcMar>
                  <w:vAlign w:val="center"/>
                  <w:hideMark/>
                </w:tcPr>
                <w:p w14:paraId="1029CCE0" w14:textId="77777777" w:rsidR="00630F59" w:rsidRPr="00DA7A9F" w:rsidRDefault="00630F59" w:rsidP="00630F59">
                  <w:pPr>
                    <w:spacing w:line="252" w:lineRule="auto"/>
                    <w:jc w:val="center"/>
                  </w:pPr>
                  <w:r w:rsidRPr="00DA7A9F">
                    <w:t>-</w:t>
                  </w:r>
                </w:p>
              </w:tc>
              <w:tc>
                <w:tcPr>
                  <w:tcW w:w="1800" w:type="dxa"/>
                  <w:tcMar>
                    <w:top w:w="0" w:type="dxa"/>
                    <w:left w:w="108" w:type="dxa"/>
                    <w:bottom w:w="0" w:type="dxa"/>
                    <w:right w:w="108" w:type="dxa"/>
                  </w:tcMar>
                  <w:vAlign w:val="center"/>
                  <w:hideMark/>
                </w:tcPr>
                <w:p w14:paraId="2EA55B62" w14:textId="77777777" w:rsidR="00630F59" w:rsidRPr="00DA7A9F" w:rsidRDefault="00630F59" w:rsidP="00630F59">
                  <w:pPr>
                    <w:spacing w:line="252" w:lineRule="auto"/>
                    <w:jc w:val="center"/>
                  </w:pPr>
                  <w:r w:rsidRPr="00DA7A9F">
                    <w:t>4.7 / 5</w:t>
                  </w:r>
                </w:p>
              </w:tc>
              <w:tc>
                <w:tcPr>
                  <w:tcW w:w="1710" w:type="dxa"/>
                  <w:vAlign w:val="center"/>
                </w:tcPr>
                <w:p w14:paraId="18AF8650" w14:textId="77777777" w:rsidR="00630F59" w:rsidRPr="00DA7A9F" w:rsidRDefault="00630F59" w:rsidP="00630F59">
                  <w:pPr>
                    <w:spacing w:line="252" w:lineRule="auto"/>
                    <w:jc w:val="center"/>
                  </w:pPr>
                  <w:r w:rsidRPr="00DA7A9F">
                    <w:t>5</w:t>
                  </w:r>
                </w:p>
              </w:tc>
              <w:tc>
                <w:tcPr>
                  <w:tcW w:w="1804" w:type="dxa"/>
                  <w:vAlign w:val="center"/>
                </w:tcPr>
                <w:p w14:paraId="20C05806" w14:textId="77777777" w:rsidR="00630F59" w:rsidRPr="00DA7A9F" w:rsidRDefault="00630F59" w:rsidP="00630F59">
                  <w:pPr>
                    <w:spacing w:line="252" w:lineRule="auto"/>
                    <w:jc w:val="center"/>
                  </w:pPr>
                  <w:r w:rsidRPr="00DA7A9F">
                    <w:t>95%</w:t>
                  </w:r>
                </w:p>
              </w:tc>
            </w:tr>
            <w:tr w:rsidR="00630F59" w:rsidRPr="00DA7A9F" w14:paraId="4390C06B" w14:textId="77777777" w:rsidTr="004C384F">
              <w:trPr>
                <w:jc w:val="center"/>
              </w:trPr>
              <w:tc>
                <w:tcPr>
                  <w:tcW w:w="1795" w:type="dxa"/>
                  <w:tcMar>
                    <w:top w:w="0" w:type="dxa"/>
                    <w:left w:w="108" w:type="dxa"/>
                    <w:bottom w:w="0" w:type="dxa"/>
                    <w:right w:w="108" w:type="dxa"/>
                  </w:tcMar>
                  <w:vAlign w:val="center"/>
                </w:tcPr>
                <w:p w14:paraId="53B2ACBD" w14:textId="77777777" w:rsidR="00630F59" w:rsidRPr="00DA7A9F" w:rsidRDefault="00630F59" w:rsidP="00630F59">
                  <w:pPr>
                    <w:spacing w:line="252" w:lineRule="auto"/>
                    <w:jc w:val="center"/>
                  </w:pPr>
                  <w:r w:rsidRPr="00DA7A9F">
                    <w:t>CDRX(16,8,8)</w:t>
                  </w:r>
                </w:p>
              </w:tc>
              <w:tc>
                <w:tcPr>
                  <w:tcW w:w="2520" w:type="dxa"/>
                  <w:tcMar>
                    <w:top w:w="0" w:type="dxa"/>
                    <w:left w:w="108" w:type="dxa"/>
                    <w:bottom w:w="0" w:type="dxa"/>
                    <w:right w:w="108" w:type="dxa"/>
                  </w:tcMar>
                  <w:vAlign w:val="center"/>
                </w:tcPr>
                <w:p w14:paraId="0899A2A9" w14:textId="77777777" w:rsidR="00630F59" w:rsidRPr="00DA7A9F" w:rsidRDefault="00630F59" w:rsidP="00630F59">
                  <w:pPr>
                    <w:spacing w:line="252" w:lineRule="auto"/>
                    <w:jc w:val="center"/>
                  </w:pPr>
                  <w:r w:rsidRPr="00DA7A9F">
                    <w:rPr>
                      <w:color w:val="000000" w:themeColor="dark1"/>
                      <w:kern w:val="24"/>
                      <w:sz w:val="18"/>
                      <w:szCs w:val="18"/>
                    </w:rPr>
                    <w:t>-</w:t>
                  </w:r>
                </w:p>
              </w:tc>
              <w:tc>
                <w:tcPr>
                  <w:tcW w:w="1800" w:type="dxa"/>
                  <w:tcMar>
                    <w:top w:w="0" w:type="dxa"/>
                    <w:left w:w="108" w:type="dxa"/>
                    <w:bottom w:w="0" w:type="dxa"/>
                    <w:right w:w="108" w:type="dxa"/>
                  </w:tcMar>
                  <w:vAlign w:val="center"/>
                </w:tcPr>
                <w:p w14:paraId="0901D243" w14:textId="77777777" w:rsidR="00630F59" w:rsidRPr="00DA7A9F" w:rsidRDefault="00630F59" w:rsidP="00630F59">
                  <w:pPr>
                    <w:spacing w:line="252" w:lineRule="auto"/>
                    <w:jc w:val="center"/>
                  </w:pPr>
                  <w:r w:rsidRPr="00DA7A9F">
                    <w:t>0 / 5</w:t>
                  </w:r>
                </w:p>
              </w:tc>
              <w:tc>
                <w:tcPr>
                  <w:tcW w:w="1710" w:type="dxa"/>
                  <w:vAlign w:val="center"/>
                </w:tcPr>
                <w:p w14:paraId="25EC15E7" w14:textId="77777777" w:rsidR="00630F59" w:rsidRPr="00DA7A9F" w:rsidRDefault="00630F59" w:rsidP="00630F59">
                  <w:pPr>
                    <w:spacing w:line="252" w:lineRule="auto"/>
                    <w:jc w:val="center"/>
                  </w:pPr>
                  <w:r w:rsidRPr="00DA7A9F">
                    <w:t>0</w:t>
                  </w:r>
                </w:p>
              </w:tc>
              <w:tc>
                <w:tcPr>
                  <w:tcW w:w="1804" w:type="dxa"/>
                  <w:vAlign w:val="center"/>
                </w:tcPr>
                <w:p w14:paraId="6D111648" w14:textId="77777777" w:rsidR="00630F59" w:rsidRPr="00DA7A9F" w:rsidRDefault="00630F59" w:rsidP="00630F59">
                  <w:pPr>
                    <w:spacing w:line="252" w:lineRule="auto"/>
                    <w:jc w:val="center"/>
                  </w:pPr>
                  <w:r w:rsidRPr="00DA7A9F">
                    <w:t>0%</w:t>
                  </w:r>
                </w:p>
              </w:tc>
            </w:tr>
            <w:tr w:rsidR="00630F59" w:rsidRPr="00DA7A9F" w14:paraId="633C2742" w14:textId="77777777" w:rsidTr="004C384F">
              <w:trPr>
                <w:jc w:val="center"/>
              </w:trPr>
              <w:tc>
                <w:tcPr>
                  <w:tcW w:w="1795" w:type="dxa"/>
                  <w:tcMar>
                    <w:top w:w="0" w:type="dxa"/>
                    <w:left w:w="108" w:type="dxa"/>
                    <w:bottom w:w="0" w:type="dxa"/>
                    <w:right w:w="108" w:type="dxa"/>
                  </w:tcMar>
                  <w:vAlign w:val="center"/>
                </w:tcPr>
                <w:p w14:paraId="233290E1" w14:textId="77777777" w:rsidR="00630F59" w:rsidRPr="00DA7A9F" w:rsidRDefault="00630F59" w:rsidP="00630F59">
                  <w:pPr>
                    <w:jc w:val="center"/>
                  </w:pPr>
                  <w:r w:rsidRPr="00DA7A9F">
                    <w:t>Cyclic Pattern</w:t>
                  </w:r>
                </w:p>
                <w:p w14:paraId="65ECD091" w14:textId="77777777" w:rsidR="00630F59" w:rsidRPr="00DA7A9F" w:rsidRDefault="00630F59" w:rsidP="00630F59">
                  <w:pPr>
                    <w:jc w:val="center"/>
                  </w:pPr>
                  <w:r w:rsidRPr="00DA7A9F">
                    <w:lastRenderedPageBreak/>
                    <w:t>{16,17,17}</w:t>
                  </w:r>
                </w:p>
              </w:tc>
              <w:tc>
                <w:tcPr>
                  <w:tcW w:w="2520" w:type="dxa"/>
                  <w:tcMar>
                    <w:top w:w="0" w:type="dxa"/>
                    <w:left w:w="108" w:type="dxa"/>
                    <w:bottom w:w="0" w:type="dxa"/>
                    <w:right w:w="108" w:type="dxa"/>
                  </w:tcMar>
                  <w:vAlign w:val="center"/>
                </w:tcPr>
                <w:p w14:paraId="490A39CB" w14:textId="77777777" w:rsidR="00630F59" w:rsidRPr="00DA7A9F" w:rsidRDefault="00630F59" w:rsidP="00630F59">
                  <w:pPr>
                    <w:jc w:val="center"/>
                  </w:pPr>
                  <w:r w:rsidRPr="00DA7A9F">
                    <w:rPr>
                      <w:color w:val="000000" w:themeColor="dark1"/>
                      <w:kern w:val="24"/>
                      <w:sz w:val="18"/>
                      <w:szCs w:val="18"/>
                    </w:rPr>
                    <w:lastRenderedPageBreak/>
                    <w:t>-</w:t>
                  </w:r>
                </w:p>
              </w:tc>
              <w:tc>
                <w:tcPr>
                  <w:tcW w:w="1800" w:type="dxa"/>
                  <w:tcMar>
                    <w:top w:w="0" w:type="dxa"/>
                    <w:left w:w="108" w:type="dxa"/>
                    <w:bottom w:w="0" w:type="dxa"/>
                    <w:right w:w="108" w:type="dxa"/>
                  </w:tcMar>
                  <w:vAlign w:val="center"/>
                </w:tcPr>
                <w:p w14:paraId="285808E6" w14:textId="77777777" w:rsidR="00630F59" w:rsidRPr="00DA7A9F" w:rsidRDefault="00630F59" w:rsidP="00630F59">
                  <w:pPr>
                    <w:jc w:val="center"/>
                  </w:pPr>
                  <w:r w:rsidRPr="00DA7A9F">
                    <w:t>0 / 5</w:t>
                  </w:r>
                </w:p>
              </w:tc>
              <w:tc>
                <w:tcPr>
                  <w:tcW w:w="1710" w:type="dxa"/>
                  <w:vAlign w:val="center"/>
                </w:tcPr>
                <w:p w14:paraId="545A2576" w14:textId="77777777" w:rsidR="00630F59" w:rsidRPr="00DA7A9F" w:rsidRDefault="00630F59" w:rsidP="00630F59">
                  <w:pPr>
                    <w:jc w:val="center"/>
                  </w:pPr>
                  <w:r w:rsidRPr="00DA7A9F">
                    <w:t>0</w:t>
                  </w:r>
                </w:p>
              </w:tc>
              <w:tc>
                <w:tcPr>
                  <w:tcW w:w="1804" w:type="dxa"/>
                  <w:vAlign w:val="center"/>
                </w:tcPr>
                <w:p w14:paraId="215C0BC4" w14:textId="77777777" w:rsidR="00630F59" w:rsidRPr="00DA7A9F" w:rsidRDefault="00630F59" w:rsidP="00630F59">
                  <w:pPr>
                    <w:jc w:val="center"/>
                  </w:pPr>
                  <w:r w:rsidRPr="00DA7A9F">
                    <w:t>0%</w:t>
                  </w:r>
                </w:p>
              </w:tc>
            </w:tr>
            <w:tr w:rsidR="00630F59" w:rsidRPr="00DA7A9F" w14:paraId="79CC4EB8" w14:textId="77777777" w:rsidTr="004C384F">
              <w:trPr>
                <w:jc w:val="center"/>
              </w:trPr>
              <w:tc>
                <w:tcPr>
                  <w:tcW w:w="1795" w:type="dxa"/>
                  <w:tcMar>
                    <w:top w:w="0" w:type="dxa"/>
                    <w:left w:w="108" w:type="dxa"/>
                    <w:bottom w:w="0" w:type="dxa"/>
                    <w:right w:w="108" w:type="dxa"/>
                  </w:tcMar>
                  <w:vAlign w:val="center"/>
                </w:tcPr>
                <w:p w14:paraId="15BAECA4" w14:textId="77777777" w:rsidR="00630F59" w:rsidRPr="00DA7A9F" w:rsidRDefault="00630F59" w:rsidP="00630F59">
                  <w:pPr>
                    <w:jc w:val="center"/>
                  </w:pPr>
                  <w:r w:rsidRPr="00DA7A9F">
                    <w:t>ADRX 1</w:t>
                  </w:r>
                </w:p>
              </w:tc>
              <w:tc>
                <w:tcPr>
                  <w:tcW w:w="2520" w:type="dxa"/>
                  <w:tcMar>
                    <w:top w:w="0" w:type="dxa"/>
                    <w:left w:w="108" w:type="dxa"/>
                    <w:bottom w:w="0" w:type="dxa"/>
                    <w:right w:w="108" w:type="dxa"/>
                  </w:tcMar>
                  <w:vAlign w:val="center"/>
                </w:tcPr>
                <w:p w14:paraId="3F150501"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246DBE66" w14:textId="77777777" w:rsidR="00630F59" w:rsidRPr="00DA7A9F" w:rsidRDefault="00630F59" w:rsidP="00630F59">
                  <w:pPr>
                    <w:jc w:val="center"/>
                  </w:pPr>
                  <w:r w:rsidRPr="00DA7A9F">
                    <w:t>1.25 / 5</w:t>
                  </w:r>
                </w:p>
              </w:tc>
              <w:tc>
                <w:tcPr>
                  <w:tcW w:w="1710" w:type="dxa"/>
                  <w:vAlign w:val="center"/>
                </w:tcPr>
                <w:p w14:paraId="212E0A07" w14:textId="77777777" w:rsidR="00630F59" w:rsidRPr="00DA7A9F" w:rsidRDefault="00630F59" w:rsidP="00630F59">
                  <w:pPr>
                    <w:jc w:val="center"/>
                  </w:pPr>
                  <w:r w:rsidRPr="00DA7A9F">
                    <w:t>3</w:t>
                  </w:r>
                </w:p>
              </w:tc>
              <w:tc>
                <w:tcPr>
                  <w:tcW w:w="1804" w:type="dxa"/>
                  <w:vAlign w:val="center"/>
                </w:tcPr>
                <w:p w14:paraId="7E436024" w14:textId="77777777" w:rsidR="00630F59" w:rsidRPr="00DA7A9F" w:rsidRDefault="00630F59" w:rsidP="00630F59">
                  <w:pPr>
                    <w:jc w:val="center"/>
                  </w:pPr>
                  <w:r w:rsidRPr="00DA7A9F">
                    <w:t>25%</w:t>
                  </w:r>
                </w:p>
              </w:tc>
            </w:tr>
            <w:tr w:rsidR="00630F59" w:rsidRPr="00DA7A9F" w14:paraId="4AB5FA04" w14:textId="77777777" w:rsidTr="004C384F">
              <w:trPr>
                <w:jc w:val="center"/>
              </w:trPr>
              <w:tc>
                <w:tcPr>
                  <w:tcW w:w="1795" w:type="dxa"/>
                  <w:tcMar>
                    <w:top w:w="0" w:type="dxa"/>
                    <w:left w:w="108" w:type="dxa"/>
                    <w:bottom w:w="0" w:type="dxa"/>
                    <w:right w:w="108" w:type="dxa"/>
                  </w:tcMar>
                  <w:vAlign w:val="center"/>
                </w:tcPr>
                <w:p w14:paraId="2DF4DC9C" w14:textId="77777777" w:rsidR="00630F59" w:rsidRPr="00DA7A9F" w:rsidRDefault="00630F59" w:rsidP="00630F59">
                  <w:pPr>
                    <w:jc w:val="center"/>
                  </w:pPr>
                  <w:r w:rsidRPr="00DA7A9F">
                    <w:t>ADRX 2</w:t>
                  </w:r>
                </w:p>
              </w:tc>
              <w:tc>
                <w:tcPr>
                  <w:tcW w:w="2520" w:type="dxa"/>
                  <w:tcMar>
                    <w:top w:w="0" w:type="dxa"/>
                    <w:left w:w="108" w:type="dxa"/>
                    <w:bottom w:w="0" w:type="dxa"/>
                    <w:right w:w="108" w:type="dxa"/>
                  </w:tcMar>
                  <w:vAlign w:val="center"/>
                </w:tcPr>
                <w:p w14:paraId="25C01893" w14:textId="77777777" w:rsidR="00630F59" w:rsidRPr="00DA7A9F" w:rsidRDefault="00630F59" w:rsidP="00630F59">
                  <w:pPr>
                    <w:jc w:val="center"/>
                  </w:pPr>
                  <w:r w:rsidRPr="00DA7A9F">
                    <w:t>15%</w:t>
                  </w:r>
                </w:p>
              </w:tc>
              <w:tc>
                <w:tcPr>
                  <w:tcW w:w="1800" w:type="dxa"/>
                  <w:tcMar>
                    <w:top w:w="0" w:type="dxa"/>
                    <w:left w:w="108" w:type="dxa"/>
                    <w:bottom w:w="0" w:type="dxa"/>
                    <w:right w:w="108" w:type="dxa"/>
                  </w:tcMar>
                  <w:vAlign w:val="center"/>
                </w:tcPr>
                <w:p w14:paraId="557B9951" w14:textId="77777777" w:rsidR="00630F59" w:rsidRPr="00DA7A9F" w:rsidRDefault="00630F59" w:rsidP="00630F59">
                  <w:pPr>
                    <w:jc w:val="center"/>
                  </w:pPr>
                  <w:r w:rsidRPr="00DA7A9F">
                    <w:t>1.25 / 5</w:t>
                  </w:r>
                </w:p>
              </w:tc>
              <w:tc>
                <w:tcPr>
                  <w:tcW w:w="1710" w:type="dxa"/>
                  <w:vAlign w:val="center"/>
                </w:tcPr>
                <w:p w14:paraId="01B59112" w14:textId="77777777" w:rsidR="00630F59" w:rsidRPr="00DA7A9F" w:rsidRDefault="00630F59" w:rsidP="00630F59">
                  <w:pPr>
                    <w:jc w:val="center"/>
                  </w:pPr>
                  <w:r w:rsidRPr="00DA7A9F">
                    <w:t>3</w:t>
                  </w:r>
                </w:p>
              </w:tc>
              <w:tc>
                <w:tcPr>
                  <w:tcW w:w="1804" w:type="dxa"/>
                  <w:vAlign w:val="center"/>
                </w:tcPr>
                <w:p w14:paraId="2D8B0E72" w14:textId="77777777" w:rsidR="00630F59" w:rsidRPr="00DA7A9F" w:rsidRDefault="00630F59" w:rsidP="00630F59">
                  <w:pPr>
                    <w:jc w:val="center"/>
                  </w:pPr>
                  <w:r w:rsidRPr="00DA7A9F">
                    <w:t>25%</w:t>
                  </w:r>
                </w:p>
              </w:tc>
            </w:tr>
            <w:tr w:rsidR="00630F59" w:rsidRPr="00DA7A9F" w14:paraId="05636A99" w14:textId="77777777" w:rsidTr="004C384F">
              <w:trPr>
                <w:jc w:val="center"/>
              </w:trPr>
              <w:tc>
                <w:tcPr>
                  <w:tcW w:w="1795" w:type="dxa"/>
                  <w:tcMar>
                    <w:top w:w="0" w:type="dxa"/>
                    <w:left w:w="108" w:type="dxa"/>
                    <w:bottom w:w="0" w:type="dxa"/>
                    <w:right w:w="108" w:type="dxa"/>
                  </w:tcMar>
                  <w:vAlign w:val="center"/>
                </w:tcPr>
                <w:p w14:paraId="42454AB0" w14:textId="77777777" w:rsidR="00630F59" w:rsidRPr="00DA7A9F" w:rsidRDefault="00630F59" w:rsidP="00630F59">
                  <w:pPr>
                    <w:jc w:val="center"/>
                  </w:pPr>
                  <w:r w:rsidRPr="00DA7A9F">
                    <w:t>ADRX 3</w:t>
                  </w:r>
                </w:p>
              </w:tc>
              <w:tc>
                <w:tcPr>
                  <w:tcW w:w="2520" w:type="dxa"/>
                  <w:tcMar>
                    <w:top w:w="0" w:type="dxa"/>
                    <w:left w:w="108" w:type="dxa"/>
                    <w:bottom w:w="0" w:type="dxa"/>
                    <w:right w:w="108" w:type="dxa"/>
                  </w:tcMar>
                  <w:vAlign w:val="center"/>
                </w:tcPr>
                <w:p w14:paraId="774F169A" w14:textId="77777777" w:rsidR="00630F59" w:rsidRPr="00DA7A9F" w:rsidRDefault="00630F59" w:rsidP="00630F59">
                  <w:pPr>
                    <w:jc w:val="center"/>
                  </w:pPr>
                  <w:r w:rsidRPr="00DA7A9F">
                    <w:t>19%</w:t>
                  </w:r>
                </w:p>
              </w:tc>
              <w:tc>
                <w:tcPr>
                  <w:tcW w:w="1800" w:type="dxa"/>
                  <w:tcMar>
                    <w:top w:w="0" w:type="dxa"/>
                    <w:left w:w="108" w:type="dxa"/>
                    <w:bottom w:w="0" w:type="dxa"/>
                    <w:right w:w="108" w:type="dxa"/>
                  </w:tcMar>
                  <w:vAlign w:val="center"/>
                </w:tcPr>
                <w:p w14:paraId="30231BE4" w14:textId="77777777" w:rsidR="00630F59" w:rsidRPr="00DA7A9F" w:rsidRDefault="00630F59" w:rsidP="00630F59">
                  <w:pPr>
                    <w:jc w:val="center"/>
                  </w:pPr>
                  <w:r w:rsidRPr="00DA7A9F">
                    <w:t>3.75 / 5</w:t>
                  </w:r>
                </w:p>
              </w:tc>
              <w:tc>
                <w:tcPr>
                  <w:tcW w:w="1710" w:type="dxa"/>
                  <w:vAlign w:val="center"/>
                </w:tcPr>
                <w:p w14:paraId="4DF1BCBD" w14:textId="77777777" w:rsidR="00630F59" w:rsidRPr="00DA7A9F" w:rsidRDefault="00630F59" w:rsidP="00630F59">
                  <w:pPr>
                    <w:jc w:val="center"/>
                  </w:pPr>
                  <w:r w:rsidRPr="00DA7A9F">
                    <w:t>4</w:t>
                  </w:r>
                </w:p>
              </w:tc>
              <w:tc>
                <w:tcPr>
                  <w:tcW w:w="1804" w:type="dxa"/>
                  <w:vAlign w:val="center"/>
                </w:tcPr>
                <w:p w14:paraId="4DE2805E" w14:textId="77777777" w:rsidR="00630F59" w:rsidRPr="00DA7A9F" w:rsidRDefault="00630F59" w:rsidP="00630F59">
                  <w:pPr>
                    <w:jc w:val="center"/>
                  </w:pPr>
                  <w:r w:rsidRPr="00DA7A9F">
                    <w:t>70%</w:t>
                  </w:r>
                </w:p>
              </w:tc>
            </w:tr>
          </w:tbl>
          <w:p w14:paraId="32012676" w14:textId="77777777" w:rsidR="00C40527" w:rsidRPr="00AD65F3" w:rsidRDefault="00C40527" w:rsidP="00AD65F3"/>
        </w:tc>
      </w:tr>
      <w:tr w:rsidR="00C40527" w:rsidRPr="00C40527" w14:paraId="427B4278" w14:textId="77777777" w:rsidTr="004C384F">
        <w:tc>
          <w:tcPr>
            <w:tcW w:w="889" w:type="dxa"/>
          </w:tcPr>
          <w:p w14:paraId="1CC0B2A9" w14:textId="7342E3E7" w:rsidR="00C40527" w:rsidRPr="00C40527" w:rsidRDefault="00C40527" w:rsidP="00C40527">
            <w:r w:rsidRPr="00C40527">
              <w:lastRenderedPageBreak/>
              <w:t>ZTE</w:t>
            </w:r>
          </w:p>
        </w:tc>
        <w:tc>
          <w:tcPr>
            <w:tcW w:w="8740" w:type="dxa"/>
          </w:tcPr>
          <w:p w14:paraId="5B4796CD" w14:textId="09EE2589" w:rsidR="004435B1" w:rsidRDefault="004435B1" w:rsidP="004435B1">
            <w:pPr>
              <w:pStyle w:val="YJ-Proposal"/>
              <w:numPr>
                <w:ilvl w:val="0"/>
                <w:numId w:val="0"/>
              </w:numPr>
              <w:spacing w:before="120" w:after="120"/>
              <w:jc w:val="both"/>
              <w:rPr>
                <w:i w:val="0"/>
                <w:iCs w:val="0"/>
              </w:rPr>
            </w:pPr>
            <w:r>
              <w:rPr>
                <w:rFonts w:hint="eastAsia"/>
                <w:i w:val="0"/>
                <w:iCs w:val="0"/>
              </w:rPr>
              <w:t xml:space="preserve">Proposal </w:t>
            </w:r>
            <w:r>
              <w:rPr>
                <w:i w:val="0"/>
                <w:iCs w:val="0"/>
              </w:rPr>
              <w:t>1</w:t>
            </w:r>
            <w:r>
              <w:rPr>
                <w:rFonts w:hint="eastAsia"/>
                <w:i w:val="0"/>
                <w:iCs w:val="0"/>
              </w:rPr>
              <w:t xml:space="preserve">: </w:t>
            </w:r>
            <w:r>
              <w:rPr>
                <w:i w:val="0"/>
                <w:iCs w:val="0"/>
              </w:rPr>
              <w:t xml:space="preserve">  Support d</w:t>
            </w:r>
            <w:r>
              <w:rPr>
                <w:rFonts w:hint="eastAsia"/>
                <w:i w:val="0"/>
                <w:iCs w:val="0"/>
              </w:rPr>
              <w:t xml:space="preserve">ynamic CDRX enhancement </w:t>
            </w:r>
            <w:r>
              <w:rPr>
                <w:i w:val="0"/>
                <w:iCs w:val="0"/>
              </w:rPr>
              <w:t>to adjust at least the parameter of CDRX StartOffset.</w:t>
            </w:r>
          </w:p>
          <w:p w14:paraId="080371F0" w14:textId="1F7D0BEF" w:rsidR="006E12EF" w:rsidRPr="003F258B" w:rsidRDefault="006E12EF" w:rsidP="006E12EF">
            <w:pPr>
              <w:pStyle w:val="Caption"/>
              <w:jc w:val="center"/>
            </w:pPr>
            <w:bookmarkStart w:id="19" w:name="_Ref110953618"/>
            <w:r w:rsidRPr="003F258B">
              <w:t xml:space="preserve">Table </w:t>
            </w:r>
            <w:r w:rsidRPr="003F258B">
              <w:rPr>
                <w:noProof/>
              </w:rPr>
              <w:t>3</w:t>
            </w:r>
            <w:r w:rsidRPr="003F258B">
              <w:t xml:space="preserve"> FR1 power consumption results in Indoor Hotspot scenario (VR30M, fps=60, </w:t>
            </w:r>
            <w:r>
              <w:t xml:space="preserve">DL </w:t>
            </w:r>
            <w:r w:rsidRPr="003F258B">
              <w:t>+ pose/control)</w:t>
            </w:r>
            <w:bookmarkEnd w:id="19"/>
            <w:r w:rsidR="009B2B37">
              <w:t xml:space="preserve"> [</w:t>
            </w:r>
            <w:r w:rsidR="009B2B37" w:rsidRPr="009B2B37">
              <w:t>R1-2207061</w:t>
            </w:r>
            <w:r w:rsidR="009B2B37">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6"/>
              <w:gridCol w:w="1063"/>
              <w:gridCol w:w="692"/>
              <w:gridCol w:w="637"/>
              <w:gridCol w:w="635"/>
              <w:gridCol w:w="1118"/>
              <w:gridCol w:w="1323"/>
              <w:gridCol w:w="1084"/>
            </w:tblGrid>
            <w:tr w:rsidR="006E12EF" w14:paraId="20082F19" w14:textId="77777777" w:rsidTr="004C384F">
              <w:trPr>
                <w:trHeight w:val="20"/>
                <w:jc w:val="center"/>
              </w:trPr>
              <w:tc>
                <w:tcPr>
                  <w:tcW w:w="0" w:type="auto"/>
                  <w:tcBorders>
                    <w:left w:val="single" w:sz="4" w:space="0" w:color="auto"/>
                  </w:tcBorders>
                  <w:shd w:val="clear" w:color="auto" w:fill="auto"/>
                  <w:vAlign w:val="center"/>
                </w:tcPr>
                <w:p w14:paraId="0736B23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585EEFD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4D25115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2216C31F"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5E483C8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1447C138"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FCC4C9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BA264F6"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011D501E" w14:textId="77777777" w:rsidTr="004C384F">
              <w:trPr>
                <w:trHeight w:val="20"/>
                <w:jc w:val="center"/>
              </w:trPr>
              <w:tc>
                <w:tcPr>
                  <w:tcW w:w="0" w:type="auto"/>
                  <w:tcBorders>
                    <w:left w:val="single" w:sz="4" w:space="0" w:color="auto"/>
                  </w:tcBorders>
                  <w:shd w:val="clear" w:color="auto" w:fill="auto"/>
                  <w:vAlign w:val="center"/>
                </w:tcPr>
                <w:p w14:paraId="7503A420"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27BC5BDC"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0" w:type="auto"/>
                  <w:shd w:val="clear" w:color="auto" w:fill="auto"/>
                  <w:vAlign w:val="center"/>
                </w:tcPr>
                <w:p w14:paraId="001CC0B2"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A1921DC"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6134F3C6"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shd w:val="clear" w:color="auto" w:fill="auto"/>
                  <w:vAlign w:val="center"/>
                </w:tcPr>
                <w:p w14:paraId="4778EF03"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11</w:t>
                  </w:r>
                </w:p>
              </w:tc>
              <w:tc>
                <w:tcPr>
                  <w:tcW w:w="0" w:type="auto"/>
                  <w:vAlign w:val="center"/>
                </w:tcPr>
                <w:p w14:paraId="05761824" w14:textId="77777777" w:rsidR="006E12EF" w:rsidRPr="004454F4" w:rsidRDefault="006E12EF" w:rsidP="006E12EF">
                  <w:pPr>
                    <w:pStyle w:val="xxmsonormal"/>
                    <w:spacing w:before="120" w:after="120"/>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vAlign w:val="center"/>
                </w:tcPr>
                <w:p w14:paraId="1E88CC96" w14:textId="77777777" w:rsidR="006E12EF" w:rsidRPr="004454F4"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23</w:t>
                  </w:r>
                  <w:r w:rsidRPr="004454F4">
                    <w:rPr>
                      <w:rFonts w:ascii="Times New Roman" w:hAnsi="Times New Roman" w:cs="Times New Roman" w:hint="eastAsia"/>
                      <w:sz w:val="18"/>
                      <w:szCs w:val="18"/>
                    </w:rPr>
                    <w:t>%</w:t>
                  </w:r>
                </w:p>
              </w:tc>
            </w:tr>
            <w:tr w:rsidR="006E12EF" w14:paraId="0C195997" w14:textId="77777777" w:rsidTr="004C384F">
              <w:trPr>
                <w:trHeight w:val="375"/>
                <w:jc w:val="center"/>
              </w:trPr>
              <w:tc>
                <w:tcPr>
                  <w:tcW w:w="0" w:type="auto"/>
                  <w:tcBorders>
                    <w:left w:val="single" w:sz="4" w:space="0" w:color="auto"/>
                  </w:tcBorders>
                  <w:shd w:val="clear" w:color="auto" w:fill="auto"/>
                  <w:vAlign w:val="center"/>
                </w:tcPr>
                <w:p w14:paraId="5C9736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3005A3A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0" w:type="auto"/>
                  <w:shd w:val="clear" w:color="auto" w:fill="auto"/>
                  <w:vAlign w:val="center"/>
                </w:tcPr>
                <w:p w14:paraId="6363298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6E3D42A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F32473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6E23D3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053C1C6"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183D8B65"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6E12EF" w14:paraId="041BE301" w14:textId="77777777" w:rsidTr="004C384F">
              <w:trPr>
                <w:trHeight w:val="20"/>
                <w:jc w:val="center"/>
              </w:trPr>
              <w:tc>
                <w:tcPr>
                  <w:tcW w:w="0" w:type="auto"/>
                  <w:tcBorders>
                    <w:left w:val="single" w:sz="4" w:space="0" w:color="auto"/>
                  </w:tcBorders>
                  <w:shd w:val="clear" w:color="auto" w:fill="auto"/>
                  <w:vAlign w:val="center"/>
                </w:tcPr>
                <w:p w14:paraId="438EBCA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55E8922F"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0" w:type="auto"/>
                  <w:shd w:val="clear" w:color="auto" w:fill="auto"/>
                  <w:vAlign w:val="center"/>
                </w:tcPr>
                <w:p w14:paraId="563CF9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C38C69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926CD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509E92A2"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6E6C2944" w14:textId="77777777" w:rsidR="006E12EF" w:rsidRPr="00C8526F"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90.15%</w:t>
                  </w:r>
                </w:p>
              </w:tc>
              <w:tc>
                <w:tcPr>
                  <w:tcW w:w="0" w:type="auto"/>
                  <w:shd w:val="clear" w:color="auto" w:fill="auto"/>
                </w:tcPr>
                <w:p w14:paraId="4677FC6E"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6E12EF" w14:paraId="2447ABF1" w14:textId="77777777" w:rsidTr="004C384F">
              <w:trPr>
                <w:trHeight w:val="20"/>
                <w:jc w:val="center"/>
              </w:trPr>
              <w:tc>
                <w:tcPr>
                  <w:tcW w:w="0" w:type="auto"/>
                  <w:tcBorders>
                    <w:left w:val="single" w:sz="4" w:space="0" w:color="auto"/>
                  </w:tcBorders>
                  <w:shd w:val="clear" w:color="auto" w:fill="auto"/>
                  <w:vAlign w:val="center"/>
                </w:tcPr>
                <w:p w14:paraId="3CE04513"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Multiple CDRX (3 CDRX configurations)</w:t>
                  </w:r>
                </w:p>
              </w:tc>
              <w:tc>
                <w:tcPr>
                  <w:tcW w:w="0" w:type="auto"/>
                  <w:shd w:val="clear" w:color="auto" w:fill="auto"/>
                  <w:vAlign w:val="center"/>
                </w:tcPr>
                <w:p w14:paraId="02C6CE1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0" w:type="auto"/>
                  <w:shd w:val="clear" w:color="auto" w:fill="auto"/>
                  <w:vAlign w:val="center"/>
                </w:tcPr>
                <w:p w14:paraId="1FDCCFD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0" w:type="auto"/>
                  <w:shd w:val="clear" w:color="auto" w:fill="auto"/>
                  <w:vAlign w:val="center"/>
                </w:tcPr>
                <w:p w14:paraId="751E97F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31B8D14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A4220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75D6A14B" w14:textId="77777777" w:rsidR="006E12EF" w:rsidRPr="004454F4" w:rsidRDefault="006E12EF" w:rsidP="006E12EF">
                  <w:pPr>
                    <w:pStyle w:val="xxmsonormal"/>
                    <w:jc w:val="center"/>
                    <w:rPr>
                      <w:rFonts w:ascii="Times New Roman" w:hAnsi="Times New Roman" w:cs="Times New Roman"/>
                      <w:sz w:val="18"/>
                      <w:szCs w:val="18"/>
                    </w:rPr>
                  </w:pPr>
                  <w:r w:rsidRPr="00C8526F">
                    <w:rPr>
                      <w:rFonts w:ascii="Times New Roman" w:hAnsi="Times New Roman" w:cs="Times New Roman"/>
                      <w:sz w:val="18"/>
                      <w:szCs w:val="18"/>
                    </w:rPr>
                    <w:t>9</w:t>
                  </w:r>
                  <w:r w:rsidRPr="004454F4">
                    <w:rPr>
                      <w:rFonts w:ascii="Times New Roman" w:hAnsi="Times New Roman" w:cs="Times New Roman"/>
                      <w:sz w:val="18"/>
                      <w:szCs w:val="18"/>
                    </w:rPr>
                    <w:t>0.1</w:t>
                  </w:r>
                  <w:r w:rsidRPr="00C8526F">
                    <w:rPr>
                      <w:rFonts w:ascii="Times New Roman" w:hAnsi="Times New Roman" w:cs="Times New Roman"/>
                      <w:sz w:val="18"/>
                      <w:szCs w:val="18"/>
                    </w:rPr>
                    <w:t>1%</w:t>
                  </w:r>
                </w:p>
              </w:tc>
              <w:tc>
                <w:tcPr>
                  <w:tcW w:w="0" w:type="auto"/>
                  <w:shd w:val="clear" w:color="auto" w:fill="auto"/>
                </w:tcPr>
                <w:p w14:paraId="45F6B341"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6C9C0288" w14:textId="77777777" w:rsidR="006E12EF" w:rsidRDefault="006E12EF" w:rsidP="006E12EF">
            <w:pPr>
              <w:spacing w:before="120" w:after="120"/>
            </w:pPr>
          </w:p>
          <w:p w14:paraId="381A0E46" w14:textId="3FF5EB7D" w:rsidR="006E12EF" w:rsidRDefault="006E12EF" w:rsidP="006E12EF">
            <w:pPr>
              <w:pStyle w:val="Caption"/>
              <w:jc w:val="center"/>
            </w:pPr>
            <w:bookmarkStart w:id="20" w:name="_Ref110953621"/>
            <w:r>
              <w:t xml:space="preserve">Table </w:t>
            </w:r>
            <w:r>
              <w:rPr>
                <w:noProof/>
              </w:rPr>
              <w:t>4</w:t>
            </w:r>
            <w:r>
              <w:t xml:space="preserve"> FR1 power consumption results in Indoor Hotspot scenario (VR30M, fps=60, DL only)</w:t>
            </w:r>
            <w:bookmarkEnd w:id="20"/>
            <w:r w:rsidR="00766DB8">
              <w:t xml:space="preserve"> [</w:t>
            </w:r>
            <w:r w:rsidR="00766DB8" w:rsidRPr="00766DB8">
              <w:t>R1-2207061</w:t>
            </w:r>
            <w:r w:rsidR="00766DB8">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52"/>
              <w:gridCol w:w="786"/>
              <w:gridCol w:w="720"/>
              <w:gridCol w:w="629"/>
              <w:gridCol w:w="1110"/>
              <w:gridCol w:w="1302"/>
              <w:gridCol w:w="987"/>
            </w:tblGrid>
            <w:tr w:rsidR="006E12EF" w14:paraId="5D7F2905" w14:textId="77777777" w:rsidTr="004C384F">
              <w:trPr>
                <w:trHeight w:val="20"/>
                <w:jc w:val="center"/>
              </w:trPr>
              <w:tc>
                <w:tcPr>
                  <w:tcW w:w="0" w:type="auto"/>
                  <w:tcBorders>
                    <w:left w:val="single" w:sz="4" w:space="0" w:color="auto"/>
                  </w:tcBorders>
                  <w:shd w:val="clear" w:color="auto" w:fill="auto"/>
                  <w:vAlign w:val="center"/>
                </w:tcPr>
                <w:p w14:paraId="5AA25870"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2127A5B1"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786" w:type="dxa"/>
                  <w:shd w:val="clear" w:color="auto" w:fill="auto"/>
                  <w:vAlign w:val="center"/>
                </w:tcPr>
                <w:p w14:paraId="090C4B73"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720" w:type="dxa"/>
                  <w:shd w:val="clear" w:color="auto" w:fill="auto"/>
                  <w:vAlign w:val="center"/>
                </w:tcPr>
                <w:p w14:paraId="37B72D9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095C6674"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38D321E5"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16C8190C"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1575A672" w14:textId="77777777" w:rsidR="006E12EF" w:rsidRDefault="006E12EF" w:rsidP="006E12EF">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6E12EF" w14:paraId="166BF8B6" w14:textId="77777777" w:rsidTr="004C384F">
              <w:trPr>
                <w:trHeight w:val="20"/>
                <w:jc w:val="center"/>
              </w:trPr>
              <w:tc>
                <w:tcPr>
                  <w:tcW w:w="0" w:type="auto"/>
                  <w:tcBorders>
                    <w:left w:val="single" w:sz="4" w:space="0" w:color="auto"/>
                  </w:tcBorders>
                  <w:shd w:val="clear" w:color="auto" w:fill="auto"/>
                  <w:vAlign w:val="center"/>
                </w:tcPr>
                <w:p w14:paraId="72559B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sz w:val="18"/>
                      <w:szCs w:val="18"/>
                    </w:rPr>
                    <w:t>Dynamic indication</w:t>
                  </w:r>
                </w:p>
              </w:tc>
              <w:tc>
                <w:tcPr>
                  <w:tcW w:w="0" w:type="auto"/>
                  <w:shd w:val="clear" w:color="auto" w:fill="auto"/>
                  <w:vAlign w:val="center"/>
                </w:tcPr>
                <w:p w14:paraId="592FF36E" w14:textId="77777777" w:rsidR="006E12EF" w:rsidRPr="004B5C76" w:rsidRDefault="006E12EF" w:rsidP="006E12EF">
                  <w:pPr>
                    <w:pStyle w:val="xxmsonormal"/>
                    <w:spacing w:before="120" w:after="120"/>
                    <w:jc w:val="center"/>
                    <w:rPr>
                      <w:rFonts w:ascii="Times New Roman" w:hAnsi="Times New Roman" w:cs="Times New Roman"/>
                      <w:sz w:val="18"/>
                      <w:szCs w:val="18"/>
                    </w:rPr>
                  </w:pPr>
                  <w:r>
                    <w:rPr>
                      <w:rFonts w:ascii="Times New Roman" w:hAnsi="Times New Roman" w:cs="Times New Roman"/>
                      <w:sz w:val="18"/>
                      <w:szCs w:val="18"/>
                    </w:rPr>
                    <w:t>50</w:t>
                  </w:r>
                </w:p>
              </w:tc>
              <w:tc>
                <w:tcPr>
                  <w:tcW w:w="786" w:type="dxa"/>
                  <w:shd w:val="clear" w:color="auto" w:fill="auto"/>
                  <w:vAlign w:val="center"/>
                </w:tcPr>
                <w:p w14:paraId="1F9A9F33"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6</w:t>
                  </w:r>
                </w:p>
              </w:tc>
              <w:tc>
                <w:tcPr>
                  <w:tcW w:w="720" w:type="dxa"/>
                  <w:shd w:val="clear" w:color="auto" w:fill="auto"/>
                  <w:vAlign w:val="center"/>
                </w:tcPr>
                <w:p w14:paraId="09DA3202"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4</w:t>
                  </w:r>
                </w:p>
              </w:tc>
              <w:tc>
                <w:tcPr>
                  <w:tcW w:w="0" w:type="auto"/>
                  <w:shd w:val="clear" w:color="auto" w:fill="auto"/>
                  <w:vAlign w:val="center"/>
                </w:tcPr>
                <w:p w14:paraId="12BD3F56"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shd w:val="clear" w:color="auto" w:fill="auto"/>
                  <w:vAlign w:val="center"/>
                </w:tcPr>
                <w:p w14:paraId="01337A19"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11</w:t>
                  </w:r>
                </w:p>
              </w:tc>
              <w:tc>
                <w:tcPr>
                  <w:tcW w:w="0" w:type="auto"/>
                  <w:vAlign w:val="center"/>
                </w:tcPr>
                <w:p w14:paraId="2EDFB8DF"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90.1%</w:t>
                  </w:r>
                </w:p>
              </w:tc>
              <w:tc>
                <w:tcPr>
                  <w:tcW w:w="0" w:type="auto"/>
                  <w:shd w:val="clear" w:color="auto" w:fill="auto"/>
                  <w:vAlign w:val="center"/>
                </w:tcPr>
                <w:p w14:paraId="57C407CC" w14:textId="77777777" w:rsidR="006E12EF" w:rsidRPr="004B5C76" w:rsidRDefault="006E12EF" w:rsidP="006E12EF">
                  <w:pPr>
                    <w:pStyle w:val="xxmsonormal"/>
                    <w:spacing w:before="120" w:after="120"/>
                    <w:jc w:val="center"/>
                    <w:rPr>
                      <w:rFonts w:ascii="Times New Roman" w:hAnsi="Times New Roman" w:cs="Times New Roman"/>
                      <w:sz w:val="18"/>
                      <w:szCs w:val="18"/>
                    </w:rPr>
                  </w:pPr>
                  <w:r w:rsidRPr="004B5C76">
                    <w:rPr>
                      <w:rFonts w:ascii="Times New Roman" w:hAnsi="Times New Roman" w:cs="Times New Roman" w:hint="eastAsia"/>
                      <w:sz w:val="18"/>
                      <w:szCs w:val="18"/>
                    </w:rPr>
                    <w:t>33%</w:t>
                  </w:r>
                </w:p>
              </w:tc>
            </w:tr>
            <w:tr w:rsidR="006E12EF" w14:paraId="4008A924" w14:textId="77777777" w:rsidTr="004C384F">
              <w:trPr>
                <w:trHeight w:val="351"/>
                <w:jc w:val="center"/>
              </w:trPr>
              <w:tc>
                <w:tcPr>
                  <w:tcW w:w="0" w:type="auto"/>
                  <w:tcBorders>
                    <w:left w:val="single" w:sz="4" w:space="0" w:color="auto"/>
                  </w:tcBorders>
                  <w:shd w:val="clear" w:color="auto" w:fill="auto"/>
                  <w:vAlign w:val="center"/>
                </w:tcPr>
                <w:p w14:paraId="473126F3"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 xml:space="preserve">Non-uniform CDRX cycle </w:t>
                  </w:r>
                </w:p>
              </w:tc>
              <w:tc>
                <w:tcPr>
                  <w:tcW w:w="0" w:type="auto"/>
                  <w:shd w:val="clear" w:color="auto" w:fill="auto"/>
                  <w:vAlign w:val="center"/>
                </w:tcPr>
                <w:p w14:paraId="43B0010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17-17-16</w:t>
                  </w:r>
                </w:p>
              </w:tc>
              <w:tc>
                <w:tcPr>
                  <w:tcW w:w="786" w:type="dxa"/>
                  <w:shd w:val="clear" w:color="auto" w:fill="auto"/>
                  <w:vAlign w:val="center"/>
                </w:tcPr>
                <w:p w14:paraId="522478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5C1E9D5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1D8797F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75DD5B0E"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47FB2C1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90.15%</w:t>
                  </w:r>
                </w:p>
              </w:tc>
              <w:tc>
                <w:tcPr>
                  <w:tcW w:w="0" w:type="auto"/>
                  <w:shd w:val="clear" w:color="auto" w:fill="auto"/>
                </w:tcPr>
                <w:p w14:paraId="09D80A1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6E12EF" w14:paraId="263F293E" w14:textId="77777777" w:rsidTr="004C384F">
              <w:trPr>
                <w:trHeight w:val="90"/>
                <w:jc w:val="center"/>
              </w:trPr>
              <w:tc>
                <w:tcPr>
                  <w:tcW w:w="0" w:type="auto"/>
                  <w:tcBorders>
                    <w:left w:val="single" w:sz="4" w:space="0" w:color="auto"/>
                  </w:tcBorders>
                  <w:shd w:val="clear" w:color="auto" w:fill="auto"/>
                  <w:vAlign w:val="center"/>
                </w:tcPr>
                <w:p w14:paraId="274DA32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Uniform non-integer CDRX cycle</w:t>
                  </w:r>
                </w:p>
              </w:tc>
              <w:tc>
                <w:tcPr>
                  <w:tcW w:w="0" w:type="auto"/>
                  <w:shd w:val="clear" w:color="auto" w:fill="auto"/>
                  <w:vAlign w:val="center"/>
                </w:tcPr>
                <w:p w14:paraId="6879815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(1000/60)</w:t>
                  </w:r>
                </w:p>
              </w:tc>
              <w:tc>
                <w:tcPr>
                  <w:tcW w:w="786" w:type="dxa"/>
                  <w:shd w:val="clear" w:color="auto" w:fill="auto"/>
                  <w:vAlign w:val="center"/>
                </w:tcPr>
                <w:p w14:paraId="18639C7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076E52A"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2C4244DD"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0558AC81"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35DE78A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90.18%</w:t>
                  </w:r>
                </w:p>
              </w:tc>
              <w:tc>
                <w:tcPr>
                  <w:tcW w:w="0" w:type="auto"/>
                  <w:shd w:val="clear" w:color="auto" w:fill="auto"/>
                </w:tcPr>
                <w:p w14:paraId="32C76374"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6E12EF" w14:paraId="0C76F13F" w14:textId="77777777" w:rsidTr="004C384F">
              <w:trPr>
                <w:trHeight w:val="20"/>
                <w:jc w:val="center"/>
              </w:trPr>
              <w:tc>
                <w:tcPr>
                  <w:tcW w:w="0" w:type="auto"/>
                  <w:tcBorders>
                    <w:left w:val="single" w:sz="4" w:space="0" w:color="auto"/>
                  </w:tcBorders>
                  <w:shd w:val="clear" w:color="auto" w:fill="auto"/>
                  <w:vAlign w:val="center"/>
                </w:tcPr>
                <w:p w14:paraId="601DE9AB"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Multiple CDRX (3 CDRX configurations)</w:t>
                  </w:r>
                </w:p>
              </w:tc>
              <w:tc>
                <w:tcPr>
                  <w:tcW w:w="0" w:type="auto"/>
                  <w:shd w:val="clear" w:color="auto" w:fill="auto"/>
                  <w:vAlign w:val="center"/>
                </w:tcPr>
                <w:p w14:paraId="769A1D29"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5</w:t>
                  </w:r>
                  <w:r w:rsidRPr="004454F4">
                    <w:rPr>
                      <w:rFonts w:ascii="Times New Roman" w:hAnsi="Times New Roman" w:cs="Times New Roman"/>
                      <w:sz w:val="18"/>
                      <w:szCs w:val="18"/>
                    </w:rPr>
                    <w:t>0ms DRX cycle</w:t>
                  </w:r>
                </w:p>
              </w:tc>
              <w:tc>
                <w:tcPr>
                  <w:tcW w:w="786" w:type="dxa"/>
                  <w:shd w:val="clear" w:color="auto" w:fill="auto"/>
                  <w:vAlign w:val="center"/>
                </w:tcPr>
                <w:p w14:paraId="115D9825"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6</w:t>
                  </w:r>
                </w:p>
              </w:tc>
              <w:tc>
                <w:tcPr>
                  <w:tcW w:w="720" w:type="dxa"/>
                  <w:shd w:val="clear" w:color="auto" w:fill="auto"/>
                  <w:vAlign w:val="center"/>
                </w:tcPr>
                <w:p w14:paraId="4EA28CCC"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4</w:t>
                  </w:r>
                </w:p>
              </w:tc>
              <w:tc>
                <w:tcPr>
                  <w:tcW w:w="0" w:type="auto"/>
                  <w:shd w:val="clear" w:color="auto" w:fill="auto"/>
                  <w:vAlign w:val="center"/>
                </w:tcPr>
                <w:p w14:paraId="4D004148"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shd w:val="clear" w:color="auto" w:fill="auto"/>
                  <w:vAlign w:val="center"/>
                </w:tcPr>
                <w:p w14:paraId="1DD53276"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sz w:val="18"/>
                      <w:szCs w:val="18"/>
                    </w:rPr>
                    <w:t>11</w:t>
                  </w:r>
                </w:p>
              </w:tc>
              <w:tc>
                <w:tcPr>
                  <w:tcW w:w="0" w:type="auto"/>
                </w:tcPr>
                <w:p w14:paraId="16FDA167" w14:textId="77777777" w:rsidR="006E12EF" w:rsidRPr="004454F4" w:rsidRDefault="006E12EF" w:rsidP="006E12EF">
                  <w:pPr>
                    <w:pStyle w:val="xxmsonormal"/>
                    <w:jc w:val="center"/>
                    <w:rPr>
                      <w:rFonts w:ascii="Times New Roman" w:hAnsi="Times New Roman" w:cs="Times New Roman"/>
                      <w:sz w:val="18"/>
                      <w:szCs w:val="18"/>
                    </w:rPr>
                  </w:pPr>
                  <w:r w:rsidRPr="004454F4">
                    <w:rPr>
                      <w:rFonts w:ascii="Times New Roman" w:hAnsi="Times New Roman" w:cs="Times New Roman" w:hint="eastAsia"/>
                      <w:sz w:val="18"/>
                      <w:szCs w:val="18"/>
                    </w:rPr>
                    <w:t>90.1%</w:t>
                  </w:r>
                </w:p>
              </w:tc>
              <w:tc>
                <w:tcPr>
                  <w:tcW w:w="0" w:type="auto"/>
                  <w:shd w:val="clear" w:color="auto" w:fill="auto"/>
                </w:tcPr>
                <w:p w14:paraId="1B25994D" w14:textId="77777777" w:rsidR="006E12EF" w:rsidRDefault="006E12EF" w:rsidP="006E12EF">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2792B6CB" w14:textId="66FB8C70" w:rsidR="00C40527" w:rsidRPr="00C40527" w:rsidRDefault="00C40527" w:rsidP="00C40527"/>
        </w:tc>
      </w:tr>
      <w:tr w:rsidR="00AD7D92" w:rsidRPr="008E1267" w14:paraId="30AC5122" w14:textId="77777777" w:rsidTr="004C384F">
        <w:tc>
          <w:tcPr>
            <w:tcW w:w="889" w:type="dxa"/>
          </w:tcPr>
          <w:p w14:paraId="1F61A97D" w14:textId="0270286F" w:rsidR="00AD7D92" w:rsidRPr="008E1267" w:rsidRDefault="00EA639C" w:rsidP="008E1267">
            <w:r>
              <w:t>Qualcomm</w:t>
            </w:r>
          </w:p>
        </w:tc>
        <w:tc>
          <w:tcPr>
            <w:tcW w:w="8740" w:type="dxa"/>
          </w:tcPr>
          <w:p w14:paraId="0510348A" w14:textId="77777777" w:rsidR="00C22056" w:rsidRPr="001F4CB7" w:rsidRDefault="00C22056" w:rsidP="00C22056">
            <w:pPr>
              <w:rPr>
                <w:b/>
                <w:bCs/>
                <w:i/>
                <w:iCs/>
                <w:lang w:val="en-US"/>
              </w:rPr>
            </w:pPr>
            <w:r w:rsidRPr="001F4CB7">
              <w:rPr>
                <w:b/>
                <w:bCs/>
                <w:i/>
                <w:iCs/>
                <w:lang w:val="en-US"/>
              </w:rPr>
              <w:t xml:space="preserve">Observation </w:t>
            </w:r>
            <w:r>
              <w:rPr>
                <w:b/>
                <w:bCs/>
                <w:i/>
                <w:iCs/>
                <w:noProof/>
                <w:lang w:val="en-US"/>
              </w:rPr>
              <w:t>9</w:t>
            </w:r>
            <w:r w:rsidRPr="001F4CB7">
              <w:rPr>
                <w:b/>
                <w:bCs/>
                <w:i/>
                <w:iCs/>
                <w:lang w:val="en-US"/>
              </w:rPr>
              <w:t xml:space="preserve">: Using fixed </w:t>
            </w:r>
            <w:r>
              <w:rPr>
                <w:b/>
                <w:bCs/>
                <w:i/>
                <w:iCs/>
                <w:lang w:val="en-US"/>
              </w:rPr>
              <w:t>CDRX</w:t>
            </w:r>
            <w:r w:rsidRPr="001F4CB7">
              <w:rPr>
                <w:b/>
                <w:bCs/>
                <w:i/>
                <w:iCs/>
                <w:lang w:val="en-US"/>
              </w:rPr>
              <w:t xml:space="preserve"> parameters may have negative impact on delays (PDB) and power consumption for XR traffic</w:t>
            </w:r>
            <w:r>
              <w:rPr>
                <w:b/>
                <w:bCs/>
                <w:i/>
                <w:iCs/>
                <w:lang w:val="en-US"/>
              </w:rPr>
              <w:t>.</w:t>
            </w:r>
          </w:p>
          <w:p w14:paraId="120AF25D" w14:textId="77777777" w:rsidR="00213095" w:rsidRDefault="00213095" w:rsidP="00213095">
            <w:pPr>
              <w:spacing w:before="80"/>
              <w:rPr>
                <w:b/>
                <w:bCs/>
                <w:i/>
                <w:iCs/>
                <w:lang w:val="en-US"/>
              </w:rPr>
            </w:pPr>
            <w:r w:rsidRPr="00D3380B">
              <w:rPr>
                <w:b/>
                <w:i/>
                <w:lang w:val="en-US"/>
              </w:rPr>
              <w:t xml:space="preserve">Observation </w:t>
            </w:r>
            <w:r>
              <w:rPr>
                <w:b/>
                <w:i/>
                <w:noProof/>
              </w:rPr>
              <w:t>10</w:t>
            </w:r>
            <w:r w:rsidRPr="00D3380B">
              <w:rPr>
                <w:b/>
                <w:bCs/>
                <w:i/>
                <w:iCs/>
                <w:lang w:val="en-US"/>
              </w:rPr>
              <w:t xml:space="preserve">: For FR2, DL VR 30Mbps in Indoor Hotspot environment, dynamically adapting </w:t>
            </w:r>
            <w:r>
              <w:rPr>
                <w:b/>
                <w:bCs/>
                <w:i/>
                <w:iCs/>
                <w:lang w:val="en-US"/>
              </w:rPr>
              <w:t>some of the (e)</w:t>
            </w:r>
            <w:r w:rsidRPr="00D3380B">
              <w:rPr>
                <w:b/>
                <w:bCs/>
                <w:i/>
                <w:iCs/>
                <w:lang w:val="en-US"/>
              </w:rPr>
              <w:t xml:space="preserve">CDRX parameters can achieve considerable capacity gains over </w:t>
            </w:r>
            <w:r>
              <w:rPr>
                <w:b/>
                <w:bCs/>
                <w:i/>
                <w:iCs/>
                <w:lang w:val="en-US"/>
              </w:rPr>
              <w:t>(e)</w:t>
            </w:r>
            <w:r w:rsidRPr="00D3380B">
              <w:rPr>
                <w:b/>
                <w:bCs/>
                <w:i/>
                <w:iCs/>
                <w:lang w:val="en-US"/>
              </w:rPr>
              <w:t>CDRX</w:t>
            </w:r>
          </w:p>
          <w:p w14:paraId="49008984" w14:textId="77777777" w:rsidR="00213095" w:rsidRDefault="00213095" w:rsidP="00213095">
            <w:pPr>
              <w:spacing w:after="0"/>
              <w:rPr>
                <w:b/>
                <w:bCs/>
                <w:i/>
                <w:iCs/>
                <w:lang w:val="en-US"/>
              </w:rPr>
            </w:pPr>
            <w:r w:rsidRPr="001F4CB7">
              <w:rPr>
                <w:b/>
                <w:bCs/>
                <w:i/>
                <w:iCs/>
                <w:lang w:val="en-US"/>
              </w:rPr>
              <w:t xml:space="preserve">Proposal </w:t>
            </w:r>
            <w:r>
              <w:rPr>
                <w:b/>
                <w:bCs/>
                <w:i/>
                <w:iCs/>
                <w:noProof/>
                <w:lang w:val="en-US"/>
              </w:rPr>
              <w:t>4</w:t>
            </w:r>
            <w:r w:rsidRPr="001F4CB7">
              <w:rPr>
                <w:b/>
                <w:bCs/>
                <w:i/>
                <w:iCs/>
                <w:lang w:val="en-US"/>
              </w:rPr>
              <w:t xml:space="preserve">: For XR, consider studying methods to dynamically adapt the </w:t>
            </w:r>
            <w:r>
              <w:rPr>
                <w:b/>
                <w:bCs/>
                <w:i/>
                <w:iCs/>
                <w:lang w:val="en-US"/>
              </w:rPr>
              <w:t>CDRX</w:t>
            </w:r>
            <w:r w:rsidRPr="001F4CB7">
              <w:rPr>
                <w:b/>
                <w:bCs/>
                <w:i/>
                <w:iCs/>
                <w:lang w:val="en-US"/>
              </w:rPr>
              <w:t xml:space="preserve"> parameters to the traffic bursts</w:t>
            </w:r>
            <w:r>
              <w:rPr>
                <w:b/>
                <w:bCs/>
                <w:i/>
                <w:iCs/>
                <w:lang w:val="en-US"/>
              </w:rPr>
              <w:t xml:space="preserve">, specifically: </w:t>
            </w:r>
          </w:p>
          <w:p w14:paraId="34A8727B" w14:textId="77777777" w:rsidR="00213095" w:rsidRPr="00EE7772" w:rsidRDefault="00213095" w:rsidP="004677FA">
            <w:pPr>
              <w:pStyle w:val="ListParagraph"/>
              <w:numPr>
                <w:ilvl w:val="0"/>
                <w:numId w:val="18"/>
              </w:numPr>
              <w:spacing w:after="0"/>
              <w:rPr>
                <w:b/>
                <w:bCs/>
                <w:i/>
                <w:iCs/>
                <w:lang w:val="en-US"/>
              </w:rPr>
            </w:pPr>
            <w:r w:rsidRPr="00EE7772">
              <w:rPr>
                <w:b/>
                <w:bCs/>
                <w:i/>
                <w:iCs/>
                <w:lang w:val="en-US"/>
              </w:rPr>
              <w:t>ON duration start</w:t>
            </w:r>
          </w:p>
          <w:p w14:paraId="3D3CB73E" w14:textId="77777777" w:rsidR="00213095" w:rsidRDefault="00213095" w:rsidP="004677FA">
            <w:pPr>
              <w:pStyle w:val="ListParagraph"/>
              <w:numPr>
                <w:ilvl w:val="0"/>
                <w:numId w:val="18"/>
              </w:numPr>
              <w:rPr>
                <w:b/>
                <w:bCs/>
                <w:i/>
                <w:iCs/>
                <w:lang w:val="en-US"/>
              </w:rPr>
            </w:pPr>
            <w:r>
              <w:rPr>
                <w:b/>
                <w:bCs/>
                <w:i/>
                <w:iCs/>
                <w:lang w:val="en-US"/>
              </w:rPr>
              <w:t>Inactivity timer early termination</w:t>
            </w:r>
          </w:p>
          <w:p w14:paraId="5D4EA834" w14:textId="122CF251" w:rsidR="00213095" w:rsidRDefault="00213095" w:rsidP="004677FA">
            <w:pPr>
              <w:pStyle w:val="ListParagraph"/>
              <w:numPr>
                <w:ilvl w:val="0"/>
                <w:numId w:val="18"/>
              </w:numPr>
              <w:rPr>
                <w:b/>
                <w:bCs/>
                <w:i/>
                <w:iCs/>
                <w:lang w:val="en-US"/>
              </w:rPr>
            </w:pPr>
            <w:r>
              <w:rPr>
                <w:b/>
                <w:bCs/>
                <w:i/>
                <w:iCs/>
                <w:lang w:val="en-US"/>
              </w:rPr>
              <w:t>PDCCH skipping/SSSG switching indication using a non-schedulin</w:t>
            </w:r>
            <w:r>
              <w:rPr>
                <w:rFonts w:hint="eastAsia"/>
                <w:b/>
                <w:bCs/>
                <w:i/>
                <w:iCs/>
                <w:lang w:val="en-US"/>
              </w:rPr>
              <w:t>g</w:t>
            </w:r>
            <w:r>
              <w:rPr>
                <w:b/>
                <w:bCs/>
                <w:i/>
                <w:iCs/>
                <w:lang w:val="en-US"/>
              </w:rPr>
              <w:t xml:space="preserve"> DCI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71"/>
              <w:gridCol w:w="4137"/>
            </w:tblGrid>
            <w:tr w:rsidR="009F786B" w14:paraId="035B40D0" w14:textId="77777777" w:rsidTr="004C384F">
              <w:tc>
                <w:tcPr>
                  <w:tcW w:w="4814" w:type="dxa"/>
                </w:tcPr>
                <w:p w14:paraId="6EFCC0C8" w14:textId="77777777" w:rsidR="009F786B" w:rsidRPr="005E3FA7" w:rsidRDefault="009F786B" w:rsidP="009F786B">
                  <w:pPr>
                    <w:jc w:val="center"/>
                  </w:pPr>
                  <w:r w:rsidRPr="008E6A97">
                    <w:rPr>
                      <w:bCs/>
                      <w:noProof/>
                      <w:lang w:val="en-US" w:eastAsia="zh-CN"/>
                    </w:rPr>
                    <w:lastRenderedPageBreak/>
                    <w:drawing>
                      <wp:inline distT="0" distB="0" distL="0" distR="0" wp14:anchorId="40537968" wp14:editId="5D6556FB">
                        <wp:extent cx="2480684" cy="20116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80684" cy="2011680"/>
                                </a:xfrm>
                                <a:prstGeom prst="rect">
                                  <a:avLst/>
                                </a:prstGeom>
                                <a:noFill/>
                                <a:ln>
                                  <a:noFill/>
                                </a:ln>
                              </pic:spPr>
                            </pic:pic>
                          </a:graphicData>
                        </a:graphic>
                      </wp:inline>
                    </w:drawing>
                  </w:r>
                </w:p>
                <w:p w14:paraId="717CACB8" w14:textId="77777777" w:rsidR="009F786B" w:rsidRPr="005E3FA7" w:rsidRDefault="009F786B" w:rsidP="009F786B">
                  <w:pPr>
                    <w:jc w:val="center"/>
                  </w:pPr>
                  <w:r w:rsidRPr="005E3FA7">
                    <w:t>(a) PDDCH skipping inside ON duration only</w:t>
                  </w:r>
                </w:p>
              </w:tc>
              <w:tc>
                <w:tcPr>
                  <w:tcW w:w="4815" w:type="dxa"/>
                </w:tcPr>
                <w:p w14:paraId="56FAF69E" w14:textId="77777777" w:rsidR="009F786B" w:rsidRPr="005E3FA7" w:rsidRDefault="009F786B" w:rsidP="009F786B">
                  <w:pPr>
                    <w:jc w:val="center"/>
                    <w:rPr>
                      <w:lang w:val="en-US" w:eastAsia="ko-KR"/>
                    </w:rPr>
                  </w:pPr>
                  <w:r w:rsidRPr="0049642B">
                    <w:rPr>
                      <w:noProof/>
                      <w:lang w:val="en-US" w:eastAsia="zh-CN"/>
                    </w:rPr>
                    <w:drawing>
                      <wp:inline distT="0" distB="0" distL="0" distR="0" wp14:anchorId="13C6D0F9" wp14:editId="4D4BA89D">
                        <wp:extent cx="2457887" cy="201168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57887" cy="2011680"/>
                                </a:xfrm>
                                <a:prstGeom prst="rect">
                                  <a:avLst/>
                                </a:prstGeom>
                                <a:noFill/>
                                <a:ln>
                                  <a:noFill/>
                                </a:ln>
                              </pic:spPr>
                            </pic:pic>
                          </a:graphicData>
                        </a:graphic>
                      </wp:inline>
                    </w:drawing>
                  </w:r>
                </w:p>
                <w:p w14:paraId="74D3FB43" w14:textId="77777777" w:rsidR="009F786B" w:rsidRPr="005E3FA7" w:rsidRDefault="009F786B" w:rsidP="009F786B">
                  <w:pPr>
                    <w:jc w:val="center"/>
                  </w:pPr>
                  <w:r w:rsidRPr="005E3FA7">
                    <w:rPr>
                      <w:lang w:val="en-US" w:eastAsia="ko-KR"/>
                    </w:rPr>
                    <w:t>(b) PDCCH skipping inside ON duration and for IAT</w:t>
                  </w:r>
                </w:p>
              </w:tc>
            </w:tr>
          </w:tbl>
          <w:p w14:paraId="5ED22E9F" w14:textId="77777777" w:rsidR="009F786B" w:rsidRDefault="009F786B" w:rsidP="009F786B">
            <w:pPr>
              <w:jc w:val="center"/>
              <w:rPr>
                <w:bCs/>
              </w:rPr>
            </w:pPr>
            <w:bookmarkStart w:id="21" w:name="_Ref111193938"/>
            <w:r w:rsidRPr="000770C0">
              <w:rPr>
                <w:b/>
                <w:bCs/>
              </w:rPr>
              <w:t xml:space="preserve">Figure </w:t>
            </w:r>
            <w:r>
              <w:rPr>
                <w:b/>
                <w:bCs/>
                <w:noProof/>
              </w:rPr>
              <w:t>11</w:t>
            </w:r>
            <w:bookmarkEnd w:id="21"/>
            <w:r>
              <w:rPr>
                <w:b/>
                <w:bCs/>
              </w:rPr>
              <w:t>: FR2 InH Relative Power Consumption, VR (30Mbps), with Jitter, PDB =10ms</w:t>
            </w:r>
          </w:p>
          <w:p w14:paraId="1406C9E1" w14:textId="77777777" w:rsidR="00BF72D1" w:rsidRDefault="00BF72D1" w:rsidP="00BF72D1">
            <w:pPr>
              <w:jc w:val="center"/>
              <w:rPr>
                <w:b/>
                <w:bCs/>
              </w:rPr>
            </w:pPr>
            <w:bookmarkStart w:id="22" w:name="_Ref111193951"/>
            <w:r w:rsidRPr="008F55B5">
              <w:rPr>
                <w:rFonts w:eastAsia="SimSun"/>
                <w:b/>
                <w:bCs/>
                <w:lang w:val="en-US"/>
              </w:rPr>
              <w:t xml:space="preserve">Table </w:t>
            </w:r>
            <w:r>
              <w:rPr>
                <w:rFonts w:eastAsia="SimSun" w:hint="eastAsia"/>
                <w:b/>
                <w:bCs/>
                <w:noProof/>
                <w:lang w:val="en-US"/>
              </w:rPr>
              <w:t>4</w:t>
            </w:r>
            <w:bookmarkEnd w:id="22"/>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4E2DC89A" w14:textId="77777777" w:rsidTr="004C384F">
              <w:trPr>
                <w:trHeight w:val="20"/>
                <w:jc w:val="center"/>
              </w:trPr>
              <w:tc>
                <w:tcPr>
                  <w:tcW w:w="1343" w:type="pct"/>
                  <w:shd w:val="clear" w:color="auto" w:fill="E7E6E6" w:themeFill="background2"/>
                  <w:vAlign w:val="center"/>
                </w:tcPr>
                <w:p w14:paraId="637B70A9"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19DFEE1"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7547BE66"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5C6045E4"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746618F6" w14:textId="77777777" w:rsidR="00BF72D1" w:rsidRPr="00415AB2" w:rsidRDefault="00BF72D1" w:rsidP="00BF72D1">
                  <w:pPr>
                    <w:pStyle w:val="TAH"/>
                    <w:rPr>
                      <w:lang w:val="en-US" w:eastAsia="ko-KR"/>
                    </w:rPr>
                  </w:pPr>
                  <w:r w:rsidRPr="00415AB2">
                    <w:rPr>
                      <w:lang w:val="en-US" w:eastAsia="ko-KR"/>
                    </w:rPr>
                    <w:t>% of satisfied UE</w:t>
                  </w:r>
                </w:p>
              </w:tc>
              <w:tc>
                <w:tcPr>
                  <w:tcW w:w="983" w:type="pct"/>
                  <w:shd w:val="clear" w:color="auto" w:fill="E7E6E6" w:themeFill="background2"/>
                  <w:vAlign w:val="center"/>
                </w:tcPr>
                <w:p w14:paraId="0BD88D1B"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w:t>
                  </w:r>
                </w:p>
              </w:tc>
              <w:tc>
                <w:tcPr>
                  <w:tcW w:w="785" w:type="pct"/>
                  <w:shd w:val="clear" w:color="auto" w:fill="E7E6E6" w:themeFill="background2"/>
                </w:tcPr>
                <w:p w14:paraId="0DAA027A"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w:t>
                  </w:r>
                </w:p>
              </w:tc>
            </w:tr>
            <w:tr w:rsidR="00BF72D1" w:rsidRPr="00415AB2" w14:paraId="3BA6B49D" w14:textId="77777777" w:rsidTr="004C384F">
              <w:trPr>
                <w:trHeight w:val="269"/>
                <w:jc w:val="center"/>
              </w:trPr>
              <w:tc>
                <w:tcPr>
                  <w:tcW w:w="1343" w:type="pct"/>
                  <w:vMerge w:val="restart"/>
                  <w:shd w:val="clear" w:color="auto" w:fill="FFFFFF" w:themeFill="background1"/>
                  <w:vAlign w:val="center"/>
                </w:tcPr>
                <w:p w14:paraId="4D75A452"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r w:rsidRPr="006A3A72">
                    <w:rPr>
                      <w:lang w:val="en-US" w:eastAsia="ko-KR"/>
                    </w:rPr>
                    <w:t xml:space="preserve">Baseline: </w:t>
                  </w:r>
                </w:p>
                <w:p w14:paraId="352DB89A" w14:textId="77777777" w:rsidR="00BF72D1" w:rsidRPr="003105B7" w:rsidRDefault="00BF72D1" w:rsidP="00BF72D1">
                  <w:pPr>
                    <w:pStyle w:val="TAC"/>
                    <w:jc w:val="left"/>
                    <w:rPr>
                      <w:iCs/>
                      <w:lang w:val="en-US" w:eastAsia="ko-KR"/>
                    </w:rPr>
                  </w:pPr>
                  <w:r w:rsidRPr="006A3A72">
                    <w:rPr>
                      <w:lang w:val="en-US" w:eastAsia="ko-KR"/>
                    </w:rPr>
                    <w:t>eCDRX + PDCCH skipping</w:t>
                  </w:r>
                </w:p>
              </w:tc>
              <w:tc>
                <w:tcPr>
                  <w:tcW w:w="486" w:type="pct"/>
                  <w:shd w:val="clear" w:color="auto" w:fill="FFFFFF" w:themeFill="background1"/>
                  <w:vAlign w:val="center"/>
                </w:tcPr>
                <w:p w14:paraId="360FCB7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FDF7DE"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81AAC62"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253EFF0"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92896D8"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752F88F9" w14:textId="77777777" w:rsidR="00BF72D1" w:rsidRDefault="00BF72D1" w:rsidP="00BF72D1">
                  <w:pPr>
                    <w:pStyle w:val="TAC"/>
                    <w:rPr>
                      <w:lang w:val="en-US" w:eastAsia="ko-KR"/>
                    </w:rPr>
                  </w:pPr>
                  <w:r>
                    <w:rPr>
                      <w:lang w:val="en-US" w:eastAsia="ko-KR"/>
                    </w:rPr>
                    <w:t>0%</w:t>
                  </w:r>
                </w:p>
              </w:tc>
            </w:tr>
            <w:tr w:rsidR="00BF72D1" w:rsidRPr="00415AB2" w14:paraId="6EEBB28C" w14:textId="77777777" w:rsidTr="004C384F">
              <w:trPr>
                <w:trHeight w:val="269"/>
                <w:jc w:val="center"/>
              </w:trPr>
              <w:tc>
                <w:tcPr>
                  <w:tcW w:w="1343" w:type="pct"/>
                  <w:vMerge/>
                  <w:shd w:val="clear" w:color="auto" w:fill="FFFFFF" w:themeFill="background1"/>
                  <w:vAlign w:val="center"/>
                </w:tcPr>
                <w:p w14:paraId="056BC421"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124FD858"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C2B5DD8"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BBF1F3"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333DBFE2"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62F71B5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CDFC094" w14:textId="77777777" w:rsidR="00BF72D1" w:rsidRDefault="00BF72D1" w:rsidP="00BF72D1">
                  <w:pPr>
                    <w:pStyle w:val="TAC"/>
                    <w:rPr>
                      <w:lang w:val="en-US" w:eastAsia="ko-KR"/>
                    </w:rPr>
                  </w:pPr>
                  <w:r>
                    <w:rPr>
                      <w:lang w:val="en-US" w:eastAsia="ko-KR"/>
                    </w:rPr>
                    <w:t>0%</w:t>
                  </w:r>
                </w:p>
              </w:tc>
            </w:tr>
            <w:tr w:rsidR="00BF72D1" w:rsidRPr="00415AB2" w14:paraId="644A6BA6" w14:textId="77777777" w:rsidTr="004C384F">
              <w:trPr>
                <w:trHeight w:val="269"/>
                <w:jc w:val="center"/>
              </w:trPr>
              <w:tc>
                <w:tcPr>
                  <w:tcW w:w="1343" w:type="pct"/>
                  <w:vMerge/>
                  <w:shd w:val="clear" w:color="auto" w:fill="FFFFFF" w:themeFill="background1"/>
                  <w:vAlign w:val="center"/>
                </w:tcPr>
                <w:p w14:paraId="632D9B52" w14:textId="77777777" w:rsidR="00BF72D1" w:rsidRPr="003105B7" w:rsidRDefault="00BF72D1" w:rsidP="00BF72D1">
                  <w:pPr>
                    <w:pStyle w:val="TAC"/>
                    <w:jc w:val="left"/>
                    <w:rPr>
                      <w:iCs/>
                      <w:lang w:val="en-US" w:eastAsia="ko-KR"/>
                    </w:rPr>
                  </w:pPr>
                </w:p>
              </w:tc>
              <w:tc>
                <w:tcPr>
                  <w:tcW w:w="486" w:type="pct"/>
                  <w:shd w:val="clear" w:color="auto" w:fill="FFFFFF" w:themeFill="background1"/>
                  <w:vAlign w:val="center"/>
                </w:tcPr>
                <w:p w14:paraId="67AC795F"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EB91085"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CBBA471"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5A072FE"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37686280" w14:textId="77777777" w:rsidR="00BF72D1" w:rsidRDefault="00BF72D1" w:rsidP="00BF72D1">
                  <w:pPr>
                    <w:pStyle w:val="TAC"/>
                    <w:rPr>
                      <w:lang w:val="en-US" w:eastAsia="ko-KR"/>
                    </w:rPr>
                  </w:pPr>
                  <w:r>
                    <w:rPr>
                      <w:lang w:val="en-US" w:eastAsia="ko-KR"/>
                    </w:rPr>
                    <w:t>0%</w:t>
                  </w:r>
                </w:p>
              </w:tc>
              <w:tc>
                <w:tcPr>
                  <w:tcW w:w="785" w:type="pct"/>
                  <w:shd w:val="clear" w:color="auto" w:fill="FFFFFF" w:themeFill="background1"/>
                  <w:vAlign w:val="center"/>
                </w:tcPr>
                <w:p w14:paraId="3A979561" w14:textId="77777777" w:rsidR="00BF72D1" w:rsidRDefault="00BF72D1" w:rsidP="00BF72D1">
                  <w:pPr>
                    <w:pStyle w:val="TAC"/>
                    <w:rPr>
                      <w:lang w:val="en-US" w:eastAsia="ko-KR"/>
                    </w:rPr>
                  </w:pPr>
                  <w:r>
                    <w:rPr>
                      <w:lang w:val="en-US" w:eastAsia="ko-KR"/>
                    </w:rPr>
                    <w:t>0%</w:t>
                  </w:r>
                </w:p>
              </w:tc>
            </w:tr>
            <w:tr w:rsidR="00BF72D1" w:rsidRPr="00415AB2" w14:paraId="6AE24F75" w14:textId="77777777" w:rsidTr="004C384F">
              <w:trPr>
                <w:trHeight w:val="269"/>
                <w:jc w:val="center"/>
              </w:trPr>
              <w:tc>
                <w:tcPr>
                  <w:tcW w:w="1343" w:type="pct"/>
                  <w:vMerge w:val="restart"/>
                  <w:shd w:val="clear" w:color="auto" w:fill="FFFFFF" w:themeFill="background1"/>
                  <w:vAlign w:val="center"/>
                </w:tcPr>
                <w:p w14:paraId="1610AF1A"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191A2C39" w14:textId="77777777" w:rsidR="00BF72D1" w:rsidRPr="005E38B4"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1C1F4DE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7FBECBB"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6B5B80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4617BD8"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3AD8FA1E" w14:textId="77777777" w:rsidR="00BF72D1" w:rsidRDefault="00BF72D1" w:rsidP="00BF72D1">
                  <w:pPr>
                    <w:pStyle w:val="TAC"/>
                    <w:rPr>
                      <w:lang w:val="en-US" w:eastAsia="ko-KR"/>
                    </w:rPr>
                  </w:pPr>
                  <w:r>
                    <w:rPr>
                      <w:lang w:val="en-US" w:eastAsia="ko-KR"/>
                    </w:rPr>
                    <w:t>43.8%</w:t>
                  </w:r>
                </w:p>
              </w:tc>
              <w:tc>
                <w:tcPr>
                  <w:tcW w:w="785" w:type="pct"/>
                  <w:shd w:val="clear" w:color="auto" w:fill="FFFFFF" w:themeFill="background1"/>
                  <w:vAlign w:val="center"/>
                </w:tcPr>
                <w:p w14:paraId="310012E9" w14:textId="77777777" w:rsidR="00BF72D1" w:rsidRDefault="00BF72D1" w:rsidP="00BF72D1">
                  <w:pPr>
                    <w:pStyle w:val="TAC"/>
                    <w:rPr>
                      <w:lang w:val="en-US" w:eastAsia="ko-KR"/>
                    </w:rPr>
                  </w:pPr>
                  <w:r>
                    <w:rPr>
                      <w:lang w:val="en-US" w:eastAsia="ko-KR"/>
                    </w:rPr>
                    <w:t>42.4%</w:t>
                  </w:r>
                </w:p>
              </w:tc>
            </w:tr>
            <w:tr w:rsidR="00BF72D1" w:rsidRPr="00415AB2" w14:paraId="1D7F2BF0" w14:textId="77777777" w:rsidTr="004C384F">
              <w:trPr>
                <w:trHeight w:val="269"/>
                <w:jc w:val="center"/>
              </w:trPr>
              <w:tc>
                <w:tcPr>
                  <w:tcW w:w="1343" w:type="pct"/>
                  <w:vMerge/>
                  <w:shd w:val="clear" w:color="auto" w:fill="FFFFFF" w:themeFill="background1"/>
                  <w:vAlign w:val="center"/>
                </w:tcPr>
                <w:p w14:paraId="070F1B0B"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98D18E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5009687"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629B9F9E"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74763CB"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8CC0BBB" w14:textId="77777777" w:rsidR="00BF72D1" w:rsidRPr="00415AB2" w:rsidRDefault="00BF72D1" w:rsidP="00BF72D1">
                  <w:pPr>
                    <w:pStyle w:val="TAC"/>
                    <w:rPr>
                      <w:lang w:val="en-US" w:eastAsia="ko-KR"/>
                    </w:rPr>
                  </w:pPr>
                  <w:r>
                    <w:rPr>
                      <w:lang w:val="en-US" w:eastAsia="ko-KR"/>
                    </w:rPr>
                    <w:t>38.6%</w:t>
                  </w:r>
                </w:p>
              </w:tc>
              <w:tc>
                <w:tcPr>
                  <w:tcW w:w="785" w:type="pct"/>
                  <w:shd w:val="clear" w:color="auto" w:fill="FFFFFF" w:themeFill="background1"/>
                  <w:vAlign w:val="center"/>
                </w:tcPr>
                <w:p w14:paraId="26EAEC7D" w14:textId="77777777" w:rsidR="00BF72D1" w:rsidRDefault="00BF72D1" w:rsidP="00BF72D1">
                  <w:pPr>
                    <w:pStyle w:val="TAC"/>
                    <w:rPr>
                      <w:lang w:val="en-US" w:eastAsia="ko-KR"/>
                    </w:rPr>
                  </w:pPr>
                  <w:r>
                    <w:rPr>
                      <w:lang w:val="en-US" w:eastAsia="ko-KR"/>
                    </w:rPr>
                    <w:t>38.1%</w:t>
                  </w:r>
                </w:p>
              </w:tc>
            </w:tr>
            <w:tr w:rsidR="00BF72D1" w:rsidRPr="00415AB2" w14:paraId="05802690" w14:textId="77777777" w:rsidTr="004C384F">
              <w:trPr>
                <w:trHeight w:val="270"/>
                <w:jc w:val="center"/>
              </w:trPr>
              <w:tc>
                <w:tcPr>
                  <w:tcW w:w="1343" w:type="pct"/>
                  <w:vMerge/>
                  <w:shd w:val="clear" w:color="auto" w:fill="FFFFFF" w:themeFill="background1"/>
                  <w:vAlign w:val="center"/>
                </w:tcPr>
                <w:p w14:paraId="32C55654"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78D9A9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6E6FCCDF"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52136E30"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4E7705EC"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472B0A72" w14:textId="77777777" w:rsidR="00BF72D1" w:rsidRPr="00415AB2" w:rsidRDefault="00BF72D1" w:rsidP="00BF72D1">
                  <w:pPr>
                    <w:pStyle w:val="TAC"/>
                    <w:rPr>
                      <w:lang w:val="en-US" w:eastAsia="ko-KR"/>
                    </w:rPr>
                  </w:pPr>
                  <w:r>
                    <w:rPr>
                      <w:lang w:val="en-US" w:eastAsia="ko-KR"/>
                    </w:rPr>
                    <w:t>34.6%</w:t>
                  </w:r>
                </w:p>
              </w:tc>
              <w:tc>
                <w:tcPr>
                  <w:tcW w:w="785" w:type="pct"/>
                  <w:shd w:val="clear" w:color="auto" w:fill="FFFFFF" w:themeFill="background1"/>
                  <w:vAlign w:val="center"/>
                </w:tcPr>
                <w:p w14:paraId="593C9DD7" w14:textId="77777777" w:rsidR="00BF72D1" w:rsidRDefault="00BF72D1" w:rsidP="00BF72D1">
                  <w:pPr>
                    <w:pStyle w:val="TAC"/>
                    <w:rPr>
                      <w:lang w:val="en-US" w:eastAsia="ko-KR"/>
                    </w:rPr>
                  </w:pPr>
                  <w:r>
                    <w:rPr>
                      <w:lang w:val="en-US" w:eastAsia="ko-KR"/>
                    </w:rPr>
                    <w:t>34.4%</w:t>
                  </w:r>
                </w:p>
              </w:tc>
            </w:tr>
            <w:tr w:rsidR="00BF72D1" w:rsidRPr="00415AB2" w14:paraId="63A5FA87" w14:textId="77777777" w:rsidTr="004C384F">
              <w:trPr>
                <w:trHeight w:val="269"/>
                <w:jc w:val="center"/>
              </w:trPr>
              <w:tc>
                <w:tcPr>
                  <w:tcW w:w="1343" w:type="pct"/>
                  <w:vMerge w:val="restart"/>
                  <w:shd w:val="clear" w:color="auto" w:fill="FFFFFF" w:themeFill="background1"/>
                  <w:vAlign w:val="center"/>
                </w:tcPr>
                <w:p w14:paraId="2054138B"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w:t>
                  </w:r>
                  <w:r w:rsidRPr="005E38B4">
                    <w:rPr>
                      <w:iCs/>
                      <w:lang w:val="en-US" w:eastAsia="ko-KR"/>
                    </w:rPr>
                    <w:t xml:space="preserve">Baseline: </w:t>
                  </w:r>
                </w:p>
                <w:p w14:paraId="547E7BEF" w14:textId="77777777" w:rsidR="00BF72D1" w:rsidRPr="003105B7" w:rsidRDefault="00BF72D1" w:rsidP="00BF72D1">
                  <w:pPr>
                    <w:pStyle w:val="TAC"/>
                    <w:jc w:val="left"/>
                    <w:rPr>
                      <w:iCs/>
                      <w:lang w:val="en-US" w:eastAsia="ko-KR"/>
                    </w:rPr>
                  </w:pPr>
                  <w:r w:rsidRPr="005E38B4">
                    <w:rPr>
                      <w:iCs/>
                      <w:lang w:val="en-US" w:eastAsia="ko-KR"/>
                    </w:rPr>
                    <w:t>eCDRX + PDCCH skipping</w:t>
                  </w:r>
                </w:p>
              </w:tc>
              <w:tc>
                <w:tcPr>
                  <w:tcW w:w="486" w:type="pct"/>
                  <w:shd w:val="clear" w:color="auto" w:fill="FFFFFF" w:themeFill="background1"/>
                  <w:vAlign w:val="center"/>
                </w:tcPr>
                <w:p w14:paraId="136561C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3641277"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2125218B"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2884A1D2"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340C458"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66B90948" w14:textId="77777777" w:rsidR="00BF72D1" w:rsidRDefault="00BF72D1" w:rsidP="00BF72D1">
                  <w:pPr>
                    <w:pStyle w:val="TAC"/>
                    <w:rPr>
                      <w:lang w:val="en-US" w:eastAsia="ko-KR"/>
                    </w:rPr>
                  </w:pPr>
                  <w:r>
                    <w:rPr>
                      <w:lang w:val="en-US" w:eastAsia="ko-KR"/>
                    </w:rPr>
                    <w:t>0%</w:t>
                  </w:r>
                </w:p>
              </w:tc>
            </w:tr>
            <w:tr w:rsidR="00BF72D1" w:rsidRPr="00415AB2" w14:paraId="512366B1" w14:textId="77777777" w:rsidTr="004C384F">
              <w:trPr>
                <w:trHeight w:val="269"/>
                <w:jc w:val="center"/>
              </w:trPr>
              <w:tc>
                <w:tcPr>
                  <w:tcW w:w="1343" w:type="pct"/>
                  <w:vMerge/>
                  <w:shd w:val="clear" w:color="auto" w:fill="FFFFFF" w:themeFill="background1"/>
                  <w:vAlign w:val="center"/>
                </w:tcPr>
                <w:p w14:paraId="7189090C" w14:textId="77777777" w:rsidR="00BF72D1" w:rsidRDefault="00BF72D1" w:rsidP="00BF72D1">
                  <w:pPr>
                    <w:pStyle w:val="TAC"/>
                    <w:rPr>
                      <w:lang w:val="en-US" w:eastAsia="ko-KR"/>
                    </w:rPr>
                  </w:pPr>
                </w:p>
              </w:tc>
              <w:tc>
                <w:tcPr>
                  <w:tcW w:w="486" w:type="pct"/>
                  <w:shd w:val="clear" w:color="auto" w:fill="FFFFFF" w:themeFill="background1"/>
                  <w:vAlign w:val="center"/>
                </w:tcPr>
                <w:p w14:paraId="312D02CD"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6D14C9D"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674EA3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E4A2F41"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4F0379F9"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536B297C" w14:textId="77777777" w:rsidR="00BF72D1" w:rsidRDefault="00BF72D1" w:rsidP="00BF72D1">
                  <w:pPr>
                    <w:pStyle w:val="TAC"/>
                    <w:rPr>
                      <w:lang w:val="en-US" w:eastAsia="ko-KR"/>
                    </w:rPr>
                  </w:pPr>
                  <w:r>
                    <w:rPr>
                      <w:lang w:val="en-US" w:eastAsia="ko-KR"/>
                    </w:rPr>
                    <w:t>0%</w:t>
                  </w:r>
                </w:p>
              </w:tc>
            </w:tr>
            <w:tr w:rsidR="00BF72D1" w:rsidRPr="00415AB2" w14:paraId="4E0A5D84" w14:textId="77777777" w:rsidTr="004C384F">
              <w:trPr>
                <w:trHeight w:val="269"/>
                <w:jc w:val="center"/>
              </w:trPr>
              <w:tc>
                <w:tcPr>
                  <w:tcW w:w="1343" w:type="pct"/>
                  <w:vMerge/>
                  <w:shd w:val="clear" w:color="auto" w:fill="FFFFFF" w:themeFill="background1"/>
                  <w:vAlign w:val="center"/>
                </w:tcPr>
                <w:p w14:paraId="56277CAD" w14:textId="77777777" w:rsidR="00BF72D1" w:rsidRDefault="00BF72D1" w:rsidP="00BF72D1">
                  <w:pPr>
                    <w:pStyle w:val="TAC"/>
                    <w:rPr>
                      <w:lang w:val="en-US" w:eastAsia="ko-KR"/>
                    </w:rPr>
                  </w:pPr>
                </w:p>
              </w:tc>
              <w:tc>
                <w:tcPr>
                  <w:tcW w:w="486" w:type="pct"/>
                  <w:shd w:val="clear" w:color="auto" w:fill="FFFFFF" w:themeFill="background1"/>
                  <w:vAlign w:val="center"/>
                </w:tcPr>
                <w:p w14:paraId="43E6D3A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952D9E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A7F49A4"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038EBAD"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2B6102E" w14:textId="77777777" w:rsidR="00BF72D1" w:rsidRPr="00A44864" w:rsidRDefault="00BF72D1" w:rsidP="00BF72D1">
                  <w:pPr>
                    <w:pStyle w:val="TAC"/>
                  </w:pPr>
                  <w:r>
                    <w:rPr>
                      <w:lang w:val="en-US" w:eastAsia="ko-KR"/>
                    </w:rPr>
                    <w:t>0%</w:t>
                  </w:r>
                </w:p>
              </w:tc>
              <w:tc>
                <w:tcPr>
                  <w:tcW w:w="785" w:type="pct"/>
                  <w:shd w:val="clear" w:color="auto" w:fill="FFFFFF" w:themeFill="background1"/>
                  <w:vAlign w:val="center"/>
                </w:tcPr>
                <w:p w14:paraId="4D97A7BA" w14:textId="77777777" w:rsidR="00BF72D1" w:rsidRDefault="00BF72D1" w:rsidP="00BF72D1">
                  <w:pPr>
                    <w:pStyle w:val="TAC"/>
                    <w:rPr>
                      <w:lang w:val="en-US" w:eastAsia="ko-KR"/>
                    </w:rPr>
                  </w:pPr>
                  <w:r>
                    <w:rPr>
                      <w:lang w:val="en-US" w:eastAsia="ko-KR"/>
                    </w:rPr>
                    <w:t>0%</w:t>
                  </w:r>
                </w:p>
              </w:tc>
            </w:tr>
            <w:tr w:rsidR="00BF72D1" w:rsidRPr="00415AB2" w14:paraId="0D29F85E" w14:textId="77777777" w:rsidTr="004C384F">
              <w:trPr>
                <w:trHeight w:val="269"/>
                <w:jc w:val="center"/>
              </w:trPr>
              <w:tc>
                <w:tcPr>
                  <w:tcW w:w="1343" w:type="pct"/>
                  <w:vMerge w:val="restart"/>
                  <w:shd w:val="clear" w:color="auto" w:fill="FFFFFF" w:themeFill="background1"/>
                  <w:vAlign w:val="center"/>
                </w:tcPr>
                <w:p w14:paraId="7EB26DB6"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1E27DA60" w14:textId="77777777" w:rsidR="00BF72D1" w:rsidRPr="00DF73D1" w:rsidRDefault="00BF72D1" w:rsidP="00BF72D1">
                  <w:pPr>
                    <w:pStyle w:val="TAC"/>
                    <w:jc w:val="left"/>
                    <w:rPr>
                      <w:i/>
                      <w:lang w:val="en-US" w:eastAsia="ko-KR"/>
                    </w:rPr>
                  </w:pPr>
                  <w:r>
                    <w:rPr>
                      <w:lang w:val="en-US" w:eastAsia="ko-KR"/>
                    </w:rPr>
                    <w:t>eCDRX + PDCCH skipping  + Adaptive ON Start</w:t>
                  </w:r>
                </w:p>
              </w:tc>
              <w:tc>
                <w:tcPr>
                  <w:tcW w:w="486" w:type="pct"/>
                  <w:shd w:val="clear" w:color="auto" w:fill="FFFFFF" w:themeFill="background1"/>
                  <w:vAlign w:val="center"/>
                </w:tcPr>
                <w:p w14:paraId="79F16711"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D0C0158"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109C64B7"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AD0687E"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8458377" w14:textId="77777777" w:rsidR="00BF72D1" w:rsidRDefault="00BF72D1" w:rsidP="00BF72D1">
                  <w:pPr>
                    <w:pStyle w:val="TAC"/>
                    <w:rPr>
                      <w:lang w:val="en-US" w:eastAsia="ko-KR"/>
                    </w:rPr>
                  </w:pPr>
                  <w:r w:rsidRPr="00A44864">
                    <w:t>54.7%</w:t>
                  </w:r>
                </w:p>
              </w:tc>
              <w:tc>
                <w:tcPr>
                  <w:tcW w:w="785" w:type="pct"/>
                  <w:shd w:val="clear" w:color="auto" w:fill="FFFFFF" w:themeFill="background1"/>
                  <w:vAlign w:val="center"/>
                </w:tcPr>
                <w:p w14:paraId="6DD12FF7" w14:textId="77777777" w:rsidR="00BF72D1" w:rsidRDefault="00BF72D1" w:rsidP="00BF72D1">
                  <w:pPr>
                    <w:pStyle w:val="TAC"/>
                    <w:rPr>
                      <w:lang w:val="en-US" w:eastAsia="ko-KR"/>
                    </w:rPr>
                  </w:pPr>
                  <w:r>
                    <w:rPr>
                      <w:lang w:val="en-US" w:eastAsia="ko-KR"/>
                    </w:rPr>
                    <w:t>53.3%</w:t>
                  </w:r>
                </w:p>
              </w:tc>
            </w:tr>
            <w:tr w:rsidR="00BF72D1" w:rsidRPr="00415AB2" w14:paraId="083BB209" w14:textId="77777777" w:rsidTr="004C384F">
              <w:trPr>
                <w:trHeight w:val="269"/>
                <w:jc w:val="center"/>
              </w:trPr>
              <w:tc>
                <w:tcPr>
                  <w:tcW w:w="1343" w:type="pct"/>
                  <w:vMerge/>
                  <w:shd w:val="clear" w:color="auto" w:fill="FFFFFF" w:themeFill="background1"/>
                  <w:vAlign w:val="center"/>
                </w:tcPr>
                <w:p w14:paraId="1E29D55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45EA1E02"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18DFD6E"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F40427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5F42E9CE"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510798D" w14:textId="77777777" w:rsidR="00BF72D1" w:rsidRDefault="00BF72D1" w:rsidP="00BF72D1">
                  <w:pPr>
                    <w:pStyle w:val="TAC"/>
                    <w:rPr>
                      <w:lang w:val="en-US" w:eastAsia="ko-KR"/>
                    </w:rPr>
                  </w:pPr>
                  <w:r w:rsidRPr="00A44864">
                    <w:t>56.1%</w:t>
                  </w:r>
                </w:p>
              </w:tc>
              <w:tc>
                <w:tcPr>
                  <w:tcW w:w="785" w:type="pct"/>
                  <w:shd w:val="clear" w:color="auto" w:fill="FFFFFF" w:themeFill="background1"/>
                  <w:vAlign w:val="center"/>
                </w:tcPr>
                <w:p w14:paraId="0413D76A" w14:textId="77777777" w:rsidR="00BF72D1" w:rsidRDefault="00BF72D1" w:rsidP="00BF72D1">
                  <w:pPr>
                    <w:pStyle w:val="TAC"/>
                    <w:rPr>
                      <w:lang w:val="en-US" w:eastAsia="ko-KR"/>
                    </w:rPr>
                  </w:pPr>
                  <w:r>
                    <w:rPr>
                      <w:lang w:val="en-US" w:eastAsia="ko-KR"/>
                    </w:rPr>
                    <w:t>55.3%</w:t>
                  </w:r>
                </w:p>
              </w:tc>
            </w:tr>
            <w:tr w:rsidR="00BF72D1" w:rsidRPr="00415AB2" w14:paraId="16E2713B" w14:textId="77777777" w:rsidTr="004C384F">
              <w:trPr>
                <w:trHeight w:val="270"/>
                <w:jc w:val="center"/>
              </w:trPr>
              <w:tc>
                <w:tcPr>
                  <w:tcW w:w="1343" w:type="pct"/>
                  <w:vMerge/>
                  <w:shd w:val="clear" w:color="auto" w:fill="FFFFFF" w:themeFill="background1"/>
                  <w:vAlign w:val="center"/>
                </w:tcPr>
                <w:p w14:paraId="7529C368"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E3A593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7F7CF36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7793D777"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DBDF10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AD4A308" w14:textId="77777777" w:rsidR="00BF72D1" w:rsidRDefault="00BF72D1" w:rsidP="00BF72D1">
                  <w:pPr>
                    <w:pStyle w:val="TAC"/>
                    <w:rPr>
                      <w:lang w:val="en-US" w:eastAsia="ko-KR"/>
                    </w:rPr>
                  </w:pPr>
                  <w:r w:rsidRPr="00A44864">
                    <w:t>54.1%</w:t>
                  </w:r>
                </w:p>
              </w:tc>
              <w:tc>
                <w:tcPr>
                  <w:tcW w:w="785" w:type="pct"/>
                  <w:shd w:val="clear" w:color="auto" w:fill="FFFFFF" w:themeFill="background1"/>
                  <w:vAlign w:val="center"/>
                </w:tcPr>
                <w:p w14:paraId="4A7F7619" w14:textId="77777777" w:rsidR="00BF72D1" w:rsidRDefault="00BF72D1" w:rsidP="00BF72D1">
                  <w:pPr>
                    <w:pStyle w:val="TAC"/>
                    <w:rPr>
                      <w:lang w:val="en-US" w:eastAsia="ko-KR"/>
                    </w:rPr>
                  </w:pPr>
                  <w:r>
                    <w:rPr>
                      <w:lang w:val="en-US" w:eastAsia="ko-KR"/>
                    </w:rPr>
                    <w:t>53.3%</w:t>
                  </w:r>
                </w:p>
              </w:tc>
            </w:tr>
            <w:tr w:rsidR="00BF72D1" w:rsidRPr="00415AB2" w14:paraId="68D06953" w14:textId="77777777" w:rsidTr="004C384F">
              <w:trPr>
                <w:trHeight w:val="20"/>
                <w:jc w:val="center"/>
              </w:trPr>
              <w:tc>
                <w:tcPr>
                  <w:tcW w:w="4215" w:type="pct"/>
                  <w:gridSpan w:val="6"/>
                  <w:shd w:val="clear" w:color="auto" w:fill="FFFFFF" w:themeFill="background1"/>
                  <w:vAlign w:val="center"/>
                </w:tcPr>
                <w:p w14:paraId="081E973D" w14:textId="77777777" w:rsidR="00BF72D1" w:rsidRDefault="00BF72D1" w:rsidP="00BF72D1">
                  <w:pPr>
                    <w:pStyle w:val="TAC"/>
                    <w:jc w:val="left"/>
                    <w:rPr>
                      <w:lang w:val="en-US" w:eastAsia="ko-KR"/>
                    </w:rPr>
                  </w:pPr>
                  <w:r>
                    <w:rPr>
                      <w:lang w:val="en-US" w:eastAsia="ko-KR"/>
                    </w:rPr>
                    <w:t>Note 1: PDCCH skipping inside ON duration only</w:t>
                  </w:r>
                </w:p>
                <w:p w14:paraId="189CB87C"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4F5E1ECC" w14:textId="77777777" w:rsidR="00BF72D1" w:rsidRDefault="00BF72D1" w:rsidP="00BF72D1">
                  <w:pPr>
                    <w:pStyle w:val="TAC"/>
                    <w:jc w:val="left"/>
                    <w:rPr>
                      <w:lang w:val="en-US" w:eastAsia="ko-KR"/>
                    </w:rPr>
                  </w:pPr>
                </w:p>
              </w:tc>
            </w:tr>
          </w:tbl>
          <w:p w14:paraId="1E65809A" w14:textId="77777777" w:rsidR="00BF72D1" w:rsidRDefault="00BF72D1" w:rsidP="00BF72D1">
            <w:pPr>
              <w:jc w:val="center"/>
              <w:rPr>
                <w:rFonts w:eastAsia="SimSun"/>
                <w:b/>
                <w:bCs/>
                <w:lang w:val="en-US"/>
              </w:rPr>
            </w:pPr>
          </w:p>
          <w:p w14:paraId="3703598E" w14:textId="77777777" w:rsidR="00BF72D1" w:rsidRDefault="00BF72D1" w:rsidP="00BF72D1">
            <w:pPr>
              <w:jc w:val="center"/>
              <w:rPr>
                <w:b/>
                <w:bCs/>
              </w:rPr>
            </w:pPr>
            <w:bookmarkStart w:id="23" w:name="_Ref118385760"/>
            <w:r w:rsidRPr="008F55B5">
              <w:rPr>
                <w:rFonts w:eastAsia="SimSun"/>
                <w:b/>
                <w:bCs/>
                <w:lang w:val="en-US"/>
              </w:rPr>
              <w:t xml:space="preserve">Table </w:t>
            </w:r>
            <w:r>
              <w:rPr>
                <w:rFonts w:eastAsia="SimSun" w:hint="eastAsia"/>
                <w:b/>
                <w:bCs/>
                <w:noProof/>
                <w:lang w:val="en-US"/>
              </w:rPr>
              <w:t>5</w:t>
            </w:r>
            <w:bookmarkEnd w:id="23"/>
            <w:r w:rsidRPr="008F55B5">
              <w:t xml:space="preserve">:  </w:t>
            </w:r>
            <w:r w:rsidRPr="00B900FD">
              <w:rPr>
                <w:b/>
                <w:bCs/>
              </w:rPr>
              <w:t xml:space="preserve">Summary of </w:t>
            </w:r>
            <w:r>
              <w:rPr>
                <w:b/>
                <w:bCs/>
              </w:rPr>
              <w:t>FR2 InH</w:t>
            </w:r>
            <w:r w:rsidRPr="00B900FD">
              <w:rPr>
                <w:b/>
                <w:bCs/>
              </w:rPr>
              <w:t xml:space="preserve"> Power Consumption Results for</w:t>
            </w:r>
            <w:r>
              <w:rPr>
                <w:b/>
                <w:bCs/>
              </w:rPr>
              <w:t xml:space="preserve"> </w:t>
            </w:r>
            <w:r>
              <w:rPr>
                <w:b/>
              </w:rPr>
              <w:t>7</w:t>
            </w:r>
            <w:r w:rsidRPr="00404119">
              <w:rPr>
                <w:b/>
              </w:rPr>
              <w:t>UE per Cell</w:t>
            </w:r>
            <w:r>
              <w:rPr>
                <w:b/>
                <w:bCs/>
              </w:rPr>
              <w:t xml:space="preserve">, VR (30Mbps), PDB =10ms </w:t>
            </w:r>
          </w:p>
          <w:tbl>
            <w:tblPr>
              <w:tblW w:w="48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1"/>
              <w:gridCol w:w="762"/>
              <w:gridCol w:w="597"/>
              <w:gridCol w:w="665"/>
              <w:gridCol w:w="1034"/>
              <w:gridCol w:w="1556"/>
              <w:gridCol w:w="1239"/>
            </w:tblGrid>
            <w:tr w:rsidR="00BF72D1" w:rsidRPr="00415AB2" w14:paraId="3BBB0A6C" w14:textId="77777777" w:rsidTr="004C384F">
              <w:trPr>
                <w:trHeight w:val="20"/>
                <w:jc w:val="center"/>
              </w:trPr>
              <w:tc>
                <w:tcPr>
                  <w:tcW w:w="1343" w:type="pct"/>
                  <w:shd w:val="clear" w:color="auto" w:fill="E7E6E6" w:themeFill="background2"/>
                  <w:vAlign w:val="center"/>
                </w:tcPr>
                <w:p w14:paraId="168F6C9D" w14:textId="77777777" w:rsidR="00BF72D1" w:rsidRPr="00415AB2" w:rsidRDefault="00BF72D1" w:rsidP="00BF72D1">
                  <w:pPr>
                    <w:pStyle w:val="TAH"/>
                    <w:rPr>
                      <w:lang w:val="en-US" w:eastAsia="ko-KR"/>
                    </w:rPr>
                  </w:pPr>
                  <w:r w:rsidRPr="00415AB2">
                    <w:rPr>
                      <w:lang w:val="en-US" w:eastAsia="ko-KR"/>
                    </w:rPr>
                    <w:t>Power saving scheme</w:t>
                  </w:r>
                </w:p>
              </w:tc>
              <w:tc>
                <w:tcPr>
                  <w:tcW w:w="486" w:type="pct"/>
                  <w:shd w:val="clear" w:color="auto" w:fill="E7E6E6" w:themeFill="background2"/>
                  <w:vAlign w:val="center"/>
                </w:tcPr>
                <w:p w14:paraId="17467637" w14:textId="77777777" w:rsidR="00BF72D1" w:rsidRPr="00415AB2" w:rsidRDefault="00BF72D1" w:rsidP="00BF72D1">
                  <w:pPr>
                    <w:pStyle w:val="TAH"/>
                    <w:rPr>
                      <w:lang w:val="en-US" w:eastAsia="ko-KR"/>
                    </w:rPr>
                  </w:pPr>
                  <w:r w:rsidRPr="00415AB2">
                    <w:rPr>
                      <w:lang w:val="en-US" w:eastAsia="ko-KR"/>
                    </w:rPr>
                    <w:t>CDRX cycle (ms)</w:t>
                  </w:r>
                </w:p>
              </w:tc>
              <w:tc>
                <w:tcPr>
                  <w:tcW w:w="322" w:type="pct"/>
                  <w:shd w:val="clear" w:color="auto" w:fill="E7E6E6" w:themeFill="background2"/>
                  <w:vAlign w:val="center"/>
                </w:tcPr>
                <w:p w14:paraId="0531D1C8" w14:textId="77777777" w:rsidR="00BF72D1" w:rsidRPr="00415AB2" w:rsidRDefault="00BF72D1" w:rsidP="00BF72D1">
                  <w:pPr>
                    <w:pStyle w:val="TAH"/>
                    <w:rPr>
                      <w:lang w:val="en-US" w:eastAsia="ko-KR"/>
                    </w:rPr>
                  </w:pPr>
                  <w:r w:rsidRPr="00415AB2">
                    <w:rPr>
                      <w:lang w:val="en-US" w:eastAsia="ko-KR"/>
                    </w:rPr>
                    <w:t>ODT (ms)</w:t>
                  </w:r>
                </w:p>
              </w:tc>
              <w:tc>
                <w:tcPr>
                  <w:tcW w:w="425" w:type="pct"/>
                  <w:shd w:val="clear" w:color="auto" w:fill="E7E6E6" w:themeFill="background2"/>
                  <w:vAlign w:val="center"/>
                </w:tcPr>
                <w:p w14:paraId="6349A92A" w14:textId="77777777" w:rsidR="00BF72D1" w:rsidRPr="00415AB2" w:rsidRDefault="00BF72D1" w:rsidP="00BF72D1">
                  <w:pPr>
                    <w:pStyle w:val="TAH"/>
                    <w:rPr>
                      <w:lang w:val="en-US" w:eastAsia="ko-KR"/>
                    </w:rPr>
                  </w:pPr>
                  <w:r w:rsidRPr="00415AB2">
                    <w:rPr>
                      <w:lang w:val="en-US" w:eastAsia="ko-KR"/>
                    </w:rPr>
                    <w:t>IAT (ms)</w:t>
                  </w:r>
                </w:p>
              </w:tc>
              <w:tc>
                <w:tcPr>
                  <w:tcW w:w="656" w:type="pct"/>
                  <w:shd w:val="clear" w:color="auto" w:fill="E7E6E6" w:themeFill="background2"/>
                </w:tcPr>
                <w:p w14:paraId="1BEBA35A" w14:textId="77777777" w:rsidR="00BF72D1" w:rsidRPr="00415AB2" w:rsidRDefault="00BF72D1" w:rsidP="00BF72D1">
                  <w:pPr>
                    <w:pStyle w:val="TAH"/>
                    <w:rPr>
                      <w:lang w:val="en-US" w:eastAsia="ko-KR"/>
                    </w:rPr>
                  </w:pPr>
                  <w:r w:rsidRPr="00415AB2">
                    <w:rPr>
                      <w:lang w:val="en-US" w:eastAsia="ko-KR"/>
                    </w:rPr>
                    <w:t>% of satisfied UE</w:t>
                  </w:r>
                </w:p>
              </w:tc>
              <w:tc>
                <w:tcPr>
                  <w:tcW w:w="983" w:type="pct"/>
                  <w:shd w:val="clear" w:color="auto" w:fill="E7E6E6" w:themeFill="background2"/>
                  <w:vAlign w:val="center"/>
                </w:tcPr>
                <w:p w14:paraId="39E6672C" w14:textId="77777777" w:rsidR="00BF72D1" w:rsidRPr="00415AB2" w:rsidRDefault="00BF72D1" w:rsidP="00BF72D1">
                  <w:pPr>
                    <w:pStyle w:val="TAH"/>
                    <w:rPr>
                      <w:lang w:val="en-US" w:eastAsia="ko-KR"/>
                    </w:rPr>
                  </w:pPr>
                  <w:r w:rsidRPr="00415AB2">
                    <w:rPr>
                      <w:lang w:val="en-US" w:eastAsia="ko-KR"/>
                    </w:rPr>
                    <w:t>Me</w:t>
                  </w:r>
                  <w:r>
                    <w:rPr>
                      <w:lang w:val="en-US" w:eastAsia="ko-KR"/>
                    </w:rPr>
                    <w:t>dian</w:t>
                  </w:r>
                  <w:r w:rsidRPr="00415AB2">
                    <w:rPr>
                      <w:lang w:val="en-US" w:eastAsia="ko-KR"/>
                    </w:rPr>
                    <w:t xml:space="preserve"> PSG of all UEs (%)</w:t>
                  </w:r>
                  <w:r>
                    <w:rPr>
                      <w:lang w:val="en-US" w:eastAsia="ko-KR"/>
                    </w:rPr>
                    <w:t xml:space="preserve"> relative to baseline (ALWAYS ON)</w:t>
                  </w:r>
                </w:p>
              </w:tc>
              <w:tc>
                <w:tcPr>
                  <w:tcW w:w="785" w:type="pct"/>
                  <w:shd w:val="clear" w:color="auto" w:fill="E7E6E6" w:themeFill="background2"/>
                </w:tcPr>
                <w:p w14:paraId="5710D4A8" w14:textId="77777777" w:rsidR="00BF72D1" w:rsidRPr="00415AB2" w:rsidRDefault="00BF72D1" w:rsidP="00BF72D1">
                  <w:pPr>
                    <w:pStyle w:val="TAH"/>
                    <w:rPr>
                      <w:lang w:val="en-US" w:eastAsia="ko-KR"/>
                    </w:rPr>
                  </w:pPr>
                  <w:r w:rsidRPr="00415AB2">
                    <w:rPr>
                      <w:lang w:val="en-US" w:eastAsia="ko-KR"/>
                    </w:rPr>
                    <w:t>M</w:t>
                  </w:r>
                  <w:r>
                    <w:rPr>
                      <w:lang w:val="en-US" w:eastAsia="ko-KR"/>
                    </w:rPr>
                    <w:t>ean</w:t>
                  </w:r>
                  <w:r w:rsidRPr="00415AB2">
                    <w:rPr>
                      <w:lang w:val="en-US" w:eastAsia="ko-KR"/>
                    </w:rPr>
                    <w:t xml:space="preserve"> PSG of all UEs (%)</w:t>
                  </w:r>
                  <w:r>
                    <w:rPr>
                      <w:lang w:val="en-US" w:eastAsia="ko-KR"/>
                    </w:rPr>
                    <w:t xml:space="preserve"> relative to baseline (ALWAYS ON)</w:t>
                  </w:r>
                </w:p>
              </w:tc>
            </w:tr>
            <w:tr w:rsidR="00BF72D1" w:rsidRPr="00415AB2" w14:paraId="097EB02A" w14:textId="77777777" w:rsidTr="004C384F">
              <w:trPr>
                <w:trHeight w:val="269"/>
                <w:jc w:val="center"/>
              </w:trPr>
              <w:tc>
                <w:tcPr>
                  <w:tcW w:w="1343" w:type="pct"/>
                  <w:shd w:val="clear" w:color="auto" w:fill="FFFFFF" w:themeFill="background1"/>
                  <w:vAlign w:val="center"/>
                </w:tcPr>
                <w:p w14:paraId="118B9F76" w14:textId="77777777" w:rsidR="00BF72D1" w:rsidRPr="003105B7" w:rsidRDefault="00BF72D1" w:rsidP="00BF72D1">
                  <w:pPr>
                    <w:pStyle w:val="TAC"/>
                    <w:jc w:val="left"/>
                    <w:rPr>
                      <w:iCs/>
                      <w:lang w:val="en-US" w:eastAsia="ko-KR"/>
                    </w:rPr>
                  </w:pPr>
                  <w:r w:rsidRPr="006A3A72">
                    <w:rPr>
                      <w:iCs/>
                      <w:lang w:val="en-US" w:eastAsia="ko-KR"/>
                    </w:rPr>
                    <w:t xml:space="preserve">Baseline: </w:t>
                  </w:r>
                  <w:r>
                    <w:rPr>
                      <w:iCs/>
                      <w:lang w:val="en-US" w:eastAsia="ko-KR"/>
                    </w:rPr>
                    <w:t>ALWAYS ON</w:t>
                  </w:r>
                </w:p>
              </w:tc>
              <w:tc>
                <w:tcPr>
                  <w:tcW w:w="486" w:type="pct"/>
                  <w:shd w:val="clear" w:color="auto" w:fill="FFFFFF" w:themeFill="background1"/>
                  <w:vAlign w:val="center"/>
                </w:tcPr>
                <w:p w14:paraId="34713D9F" w14:textId="77777777" w:rsidR="00BF72D1" w:rsidRPr="00415AB2" w:rsidRDefault="00BF72D1" w:rsidP="00BF72D1">
                  <w:pPr>
                    <w:pStyle w:val="TAC"/>
                    <w:rPr>
                      <w:lang w:val="en-US" w:eastAsia="ko-KR"/>
                    </w:rPr>
                  </w:pPr>
                  <w:r>
                    <w:rPr>
                      <w:lang w:val="en-US" w:eastAsia="ko-KR"/>
                    </w:rPr>
                    <w:t>N/A</w:t>
                  </w:r>
                </w:p>
              </w:tc>
              <w:tc>
                <w:tcPr>
                  <w:tcW w:w="322" w:type="pct"/>
                  <w:shd w:val="clear" w:color="auto" w:fill="FFFFFF" w:themeFill="background1"/>
                  <w:vAlign w:val="center"/>
                </w:tcPr>
                <w:p w14:paraId="7755C8BC" w14:textId="77777777" w:rsidR="00BF72D1" w:rsidRDefault="00BF72D1" w:rsidP="00BF72D1">
                  <w:pPr>
                    <w:pStyle w:val="TAC"/>
                    <w:rPr>
                      <w:lang w:val="en-US" w:eastAsia="ko-KR"/>
                    </w:rPr>
                  </w:pPr>
                  <w:r>
                    <w:rPr>
                      <w:lang w:val="en-US" w:eastAsia="ko-KR"/>
                    </w:rPr>
                    <w:t>N/A</w:t>
                  </w:r>
                </w:p>
              </w:tc>
              <w:tc>
                <w:tcPr>
                  <w:tcW w:w="425" w:type="pct"/>
                  <w:shd w:val="clear" w:color="auto" w:fill="FFFFFF" w:themeFill="background1"/>
                  <w:vAlign w:val="center"/>
                </w:tcPr>
                <w:p w14:paraId="3102DB8B" w14:textId="77777777" w:rsidR="00BF72D1" w:rsidRDefault="00BF72D1" w:rsidP="00BF72D1">
                  <w:pPr>
                    <w:pStyle w:val="TAC"/>
                    <w:rPr>
                      <w:lang w:val="en-US" w:eastAsia="ko-KR"/>
                    </w:rPr>
                  </w:pPr>
                  <w:r>
                    <w:rPr>
                      <w:lang w:val="en-US" w:eastAsia="ko-KR"/>
                    </w:rPr>
                    <w:t>N/A</w:t>
                  </w:r>
                </w:p>
              </w:tc>
              <w:tc>
                <w:tcPr>
                  <w:tcW w:w="656" w:type="pct"/>
                  <w:shd w:val="clear" w:color="auto" w:fill="FFFFFF" w:themeFill="background1"/>
                  <w:vAlign w:val="center"/>
                </w:tcPr>
                <w:p w14:paraId="55AD3817" w14:textId="77777777" w:rsidR="00BF72D1" w:rsidRDefault="00BF72D1" w:rsidP="00BF72D1">
                  <w:pPr>
                    <w:pStyle w:val="TAC"/>
                    <w:rPr>
                      <w:lang w:val="en-US" w:eastAsia="ko-KR"/>
                    </w:rPr>
                  </w:pPr>
                  <w:r>
                    <w:rPr>
                      <w:lang w:val="en-US" w:eastAsia="ko-KR"/>
                    </w:rPr>
                    <w:t>90%</w:t>
                  </w:r>
                </w:p>
              </w:tc>
              <w:tc>
                <w:tcPr>
                  <w:tcW w:w="983" w:type="pct"/>
                  <w:shd w:val="clear" w:color="auto" w:fill="FFFFFF" w:themeFill="background1"/>
                  <w:vAlign w:val="center"/>
                </w:tcPr>
                <w:p w14:paraId="714DA6F7"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c>
                <w:tcPr>
                  <w:tcW w:w="785" w:type="pct"/>
                  <w:shd w:val="clear" w:color="auto" w:fill="FFFFFF" w:themeFill="background1"/>
                  <w:vAlign w:val="center"/>
                </w:tcPr>
                <w:p w14:paraId="4B0B3F0D" w14:textId="77777777" w:rsidR="00BF72D1" w:rsidRPr="00EF4CE2" w:rsidRDefault="00BF72D1" w:rsidP="00BF72D1">
                  <w:pPr>
                    <w:pStyle w:val="TAC"/>
                    <w:rPr>
                      <w:rFonts w:cs="Arial"/>
                      <w:szCs w:val="18"/>
                      <w:lang w:val="en-US" w:eastAsia="ko-KR"/>
                    </w:rPr>
                  </w:pPr>
                  <w:r w:rsidRPr="00EF4CE2">
                    <w:rPr>
                      <w:rFonts w:cs="Arial"/>
                      <w:szCs w:val="18"/>
                      <w:lang w:val="en-US" w:eastAsia="ko-KR"/>
                    </w:rPr>
                    <w:t>0%</w:t>
                  </w:r>
                </w:p>
              </w:tc>
            </w:tr>
            <w:tr w:rsidR="00BF72D1" w:rsidRPr="00415AB2" w14:paraId="6F45F1CA" w14:textId="77777777" w:rsidTr="004C384F">
              <w:trPr>
                <w:trHeight w:val="269"/>
                <w:jc w:val="center"/>
              </w:trPr>
              <w:tc>
                <w:tcPr>
                  <w:tcW w:w="1343" w:type="pct"/>
                  <w:vMerge w:val="restart"/>
                  <w:shd w:val="clear" w:color="auto" w:fill="FFFFFF" w:themeFill="background1"/>
                  <w:vAlign w:val="center"/>
                </w:tcPr>
                <w:p w14:paraId="5C38F7F3"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w:t>
                  </w:r>
                </w:p>
                <w:p w14:paraId="108D0411"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0CE1AB0A"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86B4E36"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57A45491"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564D2E8B"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69FF6B9A" w14:textId="77777777" w:rsidR="00BF72D1" w:rsidRPr="00EF4CE2" w:rsidRDefault="00BF72D1" w:rsidP="00BF72D1">
                  <w:pPr>
                    <w:pStyle w:val="TAC"/>
                    <w:rPr>
                      <w:rFonts w:cs="Arial"/>
                      <w:szCs w:val="18"/>
                      <w:lang w:val="en-US" w:eastAsia="ko-KR"/>
                    </w:rPr>
                  </w:pPr>
                  <w:r w:rsidRPr="00EF4CE2">
                    <w:rPr>
                      <w:rFonts w:cs="Arial"/>
                      <w:szCs w:val="18"/>
                    </w:rPr>
                    <w:t>29.4%</w:t>
                  </w:r>
                </w:p>
              </w:tc>
              <w:tc>
                <w:tcPr>
                  <w:tcW w:w="785" w:type="pct"/>
                  <w:shd w:val="clear" w:color="auto" w:fill="FFFFFF" w:themeFill="background1"/>
                  <w:vAlign w:val="center"/>
                </w:tcPr>
                <w:p w14:paraId="06CFDC60" w14:textId="77777777" w:rsidR="00BF72D1" w:rsidRPr="00EF4CE2" w:rsidRDefault="00BF72D1" w:rsidP="00BF72D1">
                  <w:pPr>
                    <w:pStyle w:val="TAC"/>
                    <w:rPr>
                      <w:rFonts w:cs="Arial"/>
                      <w:szCs w:val="18"/>
                      <w:lang w:val="en-US" w:eastAsia="ko-KR"/>
                    </w:rPr>
                  </w:pPr>
                  <w:r w:rsidRPr="00EF4CE2">
                    <w:rPr>
                      <w:rFonts w:cs="Arial"/>
                      <w:szCs w:val="18"/>
                    </w:rPr>
                    <w:t>31.5%</w:t>
                  </w:r>
                </w:p>
              </w:tc>
            </w:tr>
            <w:tr w:rsidR="00BF72D1" w:rsidRPr="00415AB2" w14:paraId="253A8DDD" w14:textId="77777777" w:rsidTr="004C384F">
              <w:trPr>
                <w:trHeight w:val="269"/>
                <w:jc w:val="center"/>
              </w:trPr>
              <w:tc>
                <w:tcPr>
                  <w:tcW w:w="1343" w:type="pct"/>
                  <w:vMerge/>
                  <w:shd w:val="clear" w:color="auto" w:fill="FFFFFF" w:themeFill="background1"/>
                  <w:vAlign w:val="center"/>
                </w:tcPr>
                <w:p w14:paraId="6959C4F2"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33E56DC7"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3B13A6C"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411AED84"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116C834"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220B5845" w14:textId="77777777" w:rsidR="00BF72D1" w:rsidRPr="00EF4CE2" w:rsidRDefault="00BF72D1" w:rsidP="00BF72D1">
                  <w:pPr>
                    <w:pStyle w:val="TAC"/>
                    <w:rPr>
                      <w:rFonts w:cs="Arial"/>
                      <w:szCs w:val="18"/>
                      <w:lang w:val="en-US" w:eastAsia="ko-KR"/>
                    </w:rPr>
                  </w:pPr>
                  <w:r w:rsidRPr="00EF4CE2">
                    <w:rPr>
                      <w:rFonts w:cs="Arial"/>
                      <w:szCs w:val="18"/>
                    </w:rPr>
                    <w:t>16.0%</w:t>
                  </w:r>
                </w:p>
              </w:tc>
              <w:tc>
                <w:tcPr>
                  <w:tcW w:w="785" w:type="pct"/>
                  <w:shd w:val="clear" w:color="auto" w:fill="FFFFFF" w:themeFill="background1"/>
                  <w:vAlign w:val="center"/>
                </w:tcPr>
                <w:p w14:paraId="28461FB1" w14:textId="77777777" w:rsidR="00BF72D1" w:rsidRPr="00EF4CE2" w:rsidRDefault="00BF72D1" w:rsidP="00BF72D1">
                  <w:pPr>
                    <w:pStyle w:val="TAC"/>
                    <w:rPr>
                      <w:rFonts w:cs="Arial"/>
                      <w:szCs w:val="18"/>
                      <w:lang w:val="en-US" w:eastAsia="ko-KR"/>
                    </w:rPr>
                  </w:pPr>
                  <w:r w:rsidRPr="00EF4CE2">
                    <w:rPr>
                      <w:rFonts w:cs="Arial"/>
                      <w:szCs w:val="18"/>
                    </w:rPr>
                    <w:t>17.4%</w:t>
                  </w:r>
                </w:p>
              </w:tc>
            </w:tr>
            <w:tr w:rsidR="00BF72D1" w:rsidRPr="00415AB2" w14:paraId="5E06CF7B" w14:textId="77777777" w:rsidTr="004C384F">
              <w:trPr>
                <w:trHeight w:val="269"/>
                <w:jc w:val="center"/>
              </w:trPr>
              <w:tc>
                <w:tcPr>
                  <w:tcW w:w="1343" w:type="pct"/>
                  <w:vMerge/>
                  <w:shd w:val="clear" w:color="auto" w:fill="FFFFFF" w:themeFill="background1"/>
                  <w:vAlign w:val="center"/>
                </w:tcPr>
                <w:p w14:paraId="5261127A"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710EBF30"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DC991B7"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8E80E4C"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197933E8"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59C90AE5" w14:textId="77777777" w:rsidR="00BF72D1" w:rsidRPr="00EF4CE2" w:rsidRDefault="00BF72D1" w:rsidP="00BF72D1">
                  <w:pPr>
                    <w:pStyle w:val="TAC"/>
                    <w:rPr>
                      <w:rFonts w:cs="Arial"/>
                      <w:szCs w:val="18"/>
                      <w:lang w:val="en-US" w:eastAsia="ko-KR"/>
                    </w:rPr>
                  </w:pPr>
                  <w:r w:rsidRPr="00EF4CE2">
                    <w:rPr>
                      <w:rFonts w:cs="Arial"/>
                      <w:szCs w:val="18"/>
                    </w:rPr>
                    <w:t>11.7%</w:t>
                  </w:r>
                </w:p>
              </w:tc>
              <w:tc>
                <w:tcPr>
                  <w:tcW w:w="785" w:type="pct"/>
                  <w:shd w:val="clear" w:color="auto" w:fill="FFFFFF" w:themeFill="background1"/>
                  <w:vAlign w:val="center"/>
                </w:tcPr>
                <w:p w14:paraId="10B3D533" w14:textId="77777777" w:rsidR="00BF72D1" w:rsidRPr="00EF4CE2" w:rsidRDefault="00BF72D1" w:rsidP="00BF72D1">
                  <w:pPr>
                    <w:pStyle w:val="TAC"/>
                    <w:rPr>
                      <w:rFonts w:cs="Arial"/>
                      <w:szCs w:val="18"/>
                      <w:lang w:val="en-US" w:eastAsia="ko-KR"/>
                    </w:rPr>
                  </w:pPr>
                  <w:r w:rsidRPr="00EF4CE2">
                    <w:rPr>
                      <w:rFonts w:cs="Arial"/>
                      <w:szCs w:val="18"/>
                    </w:rPr>
                    <w:t>12.7%</w:t>
                  </w:r>
                </w:p>
              </w:tc>
            </w:tr>
            <w:tr w:rsidR="00BF72D1" w:rsidRPr="00415AB2" w14:paraId="079DE0CA" w14:textId="77777777" w:rsidTr="004C384F">
              <w:trPr>
                <w:trHeight w:val="269"/>
                <w:jc w:val="center"/>
              </w:trPr>
              <w:tc>
                <w:tcPr>
                  <w:tcW w:w="1343" w:type="pct"/>
                  <w:vMerge w:val="restart"/>
                  <w:shd w:val="clear" w:color="auto" w:fill="FFFFFF" w:themeFill="background1"/>
                  <w:vAlign w:val="center"/>
                </w:tcPr>
                <w:p w14:paraId="4652863D" w14:textId="77777777" w:rsidR="00BF72D1" w:rsidRDefault="00BF72D1" w:rsidP="00BF72D1">
                  <w:pPr>
                    <w:pStyle w:val="TAC"/>
                    <w:jc w:val="left"/>
                    <w:rPr>
                      <w:iCs/>
                      <w:lang w:val="en-US" w:eastAsia="ko-KR"/>
                    </w:rPr>
                  </w:pPr>
                  <w:r w:rsidRPr="006A3A72">
                    <w:rPr>
                      <w:iCs/>
                      <w:lang w:val="en-US" w:eastAsia="ko-KR"/>
                    </w:rPr>
                    <w:t xml:space="preserve">[note </w:t>
                  </w:r>
                  <w:r>
                    <w:rPr>
                      <w:iCs/>
                      <w:lang w:val="en-US" w:eastAsia="ko-KR"/>
                    </w:rPr>
                    <w:t>1</w:t>
                  </w:r>
                  <w:r w:rsidRPr="006A3A72">
                    <w:rPr>
                      <w:iCs/>
                      <w:lang w:val="en-US" w:eastAsia="ko-KR"/>
                    </w:rPr>
                    <w:t>]</w:t>
                  </w:r>
                  <w:r>
                    <w:rPr>
                      <w:iCs/>
                      <w:lang w:val="en-US" w:eastAsia="ko-KR"/>
                    </w:rPr>
                    <w:t xml:space="preserve"> Enhancement:</w:t>
                  </w:r>
                </w:p>
                <w:p w14:paraId="66F4A2DB" w14:textId="77777777" w:rsidR="00BF72D1" w:rsidRPr="006A3A72" w:rsidRDefault="00BF72D1" w:rsidP="00BF72D1">
                  <w:pPr>
                    <w:pStyle w:val="TAC"/>
                    <w:jc w:val="left"/>
                    <w:rPr>
                      <w:iCs/>
                      <w:lang w:val="en-US" w:eastAsia="ko-KR"/>
                    </w:rPr>
                  </w:pPr>
                  <w:r>
                    <w:rPr>
                      <w:lang w:val="en-US" w:eastAsia="ko-KR"/>
                    </w:rPr>
                    <w:t>eCDRX + PDCCH skipping + Adaptive ON Start</w:t>
                  </w:r>
                </w:p>
              </w:tc>
              <w:tc>
                <w:tcPr>
                  <w:tcW w:w="486" w:type="pct"/>
                  <w:shd w:val="clear" w:color="auto" w:fill="FFFFFF" w:themeFill="background1"/>
                  <w:vAlign w:val="center"/>
                </w:tcPr>
                <w:p w14:paraId="52189D7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55D2237" w14:textId="77777777" w:rsidR="00BF72D1" w:rsidRPr="00415AB2"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30F65EDD"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76A217AD"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43734E6B" w14:textId="77777777" w:rsidR="00BF72D1" w:rsidRPr="00EF4CE2" w:rsidRDefault="00BF72D1" w:rsidP="00BF72D1">
                  <w:pPr>
                    <w:pStyle w:val="TAC"/>
                    <w:rPr>
                      <w:rFonts w:cs="Arial"/>
                      <w:szCs w:val="18"/>
                      <w:lang w:val="en-US" w:eastAsia="ko-KR"/>
                    </w:rPr>
                  </w:pPr>
                  <w:r w:rsidRPr="00EF4CE2">
                    <w:rPr>
                      <w:rFonts w:cs="Arial"/>
                      <w:szCs w:val="18"/>
                      <w:lang w:val="en-US" w:eastAsia="ko-KR"/>
                    </w:rPr>
                    <w:t>60.3%</w:t>
                  </w:r>
                </w:p>
              </w:tc>
              <w:tc>
                <w:tcPr>
                  <w:tcW w:w="785" w:type="pct"/>
                  <w:shd w:val="clear" w:color="auto" w:fill="FFFFFF" w:themeFill="background1"/>
                  <w:vAlign w:val="center"/>
                </w:tcPr>
                <w:p w14:paraId="39944167" w14:textId="77777777" w:rsidR="00BF72D1" w:rsidRPr="00EF4CE2" w:rsidRDefault="00BF72D1" w:rsidP="00BF72D1">
                  <w:pPr>
                    <w:pStyle w:val="TAC"/>
                    <w:rPr>
                      <w:rFonts w:cs="Arial"/>
                      <w:szCs w:val="18"/>
                      <w:lang w:val="en-US" w:eastAsia="ko-KR"/>
                    </w:rPr>
                  </w:pPr>
                  <w:r w:rsidRPr="00EF4CE2">
                    <w:rPr>
                      <w:rFonts w:cs="Arial"/>
                      <w:szCs w:val="18"/>
                      <w:lang w:val="en-US" w:eastAsia="ko-KR"/>
                    </w:rPr>
                    <w:t>60.5%</w:t>
                  </w:r>
                </w:p>
              </w:tc>
            </w:tr>
            <w:tr w:rsidR="00BF72D1" w:rsidRPr="00415AB2" w14:paraId="0B14BCB2" w14:textId="77777777" w:rsidTr="004C384F">
              <w:trPr>
                <w:trHeight w:val="269"/>
                <w:jc w:val="center"/>
              </w:trPr>
              <w:tc>
                <w:tcPr>
                  <w:tcW w:w="1343" w:type="pct"/>
                  <w:vMerge/>
                  <w:shd w:val="clear" w:color="auto" w:fill="FFFFFF" w:themeFill="background1"/>
                  <w:vAlign w:val="center"/>
                </w:tcPr>
                <w:p w14:paraId="4EC56D1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06F6DEAE"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7C96C16"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5446EA6" w14:textId="77777777" w:rsidR="00BF72D1" w:rsidRPr="00415AB2"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7D5583EF"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54B3596A" w14:textId="77777777" w:rsidR="00BF72D1" w:rsidRPr="00EF4CE2" w:rsidRDefault="00BF72D1" w:rsidP="00BF72D1">
                  <w:pPr>
                    <w:pStyle w:val="TAC"/>
                    <w:rPr>
                      <w:rFonts w:cs="Arial"/>
                      <w:szCs w:val="18"/>
                      <w:lang w:val="en-US" w:eastAsia="ko-KR"/>
                    </w:rPr>
                  </w:pPr>
                  <w:r w:rsidRPr="00EF4CE2">
                    <w:rPr>
                      <w:rFonts w:cs="Arial"/>
                      <w:szCs w:val="18"/>
                      <w:lang w:val="en-US" w:eastAsia="ko-KR"/>
                    </w:rPr>
                    <w:t>48.4%</w:t>
                  </w:r>
                </w:p>
              </w:tc>
              <w:tc>
                <w:tcPr>
                  <w:tcW w:w="785" w:type="pct"/>
                  <w:shd w:val="clear" w:color="auto" w:fill="FFFFFF" w:themeFill="background1"/>
                  <w:vAlign w:val="center"/>
                </w:tcPr>
                <w:p w14:paraId="7F7A1F6E" w14:textId="77777777" w:rsidR="00BF72D1" w:rsidRPr="00EF4CE2" w:rsidRDefault="00BF72D1" w:rsidP="00BF72D1">
                  <w:pPr>
                    <w:pStyle w:val="TAC"/>
                    <w:rPr>
                      <w:rFonts w:cs="Arial"/>
                      <w:szCs w:val="18"/>
                      <w:lang w:val="en-US" w:eastAsia="ko-KR"/>
                    </w:rPr>
                  </w:pPr>
                  <w:r w:rsidRPr="00EF4CE2">
                    <w:rPr>
                      <w:rFonts w:cs="Arial"/>
                      <w:szCs w:val="18"/>
                      <w:lang w:val="en-US" w:eastAsia="ko-KR"/>
                    </w:rPr>
                    <w:t>48.9%</w:t>
                  </w:r>
                </w:p>
              </w:tc>
            </w:tr>
            <w:tr w:rsidR="00BF72D1" w:rsidRPr="00415AB2" w14:paraId="6522285B" w14:textId="77777777" w:rsidTr="004C384F">
              <w:trPr>
                <w:trHeight w:val="270"/>
                <w:jc w:val="center"/>
              </w:trPr>
              <w:tc>
                <w:tcPr>
                  <w:tcW w:w="1343" w:type="pct"/>
                  <w:vMerge/>
                  <w:shd w:val="clear" w:color="auto" w:fill="FFFFFF" w:themeFill="background1"/>
                  <w:vAlign w:val="center"/>
                </w:tcPr>
                <w:p w14:paraId="3597A459"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1588C034"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3A424483" w14:textId="77777777" w:rsidR="00BF72D1" w:rsidRPr="00415AB2"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B4B2338" w14:textId="77777777" w:rsidR="00BF72D1" w:rsidRPr="00415AB2"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2C92D5B7"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181D9411" w14:textId="77777777" w:rsidR="00BF72D1" w:rsidRPr="00EF4CE2" w:rsidRDefault="00BF72D1" w:rsidP="00BF72D1">
                  <w:pPr>
                    <w:pStyle w:val="TAC"/>
                    <w:rPr>
                      <w:rFonts w:cs="Arial"/>
                      <w:szCs w:val="18"/>
                      <w:lang w:val="en-US" w:eastAsia="ko-KR"/>
                    </w:rPr>
                  </w:pPr>
                  <w:r w:rsidRPr="00EF4CE2">
                    <w:rPr>
                      <w:rFonts w:cs="Arial"/>
                      <w:szCs w:val="18"/>
                      <w:lang w:val="en-US" w:eastAsia="ko-KR"/>
                    </w:rPr>
                    <w:t>42.3%</w:t>
                  </w:r>
                </w:p>
              </w:tc>
              <w:tc>
                <w:tcPr>
                  <w:tcW w:w="785" w:type="pct"/>
                  <w:shd w:val="clear" w:color="auto" w:fill="FFFFFF" w:themeFill="background1"/>
                  <w:vAlign w:val="center"/>
                </w:tcPr>
                <w:p w14:paraId="41C607B3" w14:textId="77777777" w:rsidR="00BF72D1" w:rsidRPr="00EF4CE2" w:rsidRDefault="00BF72D1" w:rsidP="00BF72D1">
                  <w:pPr>
                    <w:pStyle w:val="TAC"/>
                    <w:rPr>
                      <w:rFonts w:cs="Arial"/>
                      <w:szCs w:val="18"/>
                      <w:lang w:val="en-US" w:eastAsia="ko-KR"/>
                    </w:rPr>
                  </w:pPr>
                  <w:r w:rsidRPr="00EF4CE2">
                    <w:rPr>
                      <w:rFonts w:cs="Arial"/>
                      <w:szCs w:val="18"/>
                      <w:lang w:val="en-US" w:eastAsia="ko-KR"/>
                    </w:rPr>
                    <w:t>42.7%</w:t>
                  </w:r>
                </w:p>
              </w:tc>
            </w:tr>
            <w:tr w:rsidR="00BF72D1" w:rsidRPr="00415AB2" w14:paraId="79DBE972" w14:textId="77777777" w:rsidTr="004C384F">
              <w:trPr>
                <w:trHeight w:val="269"/>
                <w:jc w:val="center"/>
              </w:trPr>
              <w:tc>
                <w:tcPr>
                  <w:tcW w:w="1343" w:type="pct"/>
                  <w:vMerge w:val="restart"/>
                  <w:shd w:val="clear" w:color="auto" w:fill="FFFFFF" w:themeFill="background1"/>
                  <w:vAlign w:val="center"/>
                </w:tcPr>
                <w:p w14:paraId="6A730C17" w14:textId="77777777" w:rsidR="00BF72D1" w:rsidRDefault="00BF72D1" w:rsidP="00BF72D1">
                  <w:pPr>
                    <w:pStyle w:val="TAC"/>
                    <w:jc w:val="left"/>
                    <w:rPr>
                      <w:iCs/>
                      <w:lang w:val="en-US" w:eastAsia="ko-KR"/>
                    </w:rPr>
                  </w:pPr>
                  <w:r w:rsidRPr="006A3A72">
                    <w:rPr>
                      <w:iCs/>
                      <w:lang w:val="en-US" w:eastAsia="ko-KR"/>
                    </w:rPr>
                    <w:t xml:space="preserve">[note 2] </w:t>
                  </w:r>
                </w:p>
                <w:p w14:paraId="5AA3B0CF" w14:textId="77777777" w:rsidR="00BF72D1" w:rsidRPr="006A3A72" w:rsidRDefault="00BF72D1" w:rsidP="00BF72D1">
                  <w:pPr>
                    <w:pStyle w:val="TAC"/>
                    <w:jc w:val="left"/>
                    <w:rPr>
                      <w:iCs/>
                      <w:lang w:val="en-US" w:eastAsia="ko-KR"/>
                    </w:rPr>
                  </w:pPr>
                  <w:r w:rsidRPr="006A3A72">
                    <w:rPr>
                      <w:iCs/>
                      <w:lang w:val="en-US" w:eastAsia="ko-KR"/>
                    </w:rPr>
                    <w:t>eCDRX + PDCCH skipping</w:t>
                  </w:r>
                </w:p>
              </w:tc>
              <w:tc>
                <w:tcPr>
                  <w:tcW w:w="486" w:type="pct"/>
                  <w:shd w:val="clear" w:color="auto" w:fill="FFFFFF" w:themeFill="background1"/>
                  <w:vAlign w:val="center"/>
                </w:tcPr>
                <w:p w14:paraId="54C2E8F6"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5470178F"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6B449BE4"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421D7CF4"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04F71B0" w14:textId="77777777" w:rsidR="00BF72D1" w:rsidRPr="00EF4CE2" w:rsidRDefault="00BF72D1" w:rsidP="00BF72D1">
                  <w:pPr>
                    <w:pStyle w:val="TAC"/>
                    <w:rPr>
                      <w:rFonts w:cs="Arial"/>
                      <w:szCs w:val="18"/>
                      <w:lang w:val="en-US" w:eastAsia="ko-KR"/>
                    </w:rPr>
                  </w:pPr>
                  <w:r w:rsidRPr="003D52A2">
                    <w:rPr>
                      <w:rFonts w:cs="Arial"/>
                      <w:color w:val="000000"/>
                      <w:szCs w:val="18"/>
                    </w:rPr>
                    <w:t>44.3%</w:t>
                  </w:r>
                </w:p>
              </w:tc>
              <w:tc>
                <w:tcPr>
                  <w:tcW w:w="785" w:type="pct"/>
                  <w:shd w:val="clear" w:color="auto" w:fill="FFFFFF" w:themeFill="background1"/>
                  <w:vAlign w:val="center"/>
                </w:tcPr>
                <w:p w14:paraId="02C926A3" w14:textId="77777777" w:rsidR="00BF72D1" w:rsidRPr="00EF4CE2" w:rsidRDefault="00BF72D1" w:rsidP="00BF72D1">
                  <w:pPr>
                    <w:pStyle w:val="TAC"/>
                    <w:rPr>
                      <w:rFonts w:cs="Arial"/>
                      <w:szCs w:val="18"/>
                      <w:lang w:val="en-US" w:eastAsia="ko-KR"/>
                    </w:rPr>
                  </w:pPr>
                  <w:r w:rsidRPr="003D52A2">
                    <w:rPr>
                      <w:rFonts w:cs="Arial"/>
                      <w:color w:val="000000"/>
                      <w:szCs w:val="18"/>
                    </w:rPr>
                    <w:t>45.5%</w:t>
                  </w:r>
                </w:p>
              </w:tc>
            </w:tr>
            <w:tr w:rsidR="00BF72D1" w:rsidRPr="00415AB2" w14:paraId="294DA831" w14:textId="77777777" w:rsidTr="004C384F">
              <w:trPr>
                <w:trHeight w:val="269"/>
                <w:jc w:val="center"/>
              </w:trPr>
              <w:tc>
                <w:tcPr>
                  <w:tcW w:w="1343" w:type="pct"/>
                  <w:vMerge/>
                  <w:shd w:val="clear" w:color="auto" w:fill="FFFFFF" w:themeFill="background1"/>
                  <w:vAlign w:val="center"/>
                </w:tcPr>
                <w:p w14:paraId="0497A567"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48B122B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E8E304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3FDE2307"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47F28F38"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3F6D42B7" w14:textId="77777777" w:rsidR="00BF72D1" w:rsidRPr="00EF4CE2" w:rsidRDefault="00BF72D1" w:rsidP="00BF72D1">
                  <w:pPr>
                    <w:pStyle w:val="TAC"/>
                    <w:rPr>
                      <w:rFonts w:cs="Arial"/>
                      <w:szCs w:val="18"/>
                      <w:lang w:val="en-US" w:eastAsia="ko-KR"/>
                    </w:rPr>
                  </w:pPr>
                  <w:r w:rsidRPr="003D52A2">
                    <w:rPr>
                      <w:rFonts w:cs="Arial"/>
                      <w:color w:val="000000"/>
                      <w:szCs w:val="18"/>
                    </w:rPr>
                    <w:t>42.3%</w:t>
                  </w:r>
                </w:p>
              </w:tc>
              <w:tc>
                <w:tcPr>
                  <w:tcW w:w="785" w:type="pct"/>
                  <w:shd w:val="clear" w:color="auto" w:fill="FFFFFF" w:themeFill="background1"/>
                  <w:vAlign w:val="center"/>
                </w:tcPr>
                <w:p w14:paraId="5DA54B7B" w14:textId="77777777" w:rsidR="00BF72D1" w:rsidRPr="00EF4CE2" w:rsidRDefault="00BF72D1" w:rsidP="00BF72D1">
                  <w:pPr>
                    <w:pStyle w:val="TAC"/>
                    <w:rPr>
                      <w:rFonts w:cs="Arial"/>
                      <w:szCs w:val="18"/>
                      <w:lang w:val="en-US" w:eastAsia="ko-KR"/>
                    </w:rPr>
                  </w:pPr>
                  <w:r w:rsidRPr="003D52A2">
                    <w:rPr>
                      <w:rFonts w:cs="Arial"/>
                      <w:color w:val="000000"/>
                      <w:szCs w:val="18"/>
                    </w:rPr>
                    <w:t>43.1%</w:t>
                  </w:r>
                </w:p>
              </w:tc>
            </w:tr>
            <w:tr w:rsidR="00BF72D1" w:rsidRPr="00415AB2" w14:paraId="27F64F6D" w14:textId="77777777" w:rsidTr="004C384F">
              <w:trPr>
                <w:trHeight w:val="269"/>
                <w:jc w:val="center"/>
              </w:trPr>
              <w:tc>
                <w:tcPr>
                  <w:tcW w:w="1343" w:type="pct"/>
                  <w:vMerge/>
                  <w:shd w:val="clear" w:color="auto" w:fill="FFFFFF" w:themeFill="background1"/>
                  <w:vAlign w:val="center"/>
                </w:tcPr>
                <w:p w14:paraId="233A38F8" w14:textId="77777777" w:rsidR="00BF72D1" w:rsidRPr="006A3A72" w:rsidRDefault="00BF72D1" w:rsidP="00BF72D1">
                  <w:pPr>
                    <w:pStyle w:val="TAC"/>
                    <w:jc w:val="left"/>
                    <w:rPr>
                      <w:iCs/>
                      <w:lang w:val="en-US" w:eastAsia="ko-KR"/>
                    </w:rPr>
                  </w:pPr>
                </w:p>
              </w:tc>
              <w:tc>
                <w:tcPr>
                  <w:tcW w:w="486" w:type="pct"/>
                  <w:shd w:val="clear" w:color="auto" w:fill="FFFFFF" w:themeFill="background1"/>
                  <w:vAlign w:val="center"/>
                </w:tcPr>
                <w:p w14:paraId="0BA83B6B"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4FFC299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17D5A9FB"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7AE6C744"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027767AE" w14:textId="77777777" w:rsidR="00BF72D1" w:rsidRPr="00EF4CE2" w:rsidRDefault="00BF72D1" w:rsidP="00BF72D1">
                  <w:pPr>
                    <w:pStyle w:val="TAC"/>
                    <w:rPr>
                      <w:rFonts w:cs="Arial"/>
                      <w:szCs w:val="18"/>
                      <w:lang w:val="en-US" w:eastAsia="ko-KR"/>
                    </w:rPr>
                  </w:pPr>
                  <w:r w:rsidRPr="003D52A2">
                    <w:rPr>
                      <w:rFonts w:cs="Arial"/>
                      <w:color w:val="000000"/>
                      <w:szCs w:val="18"/>
                    </w:rPr>
                    <w:t>43.0%</w:t>
                  </w:r>
                </w:p>
              </w:tc>
              <w:tc>
                <w:tcPr>
                  <w:tcW w:w="785" w:type="pct"/>
                  <w:shd w:val="clear" w:color="auto" w:fill="FFFFFF" w:themeFill="background1"/>
                  <w:vAlign w:val="center"/>
                </w:tcPr>
                <w:p w14:paraId="39D127F2" w14:textId="77777777" w:rsidR="00BF72D1" w:rsidRPr="00EF4CE2" w:rsidRDefault="00BF72D1" w:rsidP="00BF72D1">
                  <w:pPr>
                    <w:pStyle w:val="TAC"/>
                    <w:rPr>
                      <w:rFonts w:cs="Arial"/>
                      <w:szCs w:val="18"/>
                      <w:lang w:val="en-US" w:eastAsia="ko-KR"/>
                    </w:rPr>
                  </w:pPr>
                  <w:r w:rsidRPr="003D52A2">
                    <w:rPr>
                      <w:rFonts w:cs="Arial"/>
                      <w:color w:val="000000"/>
                      <w:szCs w:val="18"/>
                    </w:rPr>
                    <w:t>43.7%</w:t>
                  </w:r>
                </w:p>
              </w:tc>
            </w:tr>
            <w:tr w:rsidR="00BF72D1" w:rsidRPr="00415AB2" w14:paraId="4C0FF487" w14:textId="77777777" w:rsidTr="004C384F">
              <w:trPr>
                <w:trHeight w:val="269"/>
                <w:jc w:val="center"/>
              </w:trPr>
              <w:tc>
                <w:tcPr>
                  <w:tcW w:w="1343" w:type="pct"/>
                  <w:vMerge w:val="restart"/>
                  <w:shd w:val="clear" w:color="auto" w:fill="FFFFFF" w:themeFill="background1"/>
                  <w:vAlign w:val="center"/>
                </w:tcPr>
                <w:p w14:paraId="2F51D148" w14:textId="77777777" w:rsidR="00BF72D1" w:rsidRDefault="00BF72D1" w:rsidP="00BF72D1">
                  <w:pPr>
                    <w:pStyle w:val="TAC"/>
                    <w:jc w:val="left"/>
                    <w:rPr>
                      <w:iCs/>
                      <w:lang w:val="en-US" w:eastAsia="ko-KR"/>
                    </w:rPr>
                  </w:pPr>
                  <w:r w:rsidRPr="006A3A72">
                    <w:rPr>
                      <w:iCs/>
                      <w:lang w:val="en-US" w:eastAsia="ko-KR"/>
                    </w:rPr>
                    <w:t>[note 2]</w:t>
                  </w:r>
                  <w:r>
                    <w:rPr>
                      <w:iCs/>
                      <w:lang w:val="en-US" w:eastAsia="ko-KR"/>
                    </w:rPr>
                    <w:t xml:space="preserve"> Enhancement:</w:t>
                  </w:r>
                </w:p>
                <w:p w14:paraId="70D671F9" w14:textId="77777777" w:rsidR="00BF72D1" w:rsidRPr="00DF73D1" w:rsidRDefault="00BF72D1" w:rsidP="00BF72D1">
                  <w:pPr>
                    <w:pStyle w:val="TAC"/>
                    <w:jc w:val="left"/>
                    <w:rPr>
                      <w:i/>
                      <w:lang w:val="en-US" w:eastAsia="ko-KR"/>
                    </w:rPr>
                  </w:pPr>
                  <w:r>
                    <w:rPr>
                      <w:lang w:val="en-US" w:eastAsia="ko-KR"/>
                    </w:rPr>
                    <w:t>eCDRX + PDCCH skipping + Adaptive ON Start</w:t>
                  </w:r>
                </w:p>
              </w:tc>
              <w:tc>
                <w:tcPr>
                  <w:tcW w:w="486" w:type="pct"/>
                  <w:shd w:val="clear" w:color="auto" w:fill="FFFFFF" w:themeFill="background1"/>
                  <w:vAlign w:val="center"/>
                </w:tcPr>
                <w:p w14:paraId="6DDF4DD9"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2ABA695B" w14:textId="77777777" w:rsidR="00BF72D1" w:rsidRDefault="00BF72D1" w:rsidP="00BF72D1">
                  <w:pPr>
                    <w:pStyle w:val="TAC"/>
                    <w:rPr>
                      <w:lang w:val="en-US" w:eastAsia="ko-KR"/>
                    </w:rPr>
                  </w:pPr>
                  <w:r>
                    <w:rPr>
                      <w:lang w:val="en-US" w:eastAsia="ko-KR"/>
                    </w:rPr>
                    <w:t>4</w:t>
                  </w:r>
                </w:p>
              </w:tc>
              <w:tc>
                <w:tcPr>
                  <w:tcW w:w="425" w:type="pct"/>
                  <w:shd w:val="clear" w:color="auto" w:fill="FFFFFF" w:themeFill="background1"/>
                  <w:vAlign w:val="center"/>
                </w:tcPr>
                <w:p w14:paraId="4C6894B6" w14:textId="77777777" w:rsidR="00BF72D1" w:rsidRDefault="00BF72D1" w:rsidP="00BF72D1">
                  <w:pPr>
                    <w:pStyle w:val="TAC"/>
                    <w:rPr>
                      <w:lang w:val="en-US" w:eastAsia="ko-KR"/>
                    </w:rPr>
                  </w:pPr>
                  <w:r>
                    <w:rPr>
                      <w:lang w:val="en-US" w:eastAsia="ko-KR"/>
                    </w:rPr>
                    <w:t>4</w:t>
                  </w:r>
                </w:p>
              </w:tc>
              <w:tc>
                <w:tcPr>
                  <w:tcW w:w="656" w:type="pct"/>
                  <w:shd w:val="clear" w:color="auto" w:fill="FFFFFF" w:themeFill="background1"/>
                  <w:vAlign w:val="center"/>
                </w:tcPr>
                <w:p w14:paraId="631DDCFC" w14:textId="77777777" w:rsidR="00BF72D1" w:rsidRDefault="00BF72D1" w:rsidP="00BF72D1">
                  <w:pPr>
                    <w:pStyle w:val="TAC"/>
                    <w:rPr>
                      <w:lang w:val="en-US" w:eastAsia="ko-KR"/>
                    </w:rPr>
                  </w:pPr>
                  <w:r>
                    <w:rPr>
                      <w:lang w:val="en-US" w:eastAsia="ko-KR"/>
                    </w:rPr>
                    <w:t>27%</w:t>
                  </w:r>
                </w:p>
              </w:tc>
              <w:tc>
                <w:tcPr>
                  <w:tcW w:w="983" w:type="pct"/>
                  <w:shd w:val="clear" w:color="auto" w:fill="FFFFFF" w:themeFill="background1"/>
                  <w:vAlign w:val="center"/>
                </w:tcPr>
                <w:p w14:paraId="0BB3ABB5" w14:textId="77777777" w:rsidR="00BF72D1" w:rsidRPr="00EF4CE2" w:rsidRDefault="00BF72D1" w:rsidP="00BF72D1">
                  <w:pPr>
                    <w:pStyle w:val="TAC"/>
                    <w:rPr>
                      <w:rFonts w:cs="Arial"/>
                      <w:szCs w:val="18"/>
                      <w:lang w:val="en-US" w:eastAsia="ko-KR"/>
                    </w:rPr>
                  </w:pPr>
                  <w:r w:rsidRPr="00EF4CE2">
                    <w:rPr>
                      <w:rFonts w:cs="Arial"/>
                      <w:szCs w:val="18"/>
                      <w:lang w:val="en-US" w:eastAsia="ko-KR"/>
                    </w:rPr>
                    <w:t>74.8%</w:t>
                  </w:r>
                </w:p>
              </w:tc>
              <w:tc>
                <w:tcPr>
                  <w:tcW w:w="785" w:type="pct"/>
                  <w:shd w:val="clear" w:color="auto" w:fill="FFFFFF" w:themeFill="background1"/>
                  <w:vAlign w:val="center"/>
                </w:tcPr>
                <w:p w14:paraId="06CEF169" w14:textId="77777777" w:rsidR="00BF72D1" w:rsidRPr="00EF4CE2" w:rsidRDefault="00BF72D1" w:rsidP="00BF72D1">
                  <w:pPr>
                    <w:pStyle w:val="TAC"/>
                    <w:rPr>
                      <w:rFonts w:cs="Arial"/>
                      <w:szCs w:val="18"/>
                      <w:lang w:val="en-US" w:eastAsia="ko-KR"/>
                    </w:rPr>
                  </w:pPr>
                  <w:r w:rsidRPr="00EF4CE2">
                    <w:rPr>
                      <w:rFonts w:cs="Arial"/>
                      <w:szCs w:val="18"/>
                      <w:lang w:val="en-US" w:eastAsia="ko-KR"/>
                    </w:rPr>
                    <w:t>74.5%</w:t>
                  </w:r>
                </w:p>
              </w:tc>
            </w:tr>
            <w:tr w:rsidR="00BF72D1" w:rsidRPr="00415AB2" w14:paraId="0E54DA42" w14:textId="77777777" w:rsidTr="004C384F">
              <w:trPr>
                <w:trHeight w:val="269"/>
                <w:jc w:val="center"/>
              </w:trPr>
              <w:tc>
                <w:tcPr>
                  <w:tcW w:w="1343" w:type="pct"/>
                  <w:vMerge/>
                  <w:shd w:val="clear" w:color="auto" w:fill="FFFFFF" w:themeFill="background1"/>
                  <w:vAlign w:val="center"/>
                </w:tcPr>
                <w:p w14:paraId="1B24BF6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6BCF9C85"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16B48CCF"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278AA9A8" w14:textId="77777777" w:rsidR="00BF72D1" w:rsidRDefault="00BF72D1" w:rsidP="00BF72D1">
                  <w:pPr>
                    <w:pStyle w:val="TAC"/>
                    <w:rPr>
                      <w:lang w:val="en-US" w:eastAsia="ko-KR"/>
                    </w:rPr>
                  </w:pPr>
                  <w:r>
                    <w:rPr>
                      <w:lang w:val="en-US" w:eastAsia="ko-KR"/>
                    </w:rPr>
                    <w:t>8</w:t>
                  </w:r>
                </w:p>
              </w:tc>
              <w:tc>
                <w:tcPr>
                  <w:tcW w:w="656" w:type="pct"/>
                  <w:shd w:val="clear" w:color="auto" w:fill="FFFFFF" w:themeFill="background1"/>
                  <w:vAlign w:val="center"/>
                </w:tcPr>
                <w:p w14:paraId="0D9B5E50" w14:textId="77777777" w:rsidR="00BF72D1" w:rsidRDefault="00BF72D1" w:rsidP="00BF72D1">
                  <w:pPr>
                    <w:pStyle w:val="TAC"/>
                    <w:rPr>
                      <w:lang w:val="en-US" w:eastAsia="ko-KR"/>
                    </w:rPr>
                  </w:pPr>
                  <w:r>
                    <w:rPr>
                      <w:lang w:val="en-US" w:eastAsia="ko-KR"/>
                    </w:rPr>
                    <w:t>84%</w:t>
                  </w:r>
                </w:p>
              </w:tc>
              <w:tc>
                <w:tcPr>
                  <w:tcW w:w="983" w:type="pct"/>
                  <w:shd w:val="clear" w:color="auto" w:fill="FFFFFF" w:themeFill="background1"/>
                  <w:vAlign w:val="center"/>
                </w:tcPr>
                <w:p w14:paraId="1C7DD318" w14:textId="77777777" w:rsidR="00BF72D1" w:rsidRPr="00EF4CE2" w:rsidRDefault="00BF72D1" w:rsidP="00BF72D1">
                  <w:pPr>
                    <w:pStyle w:val="TAC"/>
                    <w:rPr>
                      <w:rFonts w:cs="Arial"/>
                      <w:szCs w:val="18"/>
                      <w:lang w:val="en-US" w:eastAsia="ko-KR"/>
                    </w:rPr>
                  </w:pPr>
                  <w:r w:rsidRPr="00EF4CE2">
                    <w:rPr>
                      <w:rFonts w:cs="Arial"/>
                      <w:szCs w:val="18"/>
                      <w:lang w:val="en-US" w:eastAsia="ko-KR"/>
                    </w:rPr>
                    <w:t>74.7%</w:t>
                  </w:r>
                </w:p>
              </w:tc>
              <w:tc>
                <w:tcPr>
                  <w:tcW w:w="785" w:type="pct"/>
                  <w:shd w:val="clear" w:color="auto" w:fill="FFFFFF" w:themeFill="background1"/>
                  <w:vAlign w:val="center"/>
                </w:tcPr>
                <w:p w14:paraId="221803C1" w14:textId="77777777" w:rsidR="00BF72D1" w:rsidRPr="00EF4CE2" w:rsidRDefault="00BF72D1" w:rsidP="00BF72D1">
                  <w:pPr>
                    <w:pStyle w:val="TAC"/>
                    <w:rPr>
                      <w:rFonts w:cs="Arial"/>
                      <w:szCs w:val="18"/>
                      <w:lang w:val="en-US" w:eastAsia="ko-KR"/>
                    </w:rPr>
                  </w:pPr>
                  <w:r w:rsidRPr="00EF4CE2">
                    <w:rPr>
                      <w:rFonts w:cs="Arial"/>
                      <w:szCs w:val="18"/>
                      <w:lang w:val="en-US" w:eastAsia="ko-KR"/>
                    </w:rPr>
                    <w:t>74.6%</w:t>
                  </w:r>
                </w:p>
              </w:tc>
            </w:tr>
            <w:tr w:rsidR="00BF72D1" w:rsidRPr="00415AB2" w14:paraId="1762BF17" w14:textId="77777777" w:rsidTr="004C384F">
              <w:trPr>
                <w:trHeight w:val="270"/>
                <w:jc w:val="center"/>
              </w:trPr>
              <w:tc>
                <w:tcPr>
                  <w:tcW w:w="1343" w:type="pct"/>
                  <w:vMerge/>
                  <w:shd w:val="clear" w:color="auto" w:fill="FFFFFF" w:themeFill="background1"/>
                  <w:vAlign w:val="center"/>
                </w:tcPr>
                <w:p w14:paraId="6845D2F7" w14:textId="77777777" w:rsidR="00BF72D1" w:rsidRPr="00415AB2" w:rsidRDefault="00BF72D1" w:rsidP="00BF72D1">
                  <w:pPr>
                    <w:pStyle w:val="TAC"/>
                    <w:rPr>
                      <w:lang w:val="en-US" w:eastAsia="ko-KR"/>
                    </w:rPr>
                  </w:pPr>
                </w:p>
              </w:tc>
              <w:tc>
                <w:tcPr>
                  <w:tcW w:w="486" w:type="pct"/>
                  <w:shd w:val="clear" w:color="auto" w:fill="FFFFFF" w:themeFill="background1"/>
                  <w:vAlign w:val="center"/>
                </w:tcPr>
                <w:p w14:paraId="59BB4863" w14:textId="77777777" w:rsidR="00BF72D1" w:rsidRPr="00415AB2" w:rsidRDefault="00BF72D1" w:rsidP="00BF72D1">
                  <w:pPr>
                    <w:pStyle w:val="TAC"/>
                    <w:rPr>
                      <w:lang w:val="en-US" w:eastAsia="ko-KR"/>
                    </w:rPr>
                  </w:pPr>
                  <w:r w:rsidRPr="00415AB2">
                    <w:rPr>
                      <w:lang w:val="en-US" w:eastAsia="ko-KR"/>
                    </w:rPr>
                    <w:t>16</w:t>
                  </w:r>
                </w:p>
              </w:tc>
              <w:tc>
                <w:tcPr>
                  <w:tcW w:w="322" w:type="pct"/>
                  <w:shd w:val="clear" w:color="auto" w:fill="FFFFFF" w:themeFill="background1"/>
                  <w:vAlign w:val="center"/>
                </w:tcPr>
                <w:p w14:paraId="00D4E512" w14:textId="77777777" w:rsidR="00BF72D1" w:rsidRDefault="00BF72D1" w:rsidP="00BF72D1">
                  <w:pPr>
                    <w:pStyle w:val="TAC"/>
                    <w:rPr>
                      <w:lang w:val="en-US" w:eastAsia="ko-KR"/>
                    </w:rPr>
                  </w:pPr>
                  <w:r>
                    <w:rPr>
                      <w:lang w:val="en-US" w:eastAsia="ko-KR"/>
                    </w:rPr>
                    <w:t>8</w:t>
                  </w:r>
                </w:p>
              </w:tc>
              <w:tc>
                <w:tcPr>
                  <w:tcW w:w="425" w:type="pct"/>
                  <w:shd w:val="clear" w:color="auto" w:fill="FFFFFF" w:themeFill="background1"/>
                  <w:vAlign w:val="center"/>
                </w:tcPr>
                <w:p w14:paraId="0264949F" w14:textId="77777777" w:rsidR="00BF72D1" w:rsidRDefault="00BF72D1" w:rsidP="00BF72D1">
                  <w:pPr>
                    <w:pStyle w:val="TAC"/>
                    <w:rPr>
                      <w:lang w:val="en-US" w:eastAsia="ko-KR"/>
                    </w:rPr>
                  </w:pPr>
                  <w:r>
                    <w:rPr>
                      <w:lang w:val="en-US" w:eastAsia="ko-KR"/>
                    </w:rPr>
                    <w:t>16</w:t>
                  </w:r>
                </w:p>
              </w:tc>
              <w:tc>
                <w:tcPr>
                  <w:tcW w:w="656" w:type="pct"/>
                  <w:shd w:val="clear" w:color="auto" w:fill="FFFFFF" w:themeFill="background1"/>
                  <w:vAlign w:val="center"/>
                </w:tcPr>
                <w:p w14:paraId="67A64A43" w14:textId="77777777" w:rsidR="00BF72D1" w:rsidRDefault="00BF72D1" w:rsidP="00BF72D1">
                  <w:pPr>
                    <w:pStyle w:val="TAC"/>
                    <w:rPr>
                      <w:lang w:val="en-US" w:eastAsia="ko-KR"/>
                    </w:rPr>
                  </w:pPr>
                  <w:r>
                    <w:rPr>
                      <w:lang w:val="en-US" w:eastAsia="ko-KR"/>
                    </w:rPr>
                    <w:t>88%</w:t>
                  </w:r>
                </w:p>
              </w:tc>
              <w:tc>
                <w:tcPr>
                  <w:tcW w:w="983" w:type="pct"/>
                  <w:shd w:val="clear" w:color="auto" w:fill="FFFFFF" w:themeFill="background1"/>
                  <w:vAlign w:val="center"/>
                </w:tcPr>
                <w:p w14:paraId="717BE202" w14:textId="77777777" w:rsidR="00BF72D1" w:rsidRPr="00EF4CE2" w:rsidRDefault="00BF72D1" w:rsidP="00BF72D1">
                  <w:pPr>
                    <w:pStyle w:val="TAC"/>
                    <w:rPr>
                      <w:rFonts w:cs="Arial"/>
                      <w:szCs w:val="18"/>
                      <w:lang w:val="en-US" w:eastAsia="ko-KR"/>
                    </w:rPr>
                  </w:pPr>
                  <w:r w:rsidRPr="00EF4CE2">
                    <w:rPr>
                      <w:rFonts w:cs="Arial"/>
                      <w:szCs w:val="18"/>
                      <w:lang w:val="en-US" w:eastAsia="ko-KR"/>
                    </w:rPr>
                    <w:t>73.8%</w:t>
                  </w:r>
                </w:p>
              </w:tc>
              <w:tc>
                <w:tcPr>
                  <w:tcW w:w="785" w:type="pct"/>
                  <w:shd w:val="clear" w:color="auto" w:fill="FFFFFF" w:themeFill="background1"/>
                  <w:vAlign w:val="center"/>
                </w:tcPr>
                <w:p w14:paraId="389A6D60" w14:textId="77777777" w:rsidR="00BF72D1" w:rsidRPr="00EF4CE2" w:rsidRDefault="00BF72D1" w:rsidP="00BF72D1">
                  <w:pPr>
                    <w:pStyle w:val="TAC"/>
                    <w:rPr>
                      <w:rFonts w:cs="Arial"/>
                      <w:szCs w:val="18"/>
                      <w:lang w:val="en-US" w:eastAsia="ko-KR"/>
                    </w:rPr>
                  </w:pPr>
                  <w:r w:rsidRPr="00EF4CE2">
                    <w:rPr>
                      <w:rFonts w:cs="Arial"/>
                      <w:szCs w:val="18"/>
                      <w:lang w:val="en-US" w:eastAsia="ko-KR"/>
                    </w:rPr>
                    <w:t>73.7%</w:t>
                  </w:r>
                </w:p>
              </w:tc>
            </w:tr>
            <w:tr w:rsidR="00BF72D1" w:rsidRPr="00415AB2" w14:paraId="64A358A9" w14:textId="77777777" w:rsidTr="004C384F">
              <w:trPr>
                <w:trHeight w:val="20"/>
                <w:jc w:val="center"/>
              </w:trPr>
              <w:tc>
                <w:tcPr>
                  <w:tcW w:w="4215" w:type="pct"/>
                  <w:gridSpan w:val="6"/>
                  <w:shd w:val="clear" w:color="auto" w:fill="FFFFFF" w:themeFill="background1"/>
                  <w:vAlign w:val="center"/>
                </w:tcPr>
                <w:p w14:paraId="42498635" w14:textId="77777777" w:rsidR="00BF72D1" w:rsidRDefault="00BF72D1" w:rsidP="00BF72D1">
                  <w:pPr>
                    <w:pStyle w:val="TAC"/>
                    <w:jc w:val="left"/>
                    <w:rPr>
                      <w:lang w:val="en-US" w:eastAsia="ko-KR"/>
                    </w:rPr>
                  </w:pPr>
                  <w:r>
                    <w:rPr>
                      <w:lang w:val="en-US" w:eastAsia="ko-KR"/>
                    </w:rPr>
                    <w:t>Note 1: PDCCH skipping inside ON duration only</w:t>
                  </w:r>
                </w:p>
                <w:p w14:paraId="19AE8994" w14:textId="77777777" w:rsidR="00BF72D1" w:rsidRDefault="00BF72D1" w:rsidP="00BF72D1">
                  <w:pPr>
                    <w:pStyle w:val="TAC"/>
                    <w:jc w:val="left"/>
                    <w:rPr>
                      <w:lang w:val="en-US" w:eastAsia="ko-KR"/>
                    </w:rPr>
                  </w:pPr>
                  <w:r>
                    <w:rPr>
                      <w:lang w:val="en-US" w:eastAsia="ko-KR"/>
                    </w:rPr>
                    <w:t>Note 2: PDCCH skipping inside ON duration and for IAT (early IAT termination)</w:t>
                  </w:r>
                </w:p>
              </w:tc>
              <w:tc>
                <w:tcPr>
                  <w:tcW w:w="785" w:type="pct"/>
                  <w:shd w:val="clear" w:color="auto" w:fill="FFFFFF" w:themeFill="background1"/>
                </w:tcPr>
                <w:p w14:paraId="57E0C2F0" w14:textId="77777777" w:rsidR="00BF72D1" w:rsidRDefault="00BF72D1" w:rsidP="00BF72D1">
                  <w:pPr>
                    <w:pStyle w:val="TAC"/>
                    <w:jc w:val="left"/>
                    <w:rPr>
                      <w:lang w:val="en-US" w:eastAsia="ko-KR"/>
                    </w:rPr>
                  </w:pPr>
                </w:p>
              </w:tc>
            </w:tr>
          </w:tbl>
          <w:p w14:paraId="698D45AD" w14:textId="77777777" w:rsidR="00BF72D1" w:rsidRDefault="00BF72D1" w:rsidP="00BF72D1">
            <w:pPr>
              <w:jc w:val="center"/>
              <w:rPr>
                <w:b/>
                <w:lang w:val="en-US"/>
              </w:rPr>
            </w:pPr>
          </w:p>
          <w:p w14:paraId="6D7806DD" w14:textId="3CEFE392" w:rsidR="00AD7D92" w:rsidRPr="00C22056" w:rsidRDefault="00BF72D1" w:rsidP="00D870A1">
            <w:pPr>
              <w:rPr>
                <w:lang w:val="en-US"/>
              </w:rPr>
            </w:pPr>
            <w:r w:rsidRPr="00BF3F30">
              <w:rPr>
                <w:b/>
                <w:bCs/>
                <w:i/>
                <w:iCs/>
                <w:lang w:val="en-US"/>
              </w:rPr>
              <w:t xml:space="preserve">Proposal </w:t>
            </w:r>
            <w:r>
              <w:rPr>
                <w:b/>
                <w:bCs/>
                <w:i/>
                <w:iCs/>
                <w:noProof/>
                <w:lang w:val="en-US"/>
              </w:rPr>
              <w:t>5</w:t>
            </w:r>
            <w:r w:rsidRPr="00BF3F30">
              <w:rPr>
                <w:b/>
                <w:bCs/>
                <w:i/>
                <w:iCs/>
                <w:lang w:val="en-US"/>
              </w:rPr>
              <w:t xml:space="preserve">: Capture evaluation results in </w:t>
            </w:r>
            <w:r w:rsidRPr="007820E6">
              <w:rPr>
                <w:rFonts w:eastAsia="SimSun"/>
                <w:b/>
                <w:i/>
                <w:iCs/>
                <w:lang w:val="en-US"/>
              </w:rPr>
              <w:t xml:space="preserve">Table </w:t>
            </w:r>
            <w:r w:rsidRPr="007820E6">
              <w:rPr>
                <w:rFonts w:eastAsia="SimSun" w:hint="eastAsia"/>
                <w:b/>
                <w:i/>
                <w:iCs/>
                <w:lang w:val="en-US"/>
              </w:rPr>
              <w:t>4</w:t>
            </w:r>
            <w:r w:rsidRPr="00BF3F30">
              <w:rPr>
                <w:b/>
                <w:bCs/>
                <w:i/>
                <w:iCs/>
                <w:lang w:val="en-US"/>
              </w:rPr>
              <w:t xml:space="preserve"> and </w:t>
            </w:r>
            <w:r w:rsidRPr="007820E6">
              <w:rPr>
                <w:rFonts w:eastAsia="SimSun"/>
                <w:b/>
                <w:bCs/>
                <w:i/>
                <w:iCs/>
                <w:lang w:val="en-US"/>
              </w:rPr>
              <w:t xml:space="preserve">Table </w:t>
            </w:r>
            <w:r w:rsidRPr="007820E6">
              <w:rPr>
                <w:rFonts w:eastAsia="SimSun" w:hint="eastAsia"/>
                <w:b/>
                <w:bCs/>
                <w:i/>
                <w:iCs/>
                <w:noProof/>
                <w:lang w:val="en-US"/>
              </w:rPr>
              <w:t>5</w:t>
            </w:r>
            <w:r w:rsidRPr="00BF3F30">
              <w:rPr>
                <w:b/>
                <w:bCs/>
                <w:i/>
                <w:iCs/>
                <w:lang w:val="en-US"/>
              </w:rPr>
              <w:t xml:space="preserve"> for adaptive On Duration Start in TR 38.835.</w:t>
            </w:r>
          </w:p>
        </w:tc>
      </w:tr>
      <w:tr w:rsidR="000867B1" w:rsidRPr="008E1267" w14:paraId="1969EE28" w14:textId="77777777" w:rsidTr="004C384F">
        <w:tc>
          <w:tcPr>
            <w:tcW w:w="889" w:type="dxa"/>
          </w:tcPr>
          <w:p w14:paraId="057D5CD5" w14:textId="77777777" w:rsidR="000867B1" w:rsidRPr="008E1267" w:rsidRDefault="000867B1" w:rsidP="008E1267"/>
        </w:tc>
        <w:tc>
          <w:tcPr>
            <w:tcW w:w="8740" w:type="dxa"/>
          </w:tcPr>
          <w:p w14:paraId="355F05B0" w14:textId="77777777" w:rsidR="000867B1" w:rsidRPr="008E1267" w:rsidRDefault="000867B1" w:rsidP="008E1267"/>
        </w:tc>
      </w:tr>
      <w:tr w:rsidR="000867B1" w:rsidRPr="008E1267" w14:paraId="75A2BF38" w14:textId="77777777" w:rsidTr="004C384F">
        <w:tc>
          <w:tcPr>
            <w:tcW w:w="889" w:type="dxa"/>
          </w:tcPr>
          <w:p w14:paraId="4E774E4D" w14:textId="77777777" w:rsidR="000867B1" w:rsidRPr="008E1267" w:rsidRDefault="000867B1" w:rsidP="008E1267"/>
        </w:tc>
        <w:tc>
          <w:tcPr>
            <w:tcW w:w="8740" w:type="dxa"/>
          </w:tcPr>
          <w:p w14:paraId="5203C4D3" w14:textId="77777777" w:rsidR="000867B1" w:rsidRPr="008E1267" w:rsidRDefault="000867B1" w:rsidP="008E1267"/>
        </w:tc>
      </w:tr>
    </w:tbl>
    <w:p w14:paraId="18B0277E" w14:textId="77777777" w:rsidR="007C0E04" w:rsidRDefault="007C0E04" w:rsidP="00C0476A"/>
    <w:p w14:paraId="23AC774C" w14:textId="1723CEBF" w:rsidR="003B6E3D" w:rsidRDefault="007B6300" w:rsidP="007B6300">
      <w:pPr>
        <w:pStyle w:val="Heading3"/>
      </w:pPr>
      <w:r>
        <w:t>2.</w:t>
      </w:r>
      <w:r w:rsidR="002B68D4">
        <w:t>2</w:t>
      </w:r>
      <w:r>
        <w:t xml:space="preserve">.1 </w:t>
      </w:r>
      <w:r w:rsidR="009A6B21">
        <w:t>Discussion 1</w:t>
      </w:r>
    </w:p>
    <w:p w14:paraId="733961F7" w14:textId="77777777" w:rsidR="00FD0880" w:rsidRPr="00AF7F75" w:rsidRDefault="00FD0880" w:rsidP="00FD0880">
      <w:r>
        <w:t>Based on companies’ performance evaluations, the following observations are made.</w:t>
      </w:r>
    </w:p>
    <w:p w14:paraId="66F47D76" w14:textId="77777777" w:rsidR="007A67F2" w:rsidRPr="005E4680" w:rsidRDefault="007A67F2" w:rsidP="007A67F2">
      <w:pPr>
        <w:rPr>
          <w:b/>
          <w:bCs/>
          <w:u w:val="single"/>
        </w:rPr>
      </w:pPr>
      <w:r w:rsidRPr="005E6435">
        <w:rPr>
          <w:b/>
          <w:bCs/>
          <w:highlight w:val="yellow"/>
          <w:u w:val="single"/>
        </w:rPr>
        <w:t>Observation</w:t>
      </w:r>
    </w:p>
    <w:p w14:paraId="4C7DFE12" w14:textId="77777777" w:rsidR="007A67F2" w:rsidRPr="005E4680" w:rsidRDefault="007A67F2" w:rsidP="004677FA">
      <w:pPr>
        <w:pStyle w:val="ListParagraph"/>
        <w:numPr>
          <w:ilvl w:val="0"/>
          <w:numId w:val="35"/>
        </w:numPr>
        <w:overflowPunct/>
        <w:autoSpaceDE/>
        <w:autoSpaceDN/>
        <w:adjustRightInd/>
        <w:spacing w:after="160" w:line="259" w:lineRule="auto"/>
        <w:textAlignment w:val="auto"/>
      </w:pPr>
      <w:r w:rsidRPr="005E4680">
        <w:t xml:space="preserve">For FR1, DL + UL joint evaluation, InH, high load, VR 30Mbps traffic at 60fps and 10ms PDB, it is observed from ZTE that </w:t>
      </w:r>
    </w:p>
    <w:p w14:paraId="1888C917"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w:t>
      </w:r>
    </w:p>
    <w:p w14:paraId="529734F2"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power saving gain of 23</w:t>
      </w:r>
      <w:r w:rsidRPr="005E4680">
        <w:rPr>
          <w:rFonts w:hint="eastAsia"/>
        </w:rPr>
        <w:t>%</w:t>
      </w:r>
      <w:r w:rsidRPr="005E4680">
        <w:t xml:space="preserve"> for all UEs </w:t>
      </w:r>
    </w:p>
    <w:p w14:paraId="0DD70D98"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p>
    <w:p w14:paraId="0E31465B" w14:textId="77777777" w:rsidR="007A67F2" w:rsidRPr="005E4680" w:rsidRDefault="007A67F2"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1364C523"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23.90% in the range of 23.85% to 24% for all UEs </w:t>
      </w:r>
    </w:p>
    <w:p w14:paraId="1BEB8C69" w14:textId="77777777" w:rsidR="007A67F2" w:rsidRPr="005E4680" w:rsidRDefault="007A67F2"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90.11% to 90.15%.</w:t>
      </w:r>
    </w:p>
    <w:p w14:paraId="351DF64E" w14:textId="77777777" w:rsidR="0030683E" w:rsidRPr="005E4680" w:rsidRDefault="0030683E"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CG 30Mbps traffic at 60fps and 10ms PDB, it is observed from Nokia that </w:t>
      </w:r>
    </w:p>
    <w:p w14:paraId="597ED358"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717EBBF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25FE139A"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mean capacity gain of -26.3% in the range of -31.1% to -16.7%</w:t>
      </w:r>
    </w:p>
    <w:p w14:paraId="1F42D430"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provides </w:t>
      </w:r>
    </w:p>
    <w:p w14:paraId="61D2F5B9"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power saving of 16.00% </w:t>
      </w:r>
    </w:p>
    <w:p w14:paraId="7529B490"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-55.6%</w:t>
      </w:r>
    </w:p>
    <w:p w14:paraId="5C00E9E7" w14:textId="77777777" w:rsidR="0030683E" w:rsidRPr="005E4680" w:rsidRDefault="0030683E" w:rsidP="004677FA">
      <w:pPr>
        <w:pStyle w:val="ListParagraph"/>
        <w:numPr>
          <w:ilvl w:val="1"/>
          <w:numId w:val="35"/>
        </w:numPr>
        <w:overflowPunct/>
        <w:autoSpaceDE/>
        <w:autoSpaceDN/>
        <w:adjustRightInd/>
        <w:spacing w:after="160" w:line="259" w:lineRule="auto"/>
        <w:textAlignment w:val="auto"/>
      </w:pPr>
      <w:r w:rsidRPr="005E4680">
        <w:t xml:space="preserve">R15/16 CDRX provides </w:t>
      </w:r>
    </w:p>
    <w:p w14:paraId="2A1A2AD8"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13.30% for all UEs </w:t>
      </w:r>
    </w:p>
    <w:p w14:paraId="48EA77D6" w14:textId="77777777" w:rsidR="0030683E" w:rsidRPr="005E4680" w:rsidRDefault="0030683E" w:rsidP="004677FA">
      <w:pPr>
        <w:pStyle w:val="ListParagraph"/>
        <w:numPr>
          <w:ilvl w:val="2"/>
          <w:numId w:val="35"/>
        </w:numPr>
        <w:overflowPunct/>
        <w:autoSpaceDE/>
        <w:autoSpaceDN/>
        <w:adjustRightInd/>
        <w:spacing w:after="160" w:line="259" w:lineRule="auto"/>
        <w:textAlignment w:val="auto"/>
      </w:pPr>
      <w:r w:rsidRPr="005E4680">
        <w:t>capacity gain of -33.3%</w:t>
      </w:r>
    </w:p>
    <w:p w14:paraId="0EA9F6C4"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only evaluation, InH, high load, VR 30Mbps traffic at 60fps and 10ms PDB, it is observed from Nokia that </w:t>
      </w:r>
    </w:p>
    <w:p w14:paraId="296C7DB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adaptive DRX provides </w:t>
      </w:r>
    </w:p>
    <w:p w14:paraId="421FBE61"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16.33% in the range of 15.00% to 19.00% for all UEs </w:t>
      </w:r>
    </w:p>
    <w:p w14:paraId="56D7747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capacity gain of -57.90% in the range of -73.7% to -26.3%</w:t>
      </w:r>
    </w:p>
    <w:p w14:paraId="229BE248"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CDRX periodicity alignment and R15/16 CDRX provides </w:t>
      </w:r>
    </w:p>
    <w:p w14:paraId="5144B0F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capacity gain of -100%</w:t>
      </w:r>
    </w:p>
    <w:p w14:paraId="534587CF" w14:textId="77777777" w:rsidR="00304716" w:rsidRPr="005E4680" w:rsidRDefault="00304716" w:rsidP="004677FA">
      <w:pPr>
        <w:pStyle w:val="ListParagraph"/>
        <w:numPr>
          <w:ilvl w:val="0"/>
          <w:numId w:val="35"/>
        </w:numPr>
        <w:overflowPunct/>
        <w:autoSpaceDE/>
        <w:autoSpaceDN/>
        <w:adjustRightInd/>
        <w:spacing w:after="160" w:line="259" w:lineRule="auto"/>
        <w:textAlignment w:val="auto"/>
      </w:pPr>
      <w:r w:rsidRPr="005E4680">
        <w:t xml:space="preserve">For FR1, DL joint evaluation, InH, high load, VR 30Mbps traffic at 60fps and 10ms PDB, it is observed from ZTE that </w:t>
      </w:r>
    </w:p>
    <w:p w14:paraId="2D78041D"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dynamic alignment provides power </w:t>
      </w:r>
    </w:p>
    <w:p w14:paraId="7042A64C"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saving gain of 33</w:t>
      </w:r>
      <w:r w:rsidRPr="005E4680">
        <w:rPr>
          <w:rFonts w:hint="eastAsia"/>
        </w:rPr>
        <w:t>%</w:t>
      </w:r>
      <w:r w:rsidRPr="005E4680">
        <w:t xml:space="preserve"> for all UEs </w:t>
      </w:r>
    </w:p>
    <w:p w14:paraId="47F2A2AD"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satisfied UE ratio of </w:t>
      </w:r>
      <w:r w:rsidRPr="005E4680">
        <w:rPr>
          <w:rFonts w:hint="eastAsia"/>
        </w:rPr>
        <w:t>90.1%</w:t>
      </w:r>
      <w:r w:rsidRPr="005E4680">
        <w:t xml:space="preserve">. </w:t>
      </w:r>
    </w:p>
    <w:p w14:paraId="4257A46F" w14:textId="77777777" w:rsidR="00304716" w:rsidRPr="005E4680" w:rsidRDefault="00304716" w:rsidP="004677FA">
      <w:pPr>
        <w:pStyle w:val="ListParagraph"/>
        <w:numPr>
          <w:ilvl w:val="1"/>
          <w:numId w:val="35"/>
        </w:numPr>
        <w:overflowPunct/>
        <w:autoSpaceDE/>
        <w:autoSpaceDN/>
        <w:adjustRightInd/>
        <w:spacing w:after="160" w:line="259" w:lineRule="auto"/>
        <w:textAlignment w:val="auto"/>
      </w:pPr>
      <w:r w:rsidRPr="005E4680">
        <w:t xml:space="preserve">semi-static alignment as the performance reference provides </w:t>
      </w:r>
    </w:p>
    <w:p w14:paraId="374C0B25"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33.90% in the range of 33.80% to 34% for all UEs </w:t>
      </w:r>
    </w:p>
    <w:p w14:paraId="7B545597" w14:textId="77777777" w:rsidR="00304716" w:rsidRPr="005E4680" w:rsidRDefault="00304716" w:rsidP="004677FA">
      <w:pPr>
        <w:pStyle w:val="ListParagraph"/>
        <w:numPr>
          <w:ilvl w:val="2"/>
          <w:numId w:val="35"/>
        </w:numPr>
        <w:overflowPunct/>
        <w:autoSpaceDE/>
        <w:autoSpaceDN/>
        <w:adjustRightInd/>
        <w:spacing w:after="160" w:line="259" w:lineRule="auto"/>
        <w:textAlignment w:val="auto"/>
      </w:pPr>
      <w:r w:rsidRPr="005E4680">
        <w:t>mean satisfied UE ratio of 90.14% in the range of 90.1% to 90.18%.</w:t>
      </w:r>
    </w:p>
    <w:p w14:paraId="6D6099FA" w14:textId="77777777" w:rsidR="004677FA" w:rsidRPr="005E4680" w:rsidRDefault="004677FA" w:rsidP="004677FA">
      <w:pPr>
        <w:pStyle w:val="ListParagraph"/>
        <w:numPr>
          <w:ilvl w:val="0"/>
          <w:numId w:val="35"/>
        </w:numPr>
        <w:overflowPunct/>
        <w:autoSpaceDE/>
        <w:autoSpaceDN/>
        <w:adjustRightInd/>
        <w:spacing w:after="160" w:line="259" w:lineRule="auto"/>
        <w:textAlignment w:val="auto"/>
      </w:pPr>
      <w:r w:rsidRPr="005E4680">
        <w:lastRenderedPageBreak/>
        <w:t xml:space="preserve">For FR2, DL joint evaluation, InH, high load, VR 30Mbps traffic at 60fps and 10ms PDB, it is observed from Qualcomm that </w:t>
      </w:r>
    </w:p>
    <w:p w14:paraId="2DFFEC2E"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adaptative On Start (on top of semi-static alignment and PDCCH skipping) provides </w:t>
      </w:r>
    </w:p>
    <w:p w14:paraId="4E146AF7"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62.48% in the range of 42.70% and 74.60% for all UEs </w:t>
      </w:r>
    </w:p>
    <w:p w14:paraId="00585FCC"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595FD552" w14:textId="77777777" w:rsidR="004677FA" w:rsidRPr="005E4680" w:rsidRDefault="004677FA" w:rsidP="004677FA">
      <w:pPr>
        <w:pStyle w:val="ListParagraph"/>
        <w:numPr>
          <w:ilvl w:val="1"/>
          <w:numId w:val="35"/>
        </w:numPr>
        <w:overflowPunct/>
        <w:autoSpaceDE/>
        <w:autoSpaceDN/>
        <w:adjustRightInd/>
        <w:spacing w:after="160" w:line="259" w:lineRule="auto"/>
        <w:textAlignment w:val="auto"/>
      </w:pPr>
      <w:r w:rsidRPr="005E4680">
        <w:t xml:space="preserve">semi-static alignment and PDCCH skipping as the performance reference provides </w:t>
      </w:r>
    </w:p>
    <w:p w14:paraId="4C879E2E"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 xml:space="preserve">mean power saving gain of 32.32% in the range of 12.70% to 45.50% for all UEs </w:t>
      </w:r>
    </w:p>
    <w:p w14:paraId="09CC2873" w14:textId="77777777" w:rsidR="004677FA" w:rsidRPr="005E4680" w:rsidRDefault="004677FA" w:rsidP="004677FA">
      <w:pPr>
        <w:pStyle w:val="ListParagraph"/>
        <w:numPr>
          <w:ilvl w:val="2"/>
          <w:numId w:val="35"/>
        </w:numPr>
        <w:overflowPunct/>
        <w:autoSpaceDE/>
        <w:autoSpaceDN/>
        <w:adjustRightInd/>
        <w:spacing w:after="160" w:line="259" w:lineRule="auto"/>
        <w:textAlignment w:val="auto"/>
      </w:pPr>
      <w:r w:rsidRPr="005E4680">
        <w:t>mean capacity gain of -26.30% in the range of -70.0% to -2.2%</w:t>
      </w:r>
    </w:p>
    <w:p w14:paraId="2F4840B4" w14:textId="77777777" w:rsidR="00530AA0" w:rsidRPr="00FD0880" w:rsidRDefault="00530AA0" w:rsidP="00D662FC"/>
    <w:p w14:paraId="38C78FA7" w14:textId="56CBFFDE" w:rsidR="009A6B21" w:rsidRDefault="00A56612" w:rsidP="00C0476A">
      <w:r w:rsidRPr="00A56612">
        <w:rPr>
          <w:b/>
          <w:bCs/>
          <w:highlight w:val="yellow"/>
          <w:u w:val="single"/>
        </w:rPr>
        <w:t>Question 1</w:t>
      </w:r>
      <w:r>
        <w:t>:</w:t>
      </w:r>
      <w:r w:rsidR="00F308B6">
        <w:t xml:space="preserve"> </w:t>
      </w:r>
      <w:r w:rsidR="009E2670">
        <w:t>D</w:t>
      </w:r>
      <w:r w:rsidR="00F308B6">
        <w:t xml:space="preserve">o you have any </w:t>
      </w:r>
      <w:r w:rsidR="00E25668">
        <w:t xml:space="preserve">comments </w:t>
      </w:r>
      <w:r w:rsidR="00670DAC">
        <w:t xml:space="preserve">on </w:t>
      </w:r>
      <w:r w:rsidR="009F6124">
        <w:t xml:space="preserve">proponent </w:t>
      </w:r>
      <w:r w:rsidR="00C7170D">
        <w:t>companies’</w:t>
      </w:r>
      <w:r w:rsidR="002F255E">
        <w:t xml:space="preserve"> </w:t>
      </w:r>
      <w:r w:rsidR="005C3260">
        <w:t xml:space="preserve">proposals and </w:t>
      </w:r>
      <w:r w:rsidR="00B46D0B">
        <w:t>observation</w:t>
      </w:r>
      <w:r w:rsidR="002F255E">
        <w:t>s</w:t>
      </w:r>
      <w:r w:rsidR="00644576">
        <w:t>?</w:t>
      </w:r>
    </w:p>
    <w:p w14:paraId="1BA9F02E" w14:textId="3041B804" w:rsidR="007C0E04" w:rsidRDefault="007C0E04" w:rsidP="00C0476A"/>
    <w:tbl>
      <w:tblPr>
        <w:tblStyle w:val="TableGrid"/>
        <w:tblW w:w="0" w:type="auto"/>
        <w:tblLook w:val="04A0" w:firstRow="1" w:lastRow="0" w:firstColumn="1" w:lastColumn="0" w:noHBand="0" w:noVBand="1"/>
      </w:tblPr>
      <w:tblGrid>
        <w:gridCol w:w="1278"/>
        <w:gridCol w:w="8351"/>
      </w:tblGrid>
      <w:tr w:rsidR="00CA49A5" w14:paraId="508F0ED1" w14:textId="77777777" w:rsidTr="004C384F">
        <w:trPr>
          <w:trHeight w:val="276"/>
        </w:trPr>
        <w:tc>
          <w:tcPr>
            <w:tcW w:w="1278" w:type="dxa"/>
          </w:tcPr>
          <w:p w14:paraId="1D5C11BF" w14:textId="77777777" w:rsidR="00CA49A5" w:rsidRDefault="00CA49A5" w:rsidP="004C384F">
            <w:pPr>
              <w:rPr>
                <w:b/>
                <w:bCs/>
              </w:rPr>
            </w:pPr>
            <w:r>
              <w:rPr>
                <w:rFonts w:hint="eastAsia"/>
                <w:b/>
                <w:bCs/>
              </w:rPr>
              <w:t>C</w:t>
            </w:r>
            <w:r>
              <w:rPr>
                <w:b/>
                <w:bCs/>
              </w:rPr>
              <w:t>ompany</w:t>
            </w:r>
          </w:p>
        </w:tc>
        <w:tc>
          <w:tcPr>
            <w:tcW w:w="8351" w:type="dxa"/>
          </w:tcPr>
          <w:p w14:paraId="70218242" w14:textId="0A6803BA" w:rsidR="00CA49A5" w:rsidRDefault="00CA49A5" w:rsidP="004C384F">
            <w:pPr>
              <w:rPr>
                <w:b/>
                <w:bCs/>
              </w:rPr>
            </w:pPr>
            <w:r>
              <w:rPr>
                <w:b/>
                <w:bCs/>
              </w:rPr>
              <w:t>Views</w:t>
            </w:r>
          </w:p>
        </w:tc>
      </w:tr>
      <w:tr w:rsidR="00427D3F" w14:paraId="6F99E040" w14:textId="77777777" w:rsidTr="004C384F">
        <w:trPr>
          <w:trHeight w:val="276"/>
        </w:trPr>
        <w:tc>
          <w:tcPr>
            <w:tcW w:w="1278" w:type="dxa"/>
          </w:tcPr>
          <w:p w14:paraId="1B38570C" w14:textId="1E230004" w:rsidR="00427D3F" w:rsidRPr="00427D3F" w:rsidRDefault="00427D3F" w:rsidP="00427D3F">
            <w:pPr>
              <w:rPr>
                <w:bCs/>
              </w:rPr>
            </w:pPr>
            <w:r w:rsidRPr="00427D3F">
              <w:rPr>
                <w:rFonts w:eastAsia="DengXian" w:hint="eastAsia"/>
                <w:bCs/>
                <w:lang w:eastAsia="zh-CN"/>
              </w:rPr>
              <w:t>Z</w:t>
            </w:r>
            <w:r w:rsidRPr="00427D3F">
              <w:rPr>
                <w:rFonts w:eastAsia="DengXian"/>
                <w:bCs/>
                <w:lang w:eastAsia="zh-CN"/>
              </w:rPr>
              <w:t>TE, Sanechips</w:t>
            </w:r>
          </w:p>
        </w:tc>
        <w:tc>
          <w:tcPr>
            <w:tcW w:w="8351" w:type="dxa"/>
          </w:tcPr>
          <w:p w14:paraId="3FC46894" w14:textId="4FB10AD7" w:rsidR="00427D3F" w:rsidRPr="00427D3F" w:rsidRDefault="00427D3F" w:rsidP="00427D3F">
            <w:r>
              <w:rPr>
                <w:rFonts w:eastAsia="DengXian"/>
                <w:bCs/>
                <w:lang w:eastAsia="zh-CN"/>
              </w:rPr>
              <w:t>There’s a typo in last two bullets:</w:t>
            </w:r>
            <w:r w:rsidRPr="00427D3F">
              <w:rPr>
                <w:rFonts w:eastAsia="DengXian"/>
                <w:bCs/>
                <w:lang w:eastAsia="zh-CN"/>
              </w:rPr>
              <w:t xml:space="preserve"> </w:t>
            </w:r>
            <w:r w:rsidRPr="00427D3F">
              <w:rPr>
                <w:color w:val="FF0000"/>
              </w:rPr>
              <w:t>DL joint</w:t>
            </w:r>
            <w:r>
              <w:t xml:space="preserve"> -</w:t>
            </w:r>
            <w:r w:rsidRPr="00427D3F">
              <w:t>&gt; DL only</w:t>
            </w:r>
          </w:p>
          <w:p w14:paraId="296700E3" w14:textId="52E2FCF4" w:rsidR="00427D3F" w:rsidRPr="00427D3F" w:rsidRDefault="00427D3F" w:rsidP="00427D3F">
            <w:pPr>
              <w:rPr>
                <w:bCs/>
              </w:rPr>
            </w:pPr>
            <w:r>
              <w:t xml:space="preserve">In our view, we prefer to take dynamic solution as an optional feature to ensure the robustness </w:t>
            </w:r>
            <w:r w:rsidR="0044449D">
              <w:t xml:space="preserve">of CDRX </w:t>
            </w:r>
            <w:r>
              <w:t>for XR services.</w:t>
            </w:r>
          </w:p>
        </w:tc>
      </w:tr>
      <w:tr w:rsidR="00323B5E" w14:paraId="633BB195" w14:textId="77777777" w:rsidTr="004C384F">
        <w:trPr>
          <w:trHeight w:val="276"/>
        </w:trPr>
        <w:tc>
          <w:tcPr>
            <w:tcW w:w="1278" w:type="dxa"/>
          </w:tcPr>
          <w:p w14:paraId="5AF875F0" w14:textId="4CDC4E2A" w:rsidR="00323B5E" w:rsidRDefault="00323B5E" w:rsidP="00323B5E">
            <w:pPr>
              <w:rPr>
                <w:b/>
                <w:bCs/>
              </w:rPr>
            </w:pPr>
            <w:r w:rsidRPr="00D60690">
              <w:t>Intel</w:t>
            </w:r>
          </w:p>
        </w:tc>
        <w:tc>
          <w:tcPr>
            <w:tcW w:w="8351" w:type="dxa"/>
          </w:tcPr>
          <w:p w14:paraId="3AAF73D4" w14:textId="77777777" w:rsidR="00323B5E" w:rsidRDefault="00323B5E" w:rsidP="00323B5E">
            <w:r>
              <w:t>Few comments:</w:t>
            </w:r>
          </w:p>
          <w:p w14:paraId="77FB6C4C" w14:textId="77777777" w:rsidR="00323B5E" w:rsidRDefault="00323B5E" w:rsidP="00B6416E">
            <w:pPr>
              <w:pStyle w:val="ListParagraph"/>
              <w:numPr>
                <w:ilvl w:val="0"/>
                <w:numId w:val="46"/>
              </w:numPr>
            </w:pPr>
            <w:r w:rsidRPr="000C2E94">
              <w:t xml:space="preserve">We think some of the assumptions on jitter and packet arrival taken to motivate dynamic solutions need to be cross-checked carefully, given SA2 agreed that Traffic jitter information is to be provided to the NG-RAN at PDU Session Establishment/Modification via an NGAP Message, and it is FFS  </w:t>
            </w:r>
            <w:r>
              <w:t>h</w:t>
            </w:r>
            <w:r w:rsidRPr="000C2E94">
              <w:t>ow 5GC derives the above information</w:t>
            </w:r>
            <w:r>
              <w:t>. In this regard, 5G-RAN is expected to have some jitter information and under steady state conditions, jitter range/center point of traffic arrival is not expected to change frequently in our view.</w:t>
            </w:r>
          </w:p>
          <w:p w14:paraId="0376891D" w14:textId="77777777" w:rsidR="00323B5E" w:rsidRDefault="00323B5E" w:rsidP="00B6416E">
            <w:pPr>
              <w:pStyle w:val="ListParagraph"/>
              <w:numPr>
                <w:ilvl w:val="0"/>
                <w:numId w:val="46"/>
              </w:numPr>
            </w:pPr>
            <w:r>
              <w:t xml:space="preserve">Moreover, significant performance gain is observed when semi-static alignment is assumed wrt Always ON and legacy C-DRX and additional performance gain observed wrt semi-static alignment due to adaptive C-DRX is marginal from Nokia’s result. Also, it is not clear why CDRX alignment performs worse or comparable to legacy C-DRX in terms of capacity performance. </w:t>
            </w:r>
          </w:p>
          <w:p w14:paraId="7576C76B" w14:textId="77777777" w:rsidR="00323B5E" w:rsidRDefault="00323B5E" w:rsidP="00B6416E">
            <w:pPr>
              <w:pStyle w:val="ListParagraph"/>
              <w:numPr>
                <w:ilvl w:val="0"/>
                <w:numId w:val="46"/>
              </w:numPr>
            </w:pPr>
            <w:r>
              <w:t>It is not clear from Qualcomm’s result what is additional gain wrt semi-static alignment only.</w:t>
            </w:r>
          </w:p>
          <w:p w14:paraId="68CD4250" w14:textId="77777777" w:rsidR="00323B5E" w:rsidRDefault="00323B5E" w:rsidP="00B6416E">
            <w:pPr>
              <w:pStyle w:val="ListParagraph"/>
              <w:numPr>
                <w:ilvl w:val="0"/>
                <w:numId w:val="46"/>
              </w:numPr>
            </w:pPr>
            <w:r>
              <w:t xml:space="preserve">Mean satisfied UE ratio and capacity are interchangeably used? </w:t>
            </w:r>
          </w:p>
          <w:p w14:paraId="08D15F25" w14:textId="2575ED60" w:rsidR="00323B5E" w:rsidRPr="00323B5E" w:rsidRDefault="00323B5E" w:rsidP="00B6416E">
            <w:pPr>
              <w:pStyle w:val="ListParagraph"/>
              <w:numPr>
                <w:ilvl w:val="0"/>
                <w:numId w:val="46"/>
              </w:numPr>
              <w:rPr>
                <w:b/>
                <w:bCs/>
              </w:rPr>
            </w:pPr>
            <w:r>
              <w:t>CG PDB should be 15ms</w:t>
            </w:r>
          </w:p>
        </w:tc>
      </w:tr>
      <w:tr w:rsidR="005017A6" w14:paraId="1BF321D2" w14:textId="77777777" w:rsidTr="009007F8">
        <w:trPr>
          <w:trHeight w:val="276"/>
        </w:trPr>
        <w:tc>
          <w:tcPr>
            <w:tcW w:w="1278" w:type="dxa"/>
          </w:tcPr>
          <w:p w14:paraId="2A9130C2" w14:textId="77777777" w:rsidR="005017A6" w:rsidRDefault="005017A6" w:rsidP="009007F8">
            <w:pPr>
              <w:rPr>
                <w:b/>
                <w:bCs/>
              </w:rPr>
            </w:pPr>
            <w:r w:rsidRPr="00A42D84">
              <w:rPr>
                <w:rFonts w:eastAsia="DengXian" w:hint="eastAsia"/>
                <w:bCs/>
                <w:lang w:eastAsia="zh-CN"/>
              </w:rPr>
              <w:t>X</w:t>
            </w:r>
            <w:r w:rsidRPr="00A42D84">
              <w:rPr>
                <w:rFonts w:eastAsia="DengXian"/>
                <w:bCs/>
                <w:lang w:eastAsia="zh-CN"/>
              </w:rPr>
              <w:t>iaomi</w:t>
            </w:r>
          </w:p>
        </w:tc>
        <w:tc>
          <w:tcPr>
            <w:tcW w:w="8351" w:type="dxa"/>
          </w:tcPr>
          <w:p w14:paraId="1F08495C" w14:textId="77777777" w:rsidR="005017A6" w:rsidRDefault="005017A6" w:rsidP="009007F8">
            <w:pPr>
              <w:rPr>
                <w:b/>
                <w:bCs/>
              </w:rPr>
            </w:pPr>
            <w:r>
              <w:rPr>
                <w:rFonts w:eastAsia="DengXian"/>
                <w:bCs/>
                <w:lang w:eastAsia="zh-CN"/>
              </w:rPr>
              <w:t>Generally fine with the structure of the observation. But suggest to give clear definition of the terminologies we use, such as  “</w:t>
            </w:r>
            <w:r w:rsidRPr="005E4680">
              <w:t>adaptive DRX</w:t>
            </w:r>
            <w:r>
              <w:rPr>
                <w:rFonts w:eastAsia="DengXian"/>
                <w:bCs/>
                <w:lang w:eastAsia="zh-CN"/>
              </w:rPr>
              <w:t>” “</w:t>
            </w:r>
            <w:r w:rsidRPr="005E4680">
              <w:t>dynamic alignment</w:t>
            </w:r>
            <w:r>
              <w:rPr>
                <w:rFonts w:eastAsia="DengXian"/>
                <w:bCs/>
                <w:lang w:eastAsia="zh-CN"/>
              </w:rPr>
              <w:t>”</w:t>
            </w:r>
          </w:p>
        </w:tc>
      </w:tr>
      <w:tr w:rsidR="00A37FC3" w14:paraId="7C58B17F" w14:textId="77777777" w:rsidTr="004C384F">
        <w:trPr>
          <w:trHeight w:val="276"/>
        </w:trPr>
        <w:tc>
          <w:tcPr>
            <w:tcW w:w="1278" w:type="dxa"/>
          </w:tcPr>
          <w:p w14:paraId="31A325E4" w14:textId="6A58B132" w:rsidR="00A37FC3" w:rsidRPr="00627996" w:rsidRDefault="00627996" w:rsidP="004C384F">
            <w:pPr>
              <w:rPr>
                <w:rFonts w:eastAsia="DengXian"/>
                <w:bCs/>
                <w:lang w:eastAsia="zh-CN"/>
              </w:rPr>
            </w:pPr>
            <w:r w:rsidRPr="00627996">
              <w:rPr>
                <w:rFonts w:eastAsia="DengXian" w:hint="eastAsia"/>
                <w:bCs/>
                <w:lang w:eastAsia="zh-CN"/>
              </w:rPr>
              <w:t>O</w:t>
            </w:r>
            <w:r w:rsidRPr="00627996">
              <w:rPr>
                <w:rFonts w:eastAsia="DengXian"/>
                <w:bCs/>
                <w:lang w:eastAsia="zh-CN"/>
              </w:rPr>
              <w:t>PPO</w:t>
            </w:r>
          </w:p>
        </w:tc>
        <w:tc>
          <w:tcPr>
            <w:tcW w:w="8351" w:type="dxa"/>
          </w:tcPr>
          <w:p w14:paraId="5AF1766A" w14:textId="7B0E8F8D" w:rsidR="00A37FC3" w:rsidRPr="00214ECF" w:rsidRDefault="00214ECF" w:rsidP="004C384F">
            <w:pPr>
              <w:rPr>
                <w:rFonts w:eastAsia="DengXian"/>
                <w:bCs/>
                <w:lang w:eastAsia="zh-CN"/>
              </w:rPr>
            </w:pPr>
            <w:r>
              <w:rPr>
                <w:rFonts w:eastAsia="DengXian" w:hint="eastAsia"/>
                <w:bCs/>
                <w:lang w:eastAsia="zh-CN"/>
              </w:rPr>
              <w:t>C</w:t>
            </w:r>
            <w:r>
              <w:rPr>
                <w:rFonts w:eastAsia="DengXian"/>
                <w:bCs/>
                <w:lang w:eastAsia="zh-CN"/>
              </w:rPr>
              <w:t>orrect our position in the summary part.</w:t>
            </w:r>
          </w:p>
        </w:tc>
      </w:tr>
    </w:tbl>
    <w:p w14:paraId="643D4D63" w14:textId="728FACD9" w:rsidR="00CA49A5" w:rsidRDefault="00CA49A5" w:rsidP="00C0476A"/>
    <w:p w14:paraId="1211AB32" w14:textId="77777777" w:rsidR="000974F7" w:rsidRDefault="000974F7" w:rsidP="000974F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0974F7" w14:paraId="105E41E2" w14:textId="77777777" w:rsidTr="009007F8">
        <w:trPr>
          <w:trHeight w:val="276"/>
        </w:trPr>
        <w:tc>
          <w:tcPr>
            <w:tcW w:w="1278" w:type="dxa"/>
          </w:tcPr>
          <w:p w14:paraId="4AE15F8D" w14:textId="77777777" w:rsidR="000974F7" w:rsidRDefault="000974F7" w:rsidP="009007F8">
            <w:pPr>
              <w:rPr>
                <w:b/>
                <w:bCs/>
              </w:rPr>
            </w:pPr>
            <w:r>
              <w:rPr>
                <w:rFonts w:hint="eastAsia"/>
                <w:b/>
                <w:bCs/>
              </w:rPr>
              <w:t>C</w:t>
            </w:r>
            <w:r>
              <w:rPr>
                <w:b/>
                <w:bCs/>
              </w:rPr>
              <w:t>ompany</w:t>
            </w:r>
          </w:p>
        </w:tc>
        <w:tc>
          <w:tcPr>
            <w:tcW w:w="8351" w:type="dxa"/>
          </w:tcPr>
          <w:p w14:paraId="431B7B84" w14:textId="77777777" w:rsidR="000974F7" w:rsidRDefault="000974F7" w:rsidP="009007F8">
            <w:pPr>
              <w:rPr>
                <w:b/>
                <w:bCs/>
              </w:rPr>
            </w:pPr>
            <w:r>
              <w:rPr>
                <w:b/>
                <w:bCs/>
              </w:rPr>
              <w:t>Views</w:t>
            </w:r>
          </w:p>
        </w:tc>
      </w:tr>
      <w:tr w:rsidR="000974F7" w14:paraId="62220F36" w14:textId="77777777" w:rsidTr="009007F8">
        <w:trPr>
          <w:trHeight w:val="276"/>
        </w:trPr>
        <w:tc>
          <w:tcPr>
            <w:tcW w:w="1278" w:type="dxa"/>
          </w:tcPr>
          <w:p w14:paraId="0B124728" w14:textId="2CE3D828" w:rsidR="000974F7" w:rsidRPr="00F068C8" w:rsidRDefault="00F068C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A3563B" w14:textId="77777777" w:rsidR="00F068C8" w:rsidRDefault="00F068C8" w:rsidP="009007F8">
            <w:pPr>
              <w:rPr>
                <w:rFonts w:eastAsia="DengXian"/>
                <w:lang w:eastAsia="zh-CN"/>
              </w:rPr>
            </w:pPr>
            <w:r>
              <w:rPr>
                <w:rFonts w:eastAsia="DengXian" w:hint="eastAsia"/>
                <w:bCs/>
                <w:lang w:eastAsia="zh-CN"/>
              </w:rPr>
              <w:t>W</w:t>
            </w:r>
            <w:r>
              <w:rPr>
                <w:rFonts w:eastAsia="DengXian"/>
                <w:bCs/>
                <w:lang w:eastAsia="zh-CN"/>
              </w:rPr>
              <w:t>e don’t support d</w:t>
            </w:r>
            <w:r>
              <w:t>ynamic periodicity alignment between CDRX and XR traffic.</w:t>
            </w:r>
            <w:r>
              <w:rPr>
                <w:rFonts w:eastAsia="DengXian" w:hint="eastAsia"/>
                <w:lang w:eastAsia="zh-CN"/>
              </w:rPr>
              <w:t xml:space="preserve"> </w:t>
            </w:r>
            <w:r>
              <w:rPr>
                <w:rFonts w:eastAsia="DengXian"/>
                <w:lang w:eastAsia="zh-CN"/>
              </w:rPr>
              <w:t>The reasons are as follows.</w:t>
            </w:r>
          </w:p>
          <w:p w14:paraId="68DD60E5" w14:textId="24C97546" w:rsidR="00F068C8" w:rsidRDefault="00F068C8" w:rsidP="00B6416E">
            <w:pPr>
              <w:pStyle w:val="ListParagraph"/>
              <w:numPr>
                <w:ilvl w:val="0"/>
                <w:numId w:val="47"/>
              </w:numPr>
              <w:rPr>
                <w:rFonts w:eastAsia="DengXian"/>
                <w:lang w:eastAsia="zh-CN"/>
              </w:rPr>
            </w:pPr>
            <w:r>
              <w:rPr>
                <w:rFonts w:eastAsia="DengXian" w:hint="eastAsia"/>
                <w:lang w:eastAsia="zh-CN"/>
              </w:rPr>
              <w:t>S</w:t>
            </w:r>
            <w:r>
              <w:rPr>
                <w:rFonts w:eastAsia="DengXian"/>
                <w:lang w:eastAsia="zh-CN"/>
              </w:rPr>
              <w:t xml:space="preserve">emi-static method for periodicity alignment is sufficient because of </w:t>
            </w:r>
            <w:r>
              <w:rPr>
                <w:lang w:eastAsia="zh-CN"/>
              </w:rPr>
              <w:t xml:space="preserve">regularity of XR traffic pattern. </w:t>
            </w:r>
            <w:r>
              <w:rPr>
                <w:rFonts w:eastAsiaTheme="minorEastAsia"/>
                <w:lang w:eastAsia="zh-CN"/>
              </w:rPr>
              <w:t>DCI-based</w:t>
            </w:r>
            <w:r w:rsidRPr="006473A9">
              <w:rPr>
                <w:rFonts w:eastAsiaTheme="minorEastAsia"/>
                <w:lang w:eastAsia="zh-CN"/>
              </w:rPr>
              <w:t xml:space="preserve"> </w:t>
            </w:r>
            <w:r>
              <w:rPr>
                <w:rFonts w:eastAsiaTheme="minorEastAsia"/>
                <w:lang w:eastAsia="zh-CN"/>
              </w:rPr>
              <w:t>CDRX adjustment has</w:t>
            </w:r>
            <w:r w:rsidRPr="00533CC0">
              <w:rPr>
                <w:rFonts w:eastAsiaTheme="minorEastAsia"/>
                <w:lang w:eastAsia="zh-CN"/>
              </w:rPr>
              <w:t xml:space="preserve"> no additional benefit for solving non-integer traffic periodi</w:t>
            </w:r>
            <w:r w:rsidRPr="00D337A7">
              <w:rPr>
                <w:rFonts w:eastAsiaTheme="minorEastAsia"/>
              </w:rPr>
              <w:t>city</w:t>
            </w:r>
            <w:r>
              <w:rPr>
                <w:rFonts w:eastAsiaTheme="minorEastAsia"/>
              </w:rPr>
              <w:t>.</w:t>
            </w:r>
          </w:p>
          <w:p w14:paraId="1E095321" w14:textId="77777777" w:rsidR="00F068C8" w:rsidRDefault="00F068C8" w:rsidP="00B6416E">
            <w:pPr>
              <w:pStyle w:val="ListParagraph"/>
              <w:numPr>
                <w:ilvl w:val="0"/>
                <w:numId w:val="47"/>
              </w:numPr>
              <w:rPr>
                <w:rFonts w:eastAsia="DengXian"/>
                <w:lang w:eastAsia="zh-CN"/>
              </w:rPr>
            </w:pPr>
            <w:r w:rsidRPr="00F068C8">
              <w:rPr>
                <w:rFonts w:eastAsia="DengXian"/>
                <w:lang w:eastAsia="zh-CN"/>
              </w:rPr>
              <w:t>DCI-based approach as solution to non-integer periodicity issue will introduce more control signalling overhead and spec impact, compared to semi-static based solution</w:t>
            </w:r>
            <w:r>
              <w:rPr>
                <w:rFonts w:eastAsia="DengXian"/>
                <w:lang w:eastAsia="zh-CN"/>
              </w:rPr>
              <w:t>.</w:t>
            </w:r>
          </w:p>
          <w:p w14:paraId="57408B04" w14:textId="2CC1BF1B" w:rsidR="00F068C8" w:rsidRPr="00F068C8" w:rsidRDefault="00F068C8" w:rsidP="00B6416E">
            <w:pPr>
              <w:pStyle w:val="ListParagraph"/>
              <w:numPr>
                <w:ilvl w:val="0"/>
                <w:numId w:val="47"/>
              </w:numPr>
              <w:rPr>
                <w:rFonts w:eastAsia="DengXian"/>
                <w:lang w:eastAsia="zh-CN"/>
              </w:rPr>
            </w:pPr>
            <w:r>
              <w:rPr>
                <w:rFonts w:eastAsia="DengXian" w:hint="eastAsia"/>
                <w:lang w:eastAsia="zh-CN"/>
              </w:rPr>
              <w:t>T</w:t>
            </w:r>
            <w:r>
              <w:rPr>
                <w:rFonts w:eastAsia="DengXian"/>
                <w:lang w:eastAsia="zh-CN"/>
              </w:rPr>
              <w:t xml:space="preserve">he use case where </w:t>
            </w:r>
            <w:r>
              <w:t>the centre point of XR traffic arrival</w:t>
            </w:r>
            <w:r w:rsidRPr="00D337A7">
              <w:t xml:space="preserve"> to RAN</w:t>
            </w:r>
            <w:r>
              <w:t xml:space="preserve"> could be drifted and whether the core network can provide with the range and frequency of the drift </w:t>
            </w:r>
            <w:r w:rsidRPr="00D337A7">
              <w:t>to RAN</w:t>
            </w:r>
            <w:r>
              <w:t xml:space="preserve"> RAN are not justified yet. </w:t>
            </w:r>
          </w:p>
        </w:tc>
      </w:tr>
      <w:tr w:rsidR="000974F7" w14:paraId="77037D54" w14:textId="77777777" w:rsidTr="009007F8">
        <w:trPr>
          <w:trHeight w:val="276"/>
        </w:trPr>
        <w:tc>
          <w:tcPr>
            <w:tcW w:w="1278" w:type="dxa"/>
          </w:tcPr>
          <w:p w14:paraId="4FAE86FF" w14:textId="287FA2A3" w:rsidR="000974F7"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57DD28E" w14:textId="38C17D6D" w:rsidR="000974F7" w:rsidRPr="004C384F" w:rsidRDefault="00A81AE3" w:rsidP="009007F8">
            <w:pPr>
              <w:rPr>
                <w:bCs/>
              </w:rPr>
            </w:pPr>
            <w:r>
              <w:rPr>
                <w:rFonts w:eastAsia="PMingLiU"/>
                <w:bCs/>
                <w:lang w:eastAsia="zh-TW"/>
              </w:rPr>
              <w:t>Not support. We tend to think alignment between CDRX and XR traffic can be achieved by semi-static methods. Dynamic methods can be considered if the intention is to solve jitter issue, while at the same time we recall RAN1 is not sure whether NW can have instantaneous jitter value for each traffic arrival.</w:t>
            </w:r>
          </w:p>
        </w:tc>
      </w:tr>
      <w:tr w:rsidR="00DF3850" w14:paraId="6CD110D7" w14:textId="77777777" w:rsidTr="009007F8">
        <w:trPr>
          <w:trHeight w:val="276"/>
        </w:trPr>
        <w:tc>
          <w:tcPr>
            <w:tcW w:w="1278" w:type="dxa"/>
          </w:tcPr>
          <w:p w14:paraId="5BEC0782" w14:textId="2F004503" w:rsidR="00DF3850" w:rsidRPr="004C384F" w:rsidRDefault="00DF3850" w:rsidP="00DF3850">
            <w:pPr>
              <w:rPr>
                <w:bCs/>
              </w:rPr>
            </w:pPr>
            <w:r>
              <w:rPr>
                <w:rFonts w:eastAsia="DengXian" w:hint="eastAsia"/>
                <w:bCs/>
                <w:lang w:eastAsia="zh-CN"/>
              </w:rPr>
              <w:t>Z</w:t>
            </w:r>
            <w:r>
              <w:rPr>
                <w:rFonts w:eastAsia="DengXian"/>
                <w:bCs/>
                <w:lang w:eastAsia="zh-CN"/>
              </w:rPr>
              <w:t>TE</w:t>
            </w:r>
          </w:p>
        </w:tc>
        <w:tc>
          <w:tcPr>
            <w:tcW w:w="8351" w:type="dxa"/>
          </w:tcPr>
          <w:p w14:paraId="08E8FA25" w14:textId="386447E7" w:rsidR="00DF3850" w:rsidRPr="004C384F" w:rsidRDefault="00DF3850" w:rsidP="00DF3850">
            <w:pPr>
              <w:rPr>
                <w:bCs/>
              </w:rPr>
            </w:pPr>
            <w:r>
              <w:t>We support the proposal of dynamic solution, because that potentially provide more robust CDRX configuration for XR services.</w:t>
            </w:r>
          </w:p>
        </w:tc>
      </w:tr>
      <w:tr w:rsidR="000974F7" w14:paraId="3DE1B7DC" w14:textId="77777777" w:rsidTr="009007F8">
        <w:trPr>
          <w:trHeight w:val="276"/>
        </w:trPr>
        <w:tc>
          <w:tcPr>
            <w:tcW w:w="1278" w:type="dxa"/>
          </w:tcPr>
          <w:p w14:paraId="2B7FF92D" w14:textId="77777777" w:rsidR="000974F7" w:rsidRPr="004C384F" w:rsidRDefault="000974F7" w:rsidP="009007F8">
            <w:pPr>
              <w:rPr>
                <w:bCs/>
              </w:rPr>
            </w:pPr>
          </w:p>
        </w:tc>
        <w:tc>
          <w:tcPr>
            <w:tcW w:w="8351" w:type="dxa"/>
          </w:tcPr>
          <w:p w14:paraId="6786EA91" w14:textId="77777777" w:rsidR="000974F7" w:rsidRPr="004C384F" w:rsidRDefault="000974F7" w:rsidP="009007F8">
            <w:pPr>
              <w:rPr>
                <w:bCs/>
              </w:rPr>
            </w:pPr>
          </w:p>
        </w:tc>
      </w:tr>
    </w:tbl>
    <w:p w14:paraId="0CE6ECA8" w14:textId="77777777" w:rsidR="000974F7" w:rsidRDefault="000974F7" w:rsidP="00C0476A"/>
    <w:p w14:paraId="745606D7" w14:textId="77777777" w:rsidR="003D5F15" w:rsidRDefault="003D5F15" w:rsidP="00C0476A"/>
    <w:p w14:paraId="69D10A7C" w14:textId="44DCB287" w:rsidR="00B9473B" w:rsidRDefault="00143D78" w:rsidP="00B9473B">
      <w:pPr>
        <w:pStyle w:val="Heading2a"/>
      </w:pPr>
      <w:r>
        <w:t>Additional active time</w:t>
      </w:r>
    </w:p>
    <w:p w14:paraId="4EB1754F" w14:textId="51253291" w:rsidR="00A27066" w:rsidRPr="00295D8B" w:rsidRDefault="002E7733" w:rsidP="00295D8B">
      <w:r w:rsidRPr="00295D8B">
        <w:t>ZTE proposed flexible (UE autonomous) additional active time i</w:t>
      </w:r>
      <w:r w:rsidRPr="00295D8B">
        <w:rPr>
          <w:rFonts w:hint="eastAsia"/>
        </w:rPr>
        <w:t xml:space="preserve">f </w:t>
      </w:r>
      <w:r w:rsidRPr="00295D8B">
        <w:t xml:space="preserve">UE does not receive data within current active time. </w:t>
      </w:r>
      <w:r w:rsidR="0045085A" w:rsidRPr="00295D8B">
        <w:t>Nokia</w:t>
      </w:r>
      <w:r w:rsidR="00C9791B" w:rsidRPr="00295D8B">
        <w:t xml:space="preserve"> </w:t>
      </w:r>
      <w:r w:rsidR="0045085A" w:rsidRPr="00295D8B">
        <w:t xml:space="preserve">proposed the automatic Extension of Active Time (EAT) </w:t>
      </w:r>
      <w:r w:rsidR="008710DC" w:rsidRPr="00295D8B">
        <w:t>to</w:t>
      </w:r>
      <w:r w:rsidR="0045085A" w:rsidRPr="00295D8B">
        <w:t xml:space="preserve"> extend DRX active time if XR frame does not arrive before the On Duration timer expires.</w:t>
      </w:r>
      <w:r w:rsidR="008710DC" w:rsidRPr="00295D8B">
        <w:t xml:space="preserve"> </w:t>
      </w:r>
      <w:r w:rsidR="003A14F8">
        <w:t xml:space="preserve">ZTE also proposed to define XR specific </w:t>
      </w:r>
      <w:r w:rsidR="003A14F8" w:rsidRPr="003A14F8">
        <w:t>RNTI to distinguish non-XR traffic with XR specific traffic</w:t>
      </w:r>
      <w:r w:rsidR="00006446">
        <w:t xml:space="preserve">. </w:t>
      </w:r>
      <w:r w:rsidR="00FA26AD" w:rsidRPr="00295D8B">
        <w:t>OPPO proposed to use dynamic signaling such as</w:t>
      </w:r>
      <w:r w:rsidR="00FA26AD" w:rsidRPr="00295D8B">
        <w:rPr>
          <w:rFonts w:eastAsiaTheme="minorEastAsia"/>
        </w:rPr>
        <w:t xml:space="preserve"> a DCI to trigger additional On Duration if the data packet arrives after the On Duration expires.</w:t>
      </w:r>
      <w:r w:rsidR="00D20101" w:rsidRPr="00295D8B">
        <w:rPr>
          <w:rFonts w:eastAsiaTheme="minorEastAsia"/>
        </w:rPr>
        <w:t xml:space="preserve"> </w:t>
      </w:r>
      <w:r w:rsidR="00BE6573" w:rsidRPr="00295D8B">
        <w:t xml:space="preserve">vivo </w:t>
      </w:r>
      <w:r w:rsidR="00211FDB" w:rsidRPr="00295D8B">
        <w:t>evaluated</w:t>
      </w:r>
      <w:r w:rsidR="00BE6573" w:rsidRPr="00295D8B">
        <w:rPr>
          <w:rFonts w:eastAsia="SimSun"/>
        </w:rPr>
        <w:t xml:space="preserve"> the </w:t>
      </w:r>
      <w:r w:rsidR="00BE6573" w:rsidRPr="00295D8B">
        <w:t>additional On-Duration scheme</w:t>
      </w:r>
      <w:r w:rsidR="00BE6573" w:rsidRPr="00295D8B">
        <w:rPr>
          <w:rFonts w:eastAsia="SimSun"/>
        </w:rPr>
        <w:t xml:space="preserve"> </w:t>
      </w:r>
      <w:r w:rsidR="00211FDB" w:rsidRPr="00295D8B">
        <w:t>and</w:t>
      </w:r>
      <w:r w:rsidR="00BE6573" w:rsidRPr="00295D8B">
        <w:t xml:space="preserve"> </w:t>
      </w:r>
      <w:r w:rsidR="00BE6573" w:rsidRPr="00295D8B">
        <w:rPr>
          <w:rFonts w:eastAsia="SimSun"/>
        </w:rPr>
        <w:t xml:space="preserve">existing R17 PDCCH monitoring adaptation scheme. It shows </w:t>
      </w:r>
      <w:r w:rsidR="00BE6573" w:rsidRPr="00295D8B">
        <w:t xml:space="preserve">additional On-Duration has </w:t>
      </w:r>
      <w:r w:rsidR="00BE6573" w:rsidRPr="00295D8B">
        <w:rPr>
          <w:rFonts w:eastAsia="SimSun"/>
        </w:rPr>
        <w:t>slightly worse performance results in terms of power saving gain and capacity.</w:t>
      </w:r>
      <w:r w:rsidR="00394DBA" w:rsidRPr="00295D8B">
        <w:rPr>
          <w:rFonts w:eastAsia="SimSun"/>
        </w:rPr>
        <w:t xml:space="preserve"> </w:t>
      </w:r>
      <w:r w:rsidR="00732A0C" w:rsidRPr="00295D8B">
        <w:rPr>
          <w:rFonts w:eastAsia="SimSun"/>
        </w:rPr>
        <w:t>E</w:t>
      </w:r>
      <w:r w:rsidR="00E045CD" w:rsidRPr="00295D8B">
        <w:t xml:space="preserve">valuation results </w:t>
      </w:r>
      <w:r w:rsidR="00732A0C" w:rsidRPr="00295D8B">
        <w:t>can be found</w:t>
      </w:r>
      <w:r w:rsidR="00E045CD" w:rsidRPr="00295D8B">
        <w:t xml:space="preserve"> in the </w:t>
      </w:r>
      <w:r w:rsidR="00E045CD" w:rsidRPr="00295D8B">
        <w:fldChar w:fldCharType="begin"/>
      </w:r>
      <w:r w:rsidR="00E045CD" w:rsidRPr="00295D8B">
        <w:instrText xml:space="preserve"> REF _Ref117860054 \h </w:instrText>
      </w:r>
      <w:r w:rsidR="00356661" w:rsidRPr="00295D8B">
        <w:instrText xml:space="preserve"> \* MERGEFORMAT </w:instrText>
      </w:r>
      <w:r w:rsidR="00E045CD" w:rsidRPr="00295D8B">
        <w:fldChar w:fldCharType="separate"/>
      </w:r>
      <w:r w:rsidR="002A5DB1" w:rsidRPr="002A5DB1">
        <w:t>Table 3</w:t>
      </w:r>
      <w:r w:rsidR="00E045CD" w:rsidRPr="00295D8B">
        <w:fldChar w:fldCharType="end"/>
      </w:r>
      <w:r w:rsidR="00E045CD" w:rsidRPr="00295D8B">
        <w:t>.</w:t>
      </w:r>
      <w:r w:rsidR="003022FC" w:rsidRPr="00295D8B">
        <w:t xml:space="preserve"> </w:t>
      </w:r>
      <w:r w:rsidR="00A27066" w:rsidRPr="00295D8B">
        <w:t>CMCC</w:t>
      </w:r>
      <w:r w:rsidR="00CA099C" w:rsidRPr="00295D8B">
        <w:t>, ETRI</w:t>
      </w:r>
      <w:r w:rsidR="00A27066" w:rsidRPr="00295D8B">
        <w:t xml:space="preserve"> also </w:t>
      </w:r>
      <w:r w:rsidR="0038682E" w:rsidRPr="00295D8B">
        <w:t>proposed</w:t>
      </w:r>
      <w:r w:rsidR="00A27066" w:rsidRPr="00295D8B">
        <w:t xml:space="preserve"> the </w:t>
      </w:r>
      <w:r w:rsidR="0011140E" w:rsidRPr="00295D8B">
        <w:t>extension of DRX On Duration</w:t>
      </w:r>
      <w:r w:rsidR="00E96D09" w:rsidRPr="00295D8B">
        <w:t xml:space="preserve">. </w:t>
      </w:r>
    </w:p>
    <w:p w14:paraId="78000608" w14:textId="24578D94" w:rsidR="00FB6638" w:rsidRDefault="00C95BD2" w:rsidP="00FB6638">
      <w:r>
        <w:t xml:space="preserve">Ericsson proposed that </w:t>
      </w:r>
      <w:r w:rsidRPr="0069476D">
        <w:t>UE can resume PDCCH monitoring during the time that drx-RetransmissionTimerDL is running, regardless of previous PDCCH skipping indications.</w:t>
      </w:r>
      <w:r>
        <w:t xml:space="preserve"> </w:t>
      </w:r>
      <w:r w:rsidR="008D5432">
        <w:t xml:space="preserve">vivo proposed that if there is NACK feedback during the skipping duration, UE resumes PDCCH monitoring to receive corresponding retransmission scheduling within the </w:t>
      </w:r>
      <w:r w:rsidR="008D5432">
        <w:rPr>
          <w:i/>
          <w:iCs/>
        </w:rPr>
        <w:t>drx-retransmissiontimer</w:t>
      </w:r>
      <w:r w:rsidR="008D5432">
        <w:t xml:space="preserve">. Additionally, network can dynamically enable or disable this mechanism for the indicated PDCCH skipping, e.g., according to the remaining PDB </w:t>
      </w:r>
      <w:r w:rsidR="008D5432" w:rsidRPr="0064346B">
        <w:t xml:space="preserve">etc. MediaTek proposed that after the UE is indicated to skip PDCCH monitoring, if any NACK is transmitted or if UL data is transmitted, the UE resumes PDCCH monitoring for a configured duration. </w:t>
      </w:r>
      <w:r w:rsidR="007F6598">
        <w:t>E</w:t>
      </w:r>
      <w:r w:rsidR="00431A5C">
        <w:t xml:space="preserve">valuation results </w:t>
      </w:r>
      <w:r w:rsidR="007F6598">
        <w:t>can be found</w:t>
      </w:r>
      <w:r w:rsidR="00431A5C">
        <w:t xml:space="preserve"> in </w:t>
      </w:r>
      <w:r w:rsidR="00A47CAC" w:rsidRPr="007F6598">
        <w:fldChar w:fldCharType="begin"/>
      </w:r>
      <w:r w:rsidR="00A47CAC" w:rsidRPr="007F6598">
        <w:instrText xml:space="preserve"> REF _Ref117860054 \h </w:instrText>
      </w:r>
      <w:r w:rsidR="007F6598" w:rsidRPr="007F6598">
        <w:instrText xml:space="preserve"> \* MERGEFORMAT </w:instrText>
      </w:r>
      <w:r w:rsidR="00A47CAC" w:rsidRPr="007F6598">
        <w:fldChar w:fldCharType="separate"/>
      </w:r>
      <w:r w:rsidR="002A5DB1" w:rsidRPr="002A5DB1">
        <w:t xml:space="preserve">Table </w:t>
      </w:r>
      <w:r w:rsidR="002A5DB1" w:rsidRPr="002A5DB1">
        <w:rPr>
          <w:noProof/>
        </w:rPr>
        <w:t>3</w:t>
      </w:r>
      <w:r w:rsidR="00A47CAC" w:rsidRPr="007F6598">
        <w:fldChar w:fldCharType="end"/>
      </w:r>
      <w:r w:rsidR="00431A5C" w:rsidRPr="007F6598">
        <w:t>.</w:t>
      </w:r>
      <w:r w:rsidR="00880450">
        <w:t xml:space="preserve"> </w:t>
      </w:r>
      <w:r w:rsidR="000B2F83">
        <w:t xml:space="preserve">ZTE evaluated the </w:t>
      </w:r>
      <w:r w:rsidR="00C64690">
        <w:t xml:space="preserve">PDCCH monitoring resuming </w:t>
      </w:r>
      <w:r w:rsidR="00BB37F1">
        <w:t xml:space="preserve">and observed </w:t>
      </w:r>
      <w:r w:rsidR="005C618C">
        <w:t>marginal</w:t>
      </w:r>
      <w:r w:rsidR="00576E03">
        <w:t xml:space="preserve"> gain</w:t>
      </w:r>
      <w:r w:rsidR="000B2F83">
        <w:t xml:space="preserve">. </w:t>
      </w:r>
      <w:r w:rsidR="00E530BD">
        <w:t xml:space="preserve">Huawei, </w:t>
      </w:r>
      <w:r w:rsidR="008E467E">
        <w:t>OPPO</w:t>
      </w:r>
      <w:r w:rsidR="00880450">
        <w:t>, ETRI</w:t>
      </w:r>
      <w:r w:rsidR="00FF402C">
        <w:t>, NEC</w:t>
      </w:r>
      <w:r w:rsidR="0088385D">
        <w:t>, LGE</w:t>
      </w:r>
      <w:r w:rsidR="001F1AD0">
        <w:t>, Samsung</w:t>
      </w:r>
      <w:r w:rsidR="008532FB">
        <w:t>, III</w:t>
      </w:r>
      <w:r w:rsidR="008E467E">
        <w:t xml:space="preserve"> </w:t>
      </w:r>
      <w:r w:rsidR="00E530BD">
        <w:t xml:space="preserve">also proposed </w:t>
      </w:r>
      <w:r w:rsidR="00FB6638">
        <w:t>to resume PDCCH monitoring after PDCCH skipping starts if UE sends NACK.</w:t>
      </w:r>
    </w:p>
    <w:p w14:paraId="6D3D77DD" w14:textId="33F44B75" w:rsidR="00E530BD" w:rsidRPr="007F6598" w:rsidRDefault="00E530BD" w:rsidP="009E2893"/>
    <w:p w14:paraId="19630AEB" w14:textId="1EE7B12B" w:rsidR="00086444" w:rsidRDefault="000D2037" w:rsidP="00086444">
      <w:pPr>
        <w:tabs>
          <w:tab w:val="num" w:pos="720"/>
        </w:tabs>
        <w:rPr>
          <w:lang w:val="en-US"/>
        </w:rPr>
      </w:pPr>
      <w:r>
        <w:rPr>
          <w:lang w:val="en-US"/>
        </w:rPr>
        <w:t>These proposals and evaluation results were discussed in following proposals</w:t>
      </w:r>
      <w:r w:rsidR="00FB701A">
        <w:rPr>
          <w:lang w:val="en-US"/>
        </w:rPr>
        <w:t xml:space="preserve"> in RAN1 #110bis-e</w:t>
      </w:r>
      <w:r>
        <w:rPr>
          <w:lang w:val="en-US"/>
        </w:rPr>
        <w:t>, but there was no consensus to adopt any of them.</w:t>
      </w:r>
    </w:p>
    <w:tbl>
      <w:tblPr>
        <w:tblStyle w:val="TableGrid"/>
        <w:tblW w:w="0" w:type="auto"/>
        <w:tblLook w:val="04A0" w:firstRow="1" w:lastRow="0" w:firstColumn="1" w:lastColumn="0" w:noHBand="0" w:noVBand="1"/>
      </w:tblPr>
      <w:tblGrid>
        <w:gridCol w:w="9629"/>
      </w:tblGrid>
      <w:tr w:rsidR="00252801" w:rsidRPr="000A6CDA" w14:paraId="111724F3" w14:textId="77777777" w:rsidTr="00252801">
        <w:tc>
          <w:tcPr>
            <w:tcW w:w="9629" w:type="dxa"/>
          </w:tcPr>
          <w:p w14:paraId="25912A16" w14:textId="77777777" w:rsidR="00117A27" w:rsidRDefault="00641BEE" w:rsidP="00117A27">
            <w:pPr>
              <w:rPr>
                <w:b/>
                <w:bCs/>
              </w:rPr>
            </w:pPr>
            <w:r w:rsidRPr="000A6CDA">
              <w:rPr>
                <w:b/>
                <w:bCs/>
              </w:rPr>
              <w:t>Proposal A: Support UE autonomous extension of DRX active time for Rel-18 XR-specific power saving enhancements</w:t>
            </w:r>
          </w:p>
          <w:p w14:paraId="204B300C" w14:textId="484F4EDC" w:rsidR="003A3730" w:rsidRPr="00117A27" w:rsidRDefault="003A3730" w:rsidP="004677FA">
            <w:pPr>
              <w:pStyle w:val="ListParagraph"/>
              <w:numPr>
                <w:ilvl w:val="0"/>
                <w:numId w:val="32"/>
              </w:numPr>
              <w:rPr>
                <w:b/>
                <w:bCs/>
              </w:rPr>
            </w:pPr>
            <w:r w:rsidRPr="00117A27">
              <w:rPr>
                <w:b/>
                <w:bCs/>
              </w:rPr>
              <w:t>Define XR specific RNTI</w:t>
            </w:r>
            <w:r w:rsidR="0072356E" w:rsidRPr="00117A27">
              <w:rPr>
                <w:b/>
                <w:bCs/>
              </w:rPr>
              <w:t xml:space="preserve"> </w:t>
            </w:r>
            <w:r w:rsidR="00E657C0" w:rsidRPr="00117A27">
              <w:rPr>
                <w:b/>
                <w:bCs/>
              </w:rPr>
              <w:t>to distinguish non-XR traffic with XR specific traffic</w:t>
            </w:r>
          </w:p>
          <w:p w14:paraId="4B297916" w14:textId="091AE540" w:rsidR="00252801" w:rsidRPr="000A6CDA" w:rsidRDefault="00641BEE" w:rsidP="007C4F44">
            <w:pPr>
              <w:rPr>
                <w:b/>
                <w:bCs/>
              </w:rPr>
            </w:pPr>
            <w:r w:rsidRPr="000A6CDA">
              <w:rPr>
                <w:b/>
                <w:bCs/>
              </w:rPr>
              <w:t>Proposal B: Support DCI triggered additional DRX active time for Rel-18 XR-specific power saving enhancements</w:t>
            </w:r>
          </w:p>
        </w:tc>
      </w:tr>
    </w:tbl>
    <w:p w14:paraId="398478D7" w14:textId="2A1CAF1E" w:rsidR="00E677B5" w:rsidRDefault="00E677B5" w:rsidP="00086444">
      <w:pPr>
        <w:tabs>
          <w:tab w:val="num" w:pos="720"/>
        </w:tabs>
        <w:rPr>
          <w:lang w:val="en-US"/>
        </w:rPr>
      </w:pPr>
    </w:p>
    <w:p w14:paraId="2976D1AA" w14:textId="77777777" w:rsidR="00E677B5" w:rsidRDefault="00E677B5" w:rsidP="00086444">
      <w:pPr>
        <w:tabs>
          <w:tab w:val="num" w:pos="720"/>
        </w:tabs>
        <w:rPr>
          <w:lang w:val="en-US"/>
        </w:rPr>
      </w:pPr>
    </w:p>
    <w:p w14:paraId="4FECB6D7" w14:textId="31EE797C" w:rsidR="00724505" w:rsidRDefault="00724505" w:rsidP="00724505">
      <w:pPr>
        <w:jc w:val="center"/>
        <w:rPr>
          <w:b/>
          <w:bCs/>
        </w:rPr>
      </w:pPr>
      <w:bookmarkStart w:id="24" w:name="_Ref117860054"/>
      <w:r>
        <w:rPr>
          <w:b/>
          <w:bCs/>
        </w:rPr>
        <w:t xml:space="preserve">Table </w:t>
      </w:r>
      <w:r>
        <w:rPr>
          <w:b/>
          <w:bCs/>
        </w:rPr>
        <w:fldChar w:fldCharType="begin"/>
      </w:r>
      <w:r>
        <w:rPr>
          <w:b/>
          <w:bCs/>
        </w:rPr>
        <w:instrText>SEQ Table \* ARABIC</w:instrText>
      </w:r>
      <w:r>
        <w:rPr>
          <w:b/>
          <w:bCs/>
        </w:rPr>
        <w:fldChar w:fldCharType="separate"/>
      </w:r>
      <w:r w:rsidR="00DB29DE">
        <w:rPr>
          <w:b/>
          <w:bCs/>
          <w:noProof/>
        </w:rPr>
        <w:t>3</w:t>
      </w:r>
      <w:r>
        <w:rPr>
          <w:b/>
          <w:bCs/>
        </w:rPr>
        <w:fldChar w:fldCharType="end"/>
      </w:r>
      <w:bookmarkEnd w:id="24"/>
      <w:r>
        <w:rPr>
          <w:b/>
          <w:bCs/>
        </w:rPr>
        <w:t xml:space="preserve">: Evaluation results for </w:t>
      </w:r>
      <w:r w:rsidR="002331D3">
        <w:rPr>
          <w:b/>
          <w:bCs/>
        </w:rPr>
        <w:t>CDRX On Duration adaptation</w:t>
      </w:r>
    </w:p>
    <w:tbl>
      <w:tblPr>
        <w:tblStyle w:val="TableGrid"/>
        <w:tblW w:w="0" w:type="auto"/>
        <w:tblLayout w:type="fixed"/>
        <w:tblLook w:val="04A0" w:firstRow="1" w:lastRow="0" w:firstColumn="1" w:lastColumn="0" w:noHBand="0" w:noVBand="1"/>
      </w:tblPr>
      <w:tblGrid>
        <w:gridCol w:w="940"/>
        <w:gridCol w:w="8689"/>
      </w:tblGrid>
      <w:tr w:rsidR="00724505" w:rsidRPr="00E744FA" w14:paraId="78094242" w14:textId="77777777" w:rsidTr="007E0E8B">
        <w:tc>
          <w:tcPr>
            <w:tcW w:w="940" w:type="dxa"/>
          </w:tcPr>
          <w:p w14:paraId="472F368A" w14:textId="77777777" w:rsidR="00724505" w:rsidRPr="00E744FA" w:rsidRDefault="00724505" w:rsidP="00E744FA">
            <w:pPr>
              <w:rPr>
                <w:b/>
                <w:bCs/>
              </w:rPr>
            </w:pPr>
            <w:r w:rsidRPr="00E744FA">
              <w:rPr>
                <w:b/>
                <w:bCs/>
              </w:rPr>
              <w:t>Company</w:t>
            </w:r>
          </w:p>
        </w:tc>
        <w:tc>
          <w:tcPr>
            <w:tcW w:w="8689" w:type="dxa"/>
          </w:tcPr>
          <w:p w14:paraId="794C1D34" w14:textId="77777777" w:rsidR="00724505" w:rsidRPr="00E744FA" w:rsidRDefault="00724505" w:rsidP="00E744FA">
            <w:pPr>
              <w:rPr>
                <w:b/>
                <w:bCs/>
              </w:rPr>
            </w:pPr>
            <w:r w:rsidRPr="00E744FA">
              <w:rPr>
                <w:b/>
                <w:bCs/>
              </w:rPr>
              <w:t>Evaluation results</w:t>
            </w:r>
          </w:p>
        </w:tc>
      </w:tr>
      <w:tr w:rsidR="00724505" w:rsidRPr="00E744FA" w14:paraId="452D5992" w14:textId="77777777" w:rsidTr="007E0E8B">
        <w:tc>
          <w:tcPr>
            <w:tcW w:w="940" w:type="dxa"/>
          </w:tcPr>
          <w:p w14:paraId="163FCD3F" w14:textId="75ED7CCD" w:rsidR="00724505" w:rsidRPr="00E744FA" w:rsidRDefault="00A85239" w:rsidP="00E744FA">
            <w:r>
              <w:t>Ericsson</w:t>
            </w:r>
          </w:p>
        </w:tc>
        <w:tc>
          <w:tcPr>
            <w:tcW w:w="8689" w:type="dxa"/>
          </w:tcPr>
          <w:p w14:paraId="1CA11E24" w14:textId="77777777" w:rsidR="00C95BD2" w:rsidRDefault="00C95BD2" w:rsidP="00C95BD2"/>
          <w:p w14:paraId="6C0E1D32" w14:textId="77777777" w:rsidR="00C95BD2" w:rsidRDefault="00C95BD2" w:rsidP="00C95BD2">
            <w:pPr>
              <w:keepNext/>
              <w:jc w:val="center"/>
            </w:pPr>
            <w:r w:rsidRPr="00176014">
              <w:rPr>
                <w:noProof/>
                <w:lang w:val="en-US" w:eastAsia="zh-CN"/>
              </w:rPr>
              <w:lastRenderedPageBreak/>
              <w:drawing>
                <wp:inline distT="0" distB="0" distL="0" distR="0" wp14:anchorId="2DDE6ADC" wp14:editId="48B640E1">
                  <wp:extent cx="3618230" cy="1911985"/>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74830A5C" w14:textId="77777777" w:rsidR="00C95BD2" w:rsidRDefault="00C95BD2" w:rsidP="00C95BD2">
            <w:pPr>
              <w:keepNext/>
            </w:pPr>
          </w:p>
          <w:p w14:paraId="62316DB8" w14:textId="176A038D" w:rsidR="00C95BD2" w:rsidRDefault="00C95BD2" w:rsidP="00C95BD2">
            <w:pPr>
              <w:pStyle w:val="Caption"/>
            </w:pPr>
            <w:bookmarkStart w:id="25" w:name="_Ref118379852"/>
            <w:r>
              <w:t xml:space="preserve">Figure </w:t>
            </w:r>
            <w:r>
              <w:rPr>
                <w:noProof/>
              </w:rPr>
              <w:t>1</w:t>
            </w:r>
            <w:bookmarkEnd w:id="25"/>
            <w:r>
              <w:t xml:space="preserve"> Illustration of NACK sent in the same DRX Active Time as PDCCH skipping indication. In this example, with the current specifications, the retransmission cannot be sent to the UE in the same Active Time.</w:t>
            </w:r>
          </w:p>
          <w:p w14:paraId="1D4B2741" w14:textId="77777777" w:rsidR="00C95BD2" w:rsidRDefault="00C95BD2" w:rsidP="00C95BD2">
            <w:pPr>
              <w:rPr>
                <w:lang w:eastAsia="en-GB"/>
              </w:rPr>
            </w:pPr>
          </w:p>
          <w:p w14:paraId="672DA24E" w14:textId="77777777" w:rsidR="00C95BD2" w:rsidRDefault="00C95BD2" w:rsidP="00C95BD2">
            <w:pPr>
              <w:keepNext/>
              <w:jc w:val="center"/>
            </w:pPr>
            <w:r w:rsidRPr="00176014">
              <w:rPr>
                <w:noProof/>
                <w:lang w:val="en-US" w:eastAsia="zh-CN"/>
              </w:rPr>
              <w:drawing>
                <wp:inline distT="0" distB="0" distL="0" distR="0" wp14:anchorId="12E3D21B" wp14:editId="49000B88">
                  <wp:extent cx="3950970" cy="1955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5CB8854B" w14:textId="6048B918" w:rsidR="00C95BD2" w:rsidRPr="006B632F" w:rsidRDefault="00C95BD2" w:rsidP="00C95BD2">
            <w:pPr>
              <w:pStyle w:val="Caption"/>
              <w:rPr>
                <w:lang w:val="en-GB"/>
              </w:rPr>
            </w:pPr>
            <w:bookmarkStart w:id="26" w:name="_Ref118472885"/>
            <w:r>
              <w:t xml:space="preserve">Figure </w:t>
            </w:r>
            <w:r>
              <w:rPr>
                <w:noProof/>
              </w:rPr>
              <w:t>2</w:t>
            </w:r>
            <w:bookmarkEnd w:id="26"/>
            <w:r>
              <w:t xml:space="preserve"> Illustration of NACK sent in a DRX Active Time subsequent to the Active Time where the PDCCH skipping indication was sent.</w:t>
            </w:r>
          </w:p>
          <w:p w14:paraId="2252E06A" w14:textId="77777777" w:rsidR="00440417" w:rsidRDefault="00440417" w:rsidP="00440417">
            <w:pPr>
              <w:jc w:val="center"/>
            </w:pPr>
            <w:r w:rsidRPr="00176014">
              <w:rPr>
                <w:noProof/>
                <w:lang w:val="en-US" w:eastAsia="zh-CN"/>
              </w:rPr>
              <w:drawing>
                <wp:inline distT="0" distB="0" distL="0" distR="0" wp14:anchorId="783DF286" wp14:editId="7B8DE58E">
                  <wp:extent cx="4406900" cy="19132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60780AA9" w14:textId="557A60CC" w:rsidR="00440417" w:rsidRDefault="00440417" w:rsidP="00440417">
            <w:pPr>
              <w:pStyle w:val="Caption"/>
              <w:jc w:val="both"/>
            </w:pPr>
            <w:bookmarkStart w:id="27" w:name="_Ref118481437"/>
            <w:r>
              <w:t xml:space="preserve">Figure </w:t>
            </w:r>
            <w:r>
              <w:rPr>
                <w:noProof/>
              </w:rPr>
              <w:t>3</w:t>
            </w:r>
            <w:bookmarkEnd w:id="27"/>
            <w:r>
              <w:t xml:space="preserve"> Illustration of NACK sent in the same DRX Active Time as PDCCH skipping indication, after enhancement.</w:t>
            </w:r>
          </w:p>
          <w:p w14:paraId="0C946178" w14:textId="77777777" w:rsidR="00724505" w:rsidRDefault="003A3F60" w:rsidP="003A3F60">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1DEDCFF4" w14:textId="64B959C6" w:rsidR="008A091C" w:rsidRPr="002C6E0E" w:rsidRDefault="008A091C" w:rsidP="008A091C">
            <w:pPr>
              <w:pStyle w:val="Caption"/>
              <w:keepNext/>
              <w:jc w:val="center"/>
              <w:rPr>
                <w:rFonts w:cs="Arial"/>
                <w:noProof/>
              </w:rPr>
            </w:pPr>
            <w:bookmarkStart w:id="28" w:name="_Ref118132545"/>
            <w:r w:rsidRPr="002C6E0E">
              <w:rPr>
                <w:rFonts w:cs="Arial"/>
                <w:noProof/>
              </w:rPr>
              <w:t xml:space="preserve">Table </w:t>
            </w:r>
            <w:r>
              <w:rPr>
                <w:rFonts w:cs="Arial"/>
                <w:noProof/>
              </w:rPr>
              <w:t>2</w:t>
            </w:r>
            <w:bookmarkEnd w:id="28"/>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8A091C" w:rsidRPr="00FE77E9" w14:paraId="235712DC" w14:textId="77777777" w:rsidTr="007E0E8B">
              <w:tc>
                <w:tcPr>
                  <w:tcW w:w="884" w:type="dxa"/>
                  <w:shd w:val="clear" w:color="auto" w:fill="D0CECE" w:themeFill="background2" w:themeFillShade="E6"/>
                  <w:hideMark/>
                </w:tcPr>
                <w:p w14:paraId="474F73E5" w14:textId="77777777" w:rsidR="008A091C" w:rsidRPr="009F6263" w:rsidRDefault="008A091C" w:rsidP="008A091C">
                  <w:pPr>
                    <w:spacing w:line="252" w:lineRule="auto"/>
                    <w:jc w:val="center"/>
                    <w:rPr>
                      <w:b/>
                      <w:bCs/>
                      <w:noProof/>
                      <w:sz w:val="18"/>
                      <w:szCs w:val="18"/>
                    </w:rPr>
                  </w:pPr>
                  <w:r w:rsidRPr="009F6263">
                    <w:rPr>
                      <w:b/>
                      <w:bCs/>
                      <w:noProof/>
                      <w:sz w:val="18"/>
                      <w:szCs w:val="18"/>
                    </w:rPr>
                    <w:lastRenderedPageBreak/>
                    <w:t xml:space="preserve">Tdoc </w:t>
                  </w:r>
                  <w:r w:rsidRPr="009F6263">
                    <w:rPr>
                      <w:b/>
                      <w:bCs/>
                      <w:noProof/>
                      <w:color w:val="000000"/>
                      <w:sz w:val="18"/>
                      <w:szCs w:val="18"/>
                    </w:rPr>
                    <w:t>#</w:t>
                  </w:r>
                </w:p>
              </w:tc>
              <w:tc>
                <w:tcPr>
                  <w:tcW w:w="1046" w:type="dxa"/>
                  <w:shd w:val="clear" w:color="auto" w:fill="D0CECE" w:themeFill="background2" w:themeFillShade="E6"/>
                  <w:hideMark/>
                </w:tcPr>
                <w:p w14:paraId="4E1DF1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6DB87021"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57B28677"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6DD7365"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8A0E6AC"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FBE2D6D"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DE1795F"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4DFA3C5A"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3EA38DE"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1B944CE8" w14:textId="77777777" w:rsidR="008A091C" w:rsidRPr="009F6263" w:rsidRDefault="008A091C" w:rsidP="008A091C">
                  <w:pPr>
                    <w:spacing w:line="252" w:lineRule="auto"/>
                    <w:jc w:val="center"/>
                    <w:rPr>
                      <w:b/>
                      <w:bCs/>
                      <w:noProof/>
                      <w:sz w:val="18"/>
                      <w:szCs w:val="18"/>
                    </w:rPr>
                  </w:pPr>
                  <w:r w:rsidRPr="009F6263">
                    <w:rPr>
                      <w:b/>
                      <w:bCs/>
                      <w:noProof/>
                      <w:color w:val="000000"/>
                      <w:sz w:val="18"/>
                      <w:szCs w:val="18"/>
                    </w:rPr>
                    <w:t>Mean PSG of satisfied UEs</w:t>
                  </w:r>
                </w:p>
              </w:tc>
            </w:tr>
            <w:tr w:rsidR="008A091C" w:rsidRPr="00C133DB" w14:paraId="2F0146C4" w14:textId="77777777" w:rsidTr="007E0E8B">
              <w:tc>
                <w:tcPr>
                  <w:tcW w:w="884" w:type="dxa"/>
                  <w:hideMark/>
                </w:tcPr>
                <w:p w14:paraId="5E7B4CB3"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B3A5382" w14:textId="77777777" w:rsidR="008A091C" w:rsidRPr="009F6263" w:rsidRDefault="008A091C" w:rsidP="008A091C">
                  <w:pPr>
                    <w:spacing w:line="252" w:lineRule="auto"/>
                    <w:jc w:val="center"/>
                    <w:rPr>
                      <w:noProof/>
                      <w:sz w:val="18"/>
                      <w:szCs w:val="18"/>
                    </w:rPr>
                  </w:pPr>
                  <w:r w:rsidRPr="009F6263">
                    <w:rPr>
                      <w:noProof/>
                      <w:sz w:val="18"/>
                      <w:szCs w:val="18"/>
                    </w:rPr>
                    <w:t>Always On</w:t>
                  </w:r>
                </w:p>
              </w:tc>
              <w:tc>
                <w:tcPr>
                  <w:tcW w:w="1728" w:type="dxa"/>
                  <w:hideMark/>
                </w:tcPr>
                <w:p w14:paraId="47A26BF5"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w:t>
                  </w:r>
                </w:p>
              </w:tc>
              <w:tc>
                <w:tcPr>
                  <w:tcW w:w="621" w:type="dxa"/>
                </w:tcPr>
                <w:p w14:paraId="3D1465A7" w14:textId="77777777" w:rsidR="008A091C" w:rsidRPr="009F6263" w:rsidRDefault="008A091C" w:rsidP="008A091C">
                  <w:pPr>
                    <w:spacing w:line="252" w:lineRule="auto"/>
                    <w:jc w:val="center"/>
                    <w:rPr>
                      <w:noProof/>
                      <w:sz w:val="18"/>
                      <w:szCs w:val="18"/>
                    </w:rPr>
                  </w:pPr>
                  <w:r>
                    <w:rPr>
                      <w:noProof/>
                      <w:sz w:val="18"/>
                      <w:szCs w:val="18"/>
                    </w:rPr>
                    <w:t>-</w:t>
                  </w:r>
                </w:p>
              </w:tc>
              <w:tc>
                <w:tcPr>
                  <w:tcW w:w="556" w:type="dxa"/>
                </w:tcPr>
                <w:p w14:paraId="528C94BA" w14:textId="77777777" w:rsidR="008A091C" w:rsidRPr="009F6263" w:rsidRDefault="008A091C" w:rsidP="008A091C">
                  <w:pPr>
                    <w:spacing w:line="252" w:lineRule="auto"/>
                    <w:jc w:val="center"/>
                    <w:rPr>
                      <w:noProof/>
                      <w:sz w:val="18"/>
                      <w:szCs w:val="18"/>
                    </w:rPr>
                  </w:pPr>
                  <w:r>
                    <w:rPr>
                      <w:noProof/>
                      <w:sz w:val="18"/>
                      <w:szCs w:val="18"/>
                    </w:rPr>
                    <w:t>-</w:t>
                  </w:r>
                </w:p>
              </w:tc>
              <w:tc>
                <w:tcPr>
                  <w:tcW w:w="617" w:type="dxa"/>
                </w:tcPr>
                <w:p w14:paraId="76329456"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0D718F3F"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58911BDB" w14:textId="77777777" w:rsidR="008A091C" w:rsidRPr="009F6263" w:rsidRDefault="008A091C" w:rsidP="008A091C">
                  <w:pPr>
                    <w:spacing w:line="252" w:lineRule="auto"/>
                    <w:jc w:val="center"/>
                    <w:rPr>
                      <w:noProof/>
                      <w:sz w:val="18"/>
                      <w:szCs w:val="18"/>
                    </w:rPr>
                  </w:pPr>
                  <w:r>
                    <w:rPr>
                      <w:noProof/>
                      <w:sz w:val="18"/>
                      <w:szCs w:val="18"/>
                    </w:rPr>
                    <w:t>8</w:t>
                  </w:r>
                </w:p>
              </w:tc>
              <w:tc>
                <w:tcPr>
                  <w:tcW w:w="846" w:type="dxa"/>
                </w:tcPr>
                <w:p w14:paraId="51E694B2" w14:textId="77777777" w:rsidR="008A091C" w:rsidRPr="009F6263" w:rsidRDefault="008A091C" w:rsidP="008A091C">
                  <w:pPr>
                    <w:spacing w:line="252" w:lineRule="auto"/>
                    <w:jc w:val="center"/>
                    <w:rPr>
                      <w:noProof/>
                      <w:sz w:val="18"/>
                      <w:szCs w:val="18"/>
                    </w:rPr>
                  </w:pPr>
                  <w:r w:rsidRPr="0022437B">
                    <w:rPr>
                      <w:noProof/>
                      <w:sz w:val="18"/>
                      <w:szCs w:val="18"/>
                    </w:rPr>
                    <w:t>91.7%</w:t>
                  </w:r>
                </w:p>
              </w:tc>
              <w:tc>
                <w:tcPr>
                  <w:tcW w:w="681" w:type="dxa"/>
                </w:tcPr>
                <w:p w14:paraId="15E35F56" w14:textId="77777777" w:rsidR="008A091C" w:rsidRPr="009F6263" w:rsidRDefault="008A091C" w:rsidP="008A091C">
                  <w:pPr>
                    <w:spacing w:line="252" w:lineRule="auto"/>
                    <w:jc w:val="center"/>
                    <w:rPr>
                      <w:noProof/>
                      <w:sz w:val="18"/>
                      <w:szCs w:val="18"/>
                    </w:rPr>
                  </w:pPr>
                  <w:r>
                    <w:rPr>
                      <w:noProof/>
                      <w:sz w:val="18"/>
                      <w:szCs w:val="18"/>
                    </w:rPr>
                    <w:t>-</w:t>
                  </w:r>
                </w:p>
              </w:tc>
              <w:tc>
                <w:tcPr>
                  <w:tcW w:w="270" w:type="dxa"/>
                </w:tcPr>
                <w:p w14:paraId="4ECD2495" w14:textId="77777777" w:rsidR="008A091C" w:rsidRPr="009F6263" w:rsidRDefault="008A091C" w:rsidP="008A091C">
                  <w:pPr>
                    <w:spacing w:line="252" w:lineRule="auto"/>
                    <w:jc w:val="center"/>
                    <w:rPr>
                      <w:noProof/>
                      <w:sz w:val="18"/>
                      <w:szCs w:val="18"/>
                    </w:rPr>
                  </w:pPr>
                  <w:r>
                    <w:rPr>
                      <w:noProof/>
                      <w:sz w:val="18"/>
                      <w:szCs w:val="18"/>
                    </w:rPr>
                    <w:t>-</w:t>
                  </w:r>
                </w:p>
              </w:tc>
            </w:tr>
            <w:tr w:rsidR="008A091C" w:rsidRPr="00C133DB" w14:paraId="09DD2AC2" w14:textId="77777777" w:rsidTr="007E0E8B">
              <w:tc>
                <w:tcPr>
                  <w:tcW w:w="884" w:type="dxa"/>
                  <w:hideMark/>
                </w:tcPr>
                <w:p w14:paraId="5F04907D"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D27E998" w14:textId="77777777" w:rsidR="008A091C" w:rsidRPr="009F6263" w:rsidRDefault="008A091C" w:rsidP="008A091C">
                  <w:pPr>
                    <w:spacing w:line="252" w:lineRule="auto"/>
                    <w:jc w:val="center"/>
                    <w:rPr>
                      <w:noProof/>
                      <w:sz w:val="18"/>
                      <w:szCs w:val="18"/>
                    </w:rPr>
                  </w:pPr>
                  <w:r w:rsidRPr="009F6263">
                    <w:rPr>
                      <w:noProof/>
                      <w:sz w:val="18"/>
                      <w:szCs w:val="18"/>
                    </w:rPr>
                    <w:t>R15/16 DRX (Long DRX)</w:t>
                  </w:r>
                </w:p>
              </w:tc>
              <w:tc>
                <w:tcPr>
                  <w:tcW w:w="1728" w:type="dxa"/>
                  <w:hideMark/>
                </w:tcPr>
                <w:p w14:paraId="0F39526D"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10</w:t>
                  </w:r>
                </w:p>
              </w:tc>
              <w:tc>
                <w:tcPr>
                  <w:tcW w:w="621" w:type="dxa"/>
                </w:tcPr>
                <w:p w14:paraId="251BC9C9" w14:textId="77777777" w:rsidR="008A091C" w:rsidRPr="009F6263" w:rsidRDefault="008A091C" w:rsidP="008A091C">
                  <w:pPr>
                    <w:spacing w:line="252" w:lineRule="auto"/>
                    <w:jc w:val="center"/>
                    <w:rPr>
                      <w:noProof/>
                      <w:sz w:val="18"/>
                      <w:szCs w:val="18"/>
                    </w:rPr>
                  </w:pPr>
                  <w:r>
                    <w:rPr>
                      <w:noProof/>
                      <w:sz w:val="18"/>
                      <w:szCs w:val="18"/>
                    </w:rPr>
                    <w:t>8</w:t>
                  </w:r>
                </w:p>
              </w:tc>
              <w:tc>
                <w:tcPr>
                  <w:tcW w:w="556" w:type="dxa"/>
                </w:tcPr>
                <w:p w14:paraId="3618E19D"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3940359"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05159D5"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1BEFF475" w14:textId="77777777" w:rsidR="008A091C" w:rsidRPr="009F6263" w:rsidRDefault="008A091C" w:rsidP="008A091C">
                  <w:pPr>
                    <w:spacing w:line="252" w:lineRule="auto"/>
                    <w:jc w:val="center"/>
                    <w:rPr>
                      <w:noProof/>
                      <w:sz w:val="18"/>
                      <w:szCs w:val="18"/>
                    </w:rPr>
                  </w:pPr>
                  <w:r>
                    <w:rPr>
                      <w:noProof/>
                      <w:sz w:val="18"/>
                      <w:szCs w:val="18"/>
                    </w:rPr>
                    <w:t>7</w:t>
                  </w:r>
                </w:p>
              </w:tc>
              <w:tc>
                <w:tcPr>
                  <w:tcW w:w="846" w:type="dxa"/>
                </w:tcPr>
                <w:p w14:paraId="5F81E932" w14:textId="77777777" w:rsidR="008A091C" w:rsidRPr="00600059" w:rsidRDefault="008A091C" w:rsidP="008A091C">
                  <w:pPr>
                    <w:spacing w:line="252" w:lineRule="auto"/>
                    <w:jc w:val="center"/>
                    <w:rPr>
                      <w:sz w:val="18"/>
                      <w:szCs w:val="18"/>
                    </w:rPr>
                  </w:pPr>
                  <w:r w:rsidRPr="00600059">
                    <w:rPr>
                      <w:noProof/>
                      <w:sz w:val="18"/>
                      <w:szCs w:val="18"/>
                    </w:rPr>
                    <w:t>86.9%</w:t>
                  </w:r>
                </w:p>
                <w:p w14:paraId="15DC01F4" w14:textId="77777777" w:rsidR="008A091C" w:rsidRPr="009F6263" w:rsidRDefault="008A091C" w:rsidP="008A091C">
                  <w:pPr>
                    <w:spacing w:line="252" w:lineRule="auto"/>
                    <w:jc w:val="center"/>
                    <w:rPr>
                      <w:noProof/>
                      <w:sz w:val="18"/>
                      <w:szCs w:val="18"/>
                    </w:rPr>
                  </w:pPr>
                </w:p>
              </w:tc>
              <w:tc>
                <w:tcPr>
                  <w:tcW w:w="681" w:type="dxa"/>
                </w:tcPr>
                <w:p w14:paraId="34439880" w14:textId="77777777" w:rsidR="008A091C" w:rsidRPr="0021757C" w:rsidRDefault="008A091C" w:rsidP="008A091C">
                  <w:pPr>
                    <w:spacing w:line="252" w:lineRule="auto"/>
                    <w:jc w:val="center"/>
                    <w:rPr>
                      <w:sz w:val="18"/>
                      <w:szCs w:val="18"/>
                    </w:rPr>
                  </w:pPr>
                  <w:r w:rsidRPr="0021757C">
                    <w:rPr>
                      <w:noProof/>
                      <w:sz w:val="18"/>
                      <w:szCs w:val="18"/>
                    </w:rPr>
                    <w:t>4.3%</w:t>
                  </w:r>
                </w:p>
                <w:p w14:paraId="203E3C72" w14:textId="77777777" w:rsidR="008A091C" w:rsidRPr="009F6263" w:rsidRDefault="008A091C" w:rsidP="008A091C">
                  <w:pPr>
                    <w:spacing w:line="252" w:lineRule="auto"/>
                    <w:jc w:val="center"/>
                    <w:rPr>
                      <w:noProof/>
                      <w:sz w:val="18"/>
                      <w:szCs w:val="18"/>
                    </w:rPr>
                  </w:pPr>
                </w:p>
              </w:tc>
              <w:tc>
                <w:tcPr>
                  <w:tcW w:w="270" w:type="dxa"/>
                </w:tcPr>
                <w:p w14:paraId="0EA1A201" w14:textId="77777777" w:rsidR="008A091C" w:rsidRPr="000702DA" w:rsidRDefault="008A091C" w:rsidP="008A091C">
                  <w:pPr>
                    <w:spacing w:line="252" w:lineRule="auto"/>
                    <w:jc w:val="center"/>
                    <w:rPr>
                      <w:sz w:val="18"/>
                      <w:szCs w:val="18"/>
                    </w:rPr>
                  </w:pPr>
                  <w:r w:rsidRPr="000702DA">
                    <w:rPr>
                      <w:noProof/>
                      <w:sz w:val="18"/>
                      <w:szCs w:val="18"/>
                    </w:rPr>
                    <w:t>4.9%</w:t>
                  </w:r>
                </w:p>
                <w:p w14:paraId="69D0C9DE" w14:textId="77777777" w:rsidR="008A091C" w:rsidRPr="009F6263" w:rsidRDefault="008A091C" w:rsidP="008A091C">
                  <w:pPr>
                    <w:spacing w:line="252" w:lineRule="auto"/>
                    <w:jc w:val="center"/>
                    <w:rPr>
                      <w:noProof/>
                      <w:sz w:val="18"/>
                      <w:szCs w:val="18"/>
                    </w:rPr>
                  </w:pPr>
                </w:p>
              </w:tc>
            </w:tr>
            <w:tr w:rsidR="008A091C" w:rsidRPr="00C133DB" w14:paraId="2358BEFB" w14:textId="77777777" w:rsidTr="007E0E8B">
              <w:tc>
                <w:tcPr>
                  <w:tcW w:w="884" w:type="dxa"/>
                  <w:hideMark/>
                </w:tcPr>
                <w:p w14:paraId="04BE178B" w14:textId="77777777" w:rsidR="008A091C" w:rsidRPr="009F6263"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B99D26B" w14:textId="77777777" w:rsidR="008A091C" w:rsidRPr="009F6263" w:rsidRDefault="008A091C" w:rsidP="008A091C">
                  <w:pPr>
                    <w:spacing w:line="252" w:lineRule="auto"/>
                    <w:jc w:val="center"/>
                    <w:rPr>
                      <w:noProof/>
                      <w:sz w:val="18"/>
                      <w:szCs w:val="18"/>
                    </w:rPr>
                  </w:pPr>
                  <w:r w:rsidRPr="009F6263">
                    <w:rPr>
                      <w:noProof/>
                      <w:sz w:val="18"/>
                      <w:szCs w:val="18"/>
                    </w:rPr>
                    <w:t>R15/16 DRX (Short DRX)</w:t>
                  </w:r>
                </w:p>
              </w:tc>
              <w:tc>
                <w:tcPr>
                  <w:tcW w:w="1728" w:type="dxa"/>
                  <w:hideMark/>
                </w:tcPr>
                <w:p w14:paraId="2729F8B6" w14:textId="77777777" w:rsidR="008A091C" w:rsidRPr="009F6263" w:rsidRDefault="008A091C" w:rsidP="008A091C">
                  <w:pPr>
                    <w:spacing w:line="252" w:lineRule="auto"/>
                    <w:jc w:val="center"/>
                    <w:rPr>
                      <w:noProof/>
                      <w:sz w:val="18"/>
                      <w:szCs w:val="18"/>
                    </w:rPr>
                  </w:pPr>
                  <w:r w:rsidRPr="009F6263">
                    <w:rPr>
                      <w:color w:val="000000" w:themeColor="text1"/>
                      <w:kern w:val="24"/>
                      <w:sz w:val="18"/>
                      <w:szCs w:val="18"/>
                    </w:rPr>
                    <w:t>4</w:t>
                  </w:r>
                </w:p>
              </w:tc>
              <w:tc>
                <w:tcPr>
                  <w:tcW w:w="621" w:type="dxa"/>
                </w:tcPr>
                <w:p w14:paraId="10372D8B" w14:textId="77777777" w:rsidR="008A091C" w:rsidRPr="009F6263" w:rsidRDefault="008A091C" w:rsidP="008A091C">
                  <w:pPr>
                    <w:spacing w:line="252" w:lineRule="auto"/>
                    <w:jc w:val="center"/>
                    <w:rPr>
                      <w:noProof/>
                      <w:sz w:val="18"/>
                      <w:szCs w:val="18"/>
                    </w:rPr>
                  </w:pPr>
                  <w:r>
                    <w:rPr>
                      <w:noProof/>
                      <w:sz w:val="18"/>
                      <w:szCs w:val="18"/>
                    </w:rPr>
                    <w:t>2</w:t>
                  </w:r>
                </w:p>
              </w:tc>
              <w:tc>
                <w:tcPr>
                  <w:tcW w:w="556" w:type="dxa"/>
                </w:tcPr>
                <w:p w14:paraId="2FDAF5A7" w14:textId="77777777" w:rsidR="008A091C" w:rsidRPr="009F6263" w:rsidRDefault="008A091C" w:rsidP="008A091C">
                  <w:pPr>
                    <w:spacing w:line="252" w:lineRule="auto"/>
                    <w:jc w:val="center"/>
                    <w:rPr>
                      <w:noProof/>
                      <w:sz w:val="18"/>
                      <w:szCs w:val="18"/>
                    </w:rPr>
                  </w:pPr>
                  <w:r>
                    <w:rPr>
                      <w:noProof/>
                      <w:sz w:val="18"/>
                      <w:szCs w:val="18"/>
                    </w:rPr>
                    <w:t>4</w:t>
                  </w:r>
                </w:p>
              </w:tc>
              <w:tc>
                <w:tcPr>
                  <w:tcW w:w="617" w:type="dxa"/>
                </w:tcPr>
                <w:p w14:paraId="7E0EDE6E" w14:textId="77777777" w:rsidR="008A091C" w:rsidRPr="009F6263" w:rsidRDefault="008A091C" w:rsidP="008A091C">
                  <w:pPr>
                    <w:spacing w:line="252" w:lineRule="auto"/>
                    <w:jc w:val="center"/>
                    <w:rPr>
                      <w:noProof/>
                      <w:sz w:val="18"/>
                      <w:szCs w:val="18"/>
                    </w:rPr>
                  </w:pPr>
                  <w:r>
                    <w:rPr>
                      <w:noProof/>
                      <w:sz w:val="18"/>
                      <w:szCs w:val="18"/>
                    </w:rPr>
                    <w:t>H</w:t>
                  </w:r>
                </w:p>
              </w:tc>
              <w:tc>
                <w:tcPr>
                  <w:tcW w:w="897" w:type="dxa"/>
                </w:tcPr>
                <w:p w14:paraId="1B782F34" w14:textId="77777777" w:rsidR="008A091C" w:rsidRPr="009F6263" w:rsidRDefault="008A091C" w:rsidP="008A091C">
                  <w:pPr>
                    <w:spacing w:line="252" w:lineRule="auto"/>
                    <w:jc w:val="center"/>
                    <w:rPr>
                      <w:noProof/>
                      <w:sz w:val="18"/>
                      <w:szCs w:val="18"/>
                    </w:rPr>
                  </w:pPr>
                  <w:r>
                    <w:rPr>
                      <w:noProof/>
                      <w:sz w:val="18"/>
                      <w:szCs w:val="18"/>
                    </w:rPr>
                    <w:t>8</w:t>
                  </w:r>
                </w:p>
              </w:tc>
              <w:tc>
                <w:tcPr>
                  <w:tcW w:w="1026" w:type="dxa"/>
                </w:tcPr>
                <w:p w14:paraId="6CB7A080" w14:textId="77777777" w:rsidR="008A091C" w:rsidRPr="009F6263" w:rsidRDefault="008A091C" w:rsidP="008A091C">
                  <w:pPr>
                    <w:spacing w:line="252" w:lineRule="auto"/>
                    <w:jc w:val="center"/>
                    <w:rPr>
                      <w:noProof/>
                      <w:sz w:val="18"/>
                      <w:szCs w:val="18"/>
                      <w:highlight w:val="yellow"/>
                    </w:rPr>
                  </w:pPr>
                  <w:r w:rsidRPr="00257938">
                    <w:rPr>
                      <w:noProof/>
                      <w:sz w:val="18"/>
                      <w:szCs w:val="18"/>
                    </w:rPr>
                    <w:t>6</w:t>
                  </w:r>
                </w:p>
              </w:tc>
              <w:tc>
                <w:tcPr>
                  <w:tcW w:w="846" w:type="dxa"/>
                </w:tcPr>
                <w:p w14:paraId="5B953AB2" w14:textId="77777777" w:rsidR="008A091C" w:rsidRPr="009F6263" w:rsidRDefault="008A091C" w:rsidP="008A091C">
                  <w:pPr>
                    <w:spacing w:line="252" w:lineRule="auto"/>
                    <w:jc w:val="center"/>
                    <w:rPr>
                      <w:noProof/>
                      <w:sz w:val="18"/>
                      <w:szCs w:val="18"/>
                      <w:highlight w:val="yellow"/>
                    </w:rPr>
                  </w:pPr>
                  <w:r w:rsidRPr="0069597A">
                    <w:rPr>
                      <w:noProof/>
                      <w:sz w:val="18"/>
                      <w:szCs w:val="18"/>
                    </w:rPr>
                    <w:t>78.2%</w:t>
                  </w:r>
                </w:p>
              </w:tc>
              <w:tc>
                <w:tcPr>
                  <w:tcW w:w="681" w:type="dxa"/>
                </w:tcPr>
                <w:p w14:paraId="06F9A399" w14:textId="77777777" w:rsidR="008A091C" w:rsidRPr="009F6263" w:rsidRDefault="008A091C" w:rsidP="008A091C">
                  <w:pPr>
                    <w:spacing w:line="252" w:lineRule="auto"/>
                    <w:jc w:val="center"/>
                    <w:rPr>
                      <w:noProof/>
                      <w:sz w:val="18"/>
                      <w:szCs w:val="18"/>
                      <w:highlight w:val="yellow"/>
                    </w:rPr>
                  </w:pPr>
                  <w:r w:rsidRPr="00011D61">
                    <w:rPr>
                      <w:noProof/>
                      <w:sz w:val="18"/>
                      <w:szCs w:val="18"/>
                    </w:rPr>
                    <w:t>10.4%</w:t>
                  </w:r>
                </w:p>
              </w:tc>
              <w:tc>
                <w:tcPr>
                  <w:tcW w:w="270" w:type="dxa"/>
                </w:tcPr>
                <w:p w14:paraId="3205CB65" w14:textId="77777777" w:rsidR="008A091C" w:rsidRPr="009F6263" w:rsidRDefault="008A091C" w:rsidP="008A091C">
                  <w:pPr>
                    <w:spacing w:line="252" w:lineRule="auto"/>
                    <w:jc w:val="center"/>
                    <w:rPr>
                      <w:noProof/>
                      <w:sz w:val="18"/>
                      <w:szCs w:val="18"/>
                      <w:highlight w:val="yellow"/>
                    </w:rPr>
                  </w:pPr>
                  <w:r w:rsidRPr="00DF18A8">
                    <w:rPr>
                      <w:noProof/>
                      <w:sz w:val="18"/>
                      <w:szCs w:val="18"/>
                    </w:rPr>
                    <w:t>11.0%</w:t>
                  </w:r>
                </w:p>
              </w:tc>
            </w:tr>
            <w:tr w:rsidR="008A091C" w:rsidRPr="00C133DB" w14:paraId="1A849089" w14:textId="77777777" w:rsidTr="007E0E8B">
              <w:tc>
                <w:tcPr>
                  <w:tcW w:w="884" w:type="dxa"/>
                  <w:hideMark/>
                </w:tcPr>
                <w:p w14:paraId="1EA35C22"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C12399F" w14:textId="77777777" w:rsidR="008A091C" w:rsidRPr="00E97BD2" w:rsidRDefault="008A091C" w:rsidP="008A091C">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62398E95"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551FD3D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410F3759"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7FCB3369"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31803A6E"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1F4E6E65"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1EEDE9C4" w14:textId="77777777" w:rsidR="008A091C" w:rsidRPr="00E97BD2" w:rsidRDefault="008A091C" w:rsidP="008A091C">
                  <w:pPr>
                    <w:spacing w:line="252" w:lineRule="auto"/>
                    <w:jc w:val="center"/>
                    <w:rPr>
                      <w:noProof/>
                      <w:sz w:val="18"/>
                      <w:szCs w:val="18"/>
                    </w:rPr>
                  </w:pPr>
                  <w:r>
                    <w:rPr>
                      <w:noProof/>
                      <w:sz w:val="18"/>
                      <w:szCs w:val="18"/>
                    </w:rPr>
                    <w:t>87.2%</w:t>
                  </w:r>
                </w:p>
              </w:tc>
              <w:tc>
                <w:tcPr>
                  <w:tcW w:w="681" w:type="dxa"/>
                </w:tcPr>
                <w:p w14:paraId="282DCC36" w14:textId="77777777" w:rsidR="008A091C" w:rsidRPr="00E97BD2" w:rsidRDefault="008A091C" w:rsidP="008A091C">
                  <w:pPr>
                    <w:spacing w:line="252" w:lineRule="auto"/>
                    <w:jc w:val="center"/>
                    <w:rPr>
                      <w:noProof/>
                      <w:sz w:val="18"/>
                      <w:szCs w:val="18"/>
                    </w:rPr>
                  </w:pPr>
                  <w:r>
                    <w:rPr>
                      <w:noProof/>
                      <w:sz w:val="18"/>
                      <w:szCs w:val="18"/>
                    </w:rPr>
                    <w:t>10.5%</w:t>
                  </w:r>
                </w:p>
              </w:tc>
              <w:tc>
                <w:tcPr>
                  <w:tcW w:w="270" w:type="dxa"/>
                </w:tcPr>
                <w:p w14:paraId="7FFFFC72" w14:textId="77777777" w:rsidR="008A091C" w:rsidRPr="00E97BD2" w:rsidRDefault="008A091C" w:rsidP="008A091C">
                  <w:pPr>
                    <w:spacing w:line="252" w:lineRule="auto"/>
                    <w:jc w:val="center"/>
                    <w:rPr>
                      <w:noProof/>
                      <w:sz w:val="18"/>
                      <w:szCs w:val="18"/>
                    </w:rPr>
                  </w:pPr>
                  <w:r>
                    <w:rPr>
                      <w:noProof/>
                      <w:sz w:val="18"/>
                      <w:szCs w:val="18"/>
                    </w:rPr>
                    <w:t>11.4%</w:t>
                  </w:r>
                </w:p>
              </w:tc>
            </w:tr>
            <w:tr w:rsidR="008A091C" w:rsidRPr="00C133DB" w14:paraId="178C4540" w14:textId="77777777" w:rsidTr="007E0E8B">
              <w:tc>
                <w:tcPr>
                  <w:tcW w:w="884" w:type="dxa"/>
                </w:tcPr>
                <w:p w14:paraId="6AA999A1"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777A8BB" w14:textId="77777777" w:rsidR="008A091C" w:rsidRPr="00E97BD2" w:rsidRDefault="008A091C" w:rsidP="008A091C">
                  <w:pPr>
                    <w:spacing w:line="252" w:lineRule="auto"/>
                    <w:jc w:val="center"/>
                    <w:rPr>
                      <w:noProof/>
                      <w:sz w:val="18"/>
                      <w:szCs w:val="18"/>
                    </w:rPr>
                  </w:pPr>
                  <w:r w:rsidRPr="00E97BD2">
                    <w:rPr>
                      <w:noProof/>
                      <w:sz w:val="18"/>
                      <w:szCs w:val="18"/>
                    </w:rPr>
                    <w:t>Matched CDRX (solutions from other companies)</w:t>
                  </w:r>
                </w:p>
              </w:tc>
              <w:tc>
                <w:tcPr>
                  <w:tcW w:w="1728" w:type="dxa"/>
                </w:tcPr>
                <w:p w14:paraId="1490CF59"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126F52C4" w14:textId="77777777" w:rsidR="008A091C" w:rsidRPr="00E97BD2" w:rsidRDefault="008A091C" w:rsidP="008A091C">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53C6DCFA" w14:textId="77777777" w:rsidR="008A091C" w:rsidRPr="00E97BD2" w:rsidRDefault="008A091C" w:rsidP="008A091C">
                  <w:pPr>
                    <w:spacing w:line="252" w:lineRule="auto"/>
                    <w:jc w:val="center"/>
                    <w:rPr>
                      <w:noProof/>
                      <w:sz w:val="18"/>
                      <w:szCs w:val="18"/>
                    </w:rPr>
                  </w:pPr>
                  <w:r>
                    <w:rPr>
                      <w:noProof/>
                      <w:sz w:val="18"/>
                      <w:szCs w:val="18"/>
                    </w:rPr>
                    <w:t>10</w:t>
                  </w:r>
                </w:p>
              </w:tc>
              <w:tc>
                <w:tcPr>
                  <w:tcW w:w="556" w:type="dxa"/>
                </w:tcPr>
                <w:p w14:paraId="0F18505E" w14:textId="77777777" w:rsidR="008A091C" w:rsidRPr="00E97BD2" w:rsidRDefault="008A091C" w:rsidP="008A091C">
                  <w:pPr>
                    <w:spacing w:line="252" w:lineRule="auto"/>
                    <w:jc w:val="center"/>
                    <w:rPr>
                      <w:noProof/>
                      <w:sz w:val="18"/>
                      <w:szCs w:val="18"/>
                    </w:rPr>
                  </w:pPr>
                  <w:r>
                    <w:rPr>
                      <w:noProof/>
                      <w:sz w:val="18"/>
                      <w:szCs w:val="18"/>
                    </w:rPr>
                    <w:t>4</w:t>
                  </w:r>
                </w:p>
              </w:tc>
              <w:tc>
                <w:tcPr>
                  <w:tcW w:w="617" w:type="dxa"/>
                </w:tcPr>
                <w:p w14:paraId="32CFEF0E" w14:textId="77777777" w:rsidR="008A091C" w:rsidRPr="00E97BD2" w:rsidRDefault="008A091C" w:rsidP="008A091C">
                  <w:pPr>
                    <w:spacing w:line="252" w:lineRule="auto"/>
                    <w:jc w:val="center"/>
                    <w:rPr>
                      <w:noProof/>
                      <w:sz w:val="18"/>
                      <w:szCs w:val="18"/>
                    </w:rPr>
                  </w:pPr>
                  <w:r>
                    <w:rPr>
                      <w:noProof/>
                      <w:sz w:val="18"/>
                      <w:szCs w:val="18"/>
                    </w:rPr>
                    <w:t>H</w:t>
                  </w:r>
                </w:p>
              </w:tc>
              <w:tc>
                <w:tcPr>
                  <w:tcW w:w="897" w:type="dxa"/>
                </w:tcPr>
                <w:p w14:paraId="6E12BBCF" w14:textId="77777777" w:rsidR="008A091C" w:rsidRPr="00E97BD2" w:rsidRDefault="008A091C" w:rsidP="008A091C">
                  <w:pPr>
                    <w:spacing w:line="252" w:lineRule="auto"/>
                    <w:jc w:val="center"/>
                    <w:rPr>
                      <w:noProof/>
                      <w:sz w:val="18"/>
                      <w:szCs w:val="18"/>
                    </w:rPr>
                  </w:pPr>
                  <w:r>
                    <w:rPr>
                      <w:noProof/>
                      <w:sz w:val="18"/>
                      <w:szCs w:val="18"/>
                    </w:rPr>
                    <w:t>8</w:t>
                  </w:r>
                </w:p>
              </w:tc>
              <w:tc>
                <w:tcPr>
                  <w:tcW w:w="1026" w:type="dxa"/>
                </w:tcPr>
                <w:p w14:paraId="5FBBD83A" w14:textId="77777777" w:rsidR="008A091C" w:rsidRPr="00E97BD2" w:rsidRDefault="008A091C" w:rsidP="008A091C">
                  <w:pPr>
                    <w:spacing w:line="252" w:lineRule="auto"/>
                    <w:jc w:val="center"/>
                    <w:rPr>
                      <w:noProof/>
                      <w:sz w:val="18"/>
                      <w:szCs w:val="18"/>
                    </w:rPr>
                  </w:pPr>
                  <w:r>
                    <w:rPr>
                      <w:noProof/>
                      <w:sz w:val="18"/>
                      <w:szCs w:val="18"/>
                    </w:rPr>
                    <w:t>7</w:t>
                  </w:r>
                </w:p>
              </w:tc>
              <w:tc>
                <w:tcPr>
                  <w:tcW w:w="846" w:type="dxa"/>
                </w:tcPr>
                <w:p w14:paraId="446315CB" w14:textId="77777777" w:rsidR="008A091C" w:rsidRPr="00E97BD2" w:rsidRDefault="008A091C" w:rsidP="008A091C">
                  <w:pPr>
                    <w:spacing w:line="252" w:lineRule="auto"/>
                    <w:jc w:val="center"/>
                    <w:rPr>
                      <w:noProof/>
                      <w:sz w:val="18"/>
                      <w:szCs w:val="18"/>
                    </w:rPr>
                  </w:pPr>
                  <w:r w:rsidRPr="00D1647E">
                    <w:rPr>
                      <w:noProof/>
                      <w:sz w:val="18"/>
                      <w:szCs w:val="18"/>
                    </w:rPr>
                    <w:t>87.0%</w:t>
                  </w:r>
                </w:p>
              </w:tc>
              <w:tc>
                <w:tcPr>
                  <w:tcW w:w="681" w:type="dxa"/>
                </w:tcPr>
                <w:p w14:paraId="2847D5BA"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10.1%</w:t>
                  </w:r>
                </w:p>
              </w:tc>
              <w:tc>
                <w:tcPr>
                  <w:tcW w:w="270" w:type="dxa"/>
                </w:tcPr>
                <w:p w14:paraId="66DF1743" w14:textId="77777777" w:rsidR="008A091C" w:rsidRPr="00E97BD2" w:rsidRDefault="008A091C" w:rsidP="008A091C">
                  <w:pPr>
                    <w:spacing w:line="252" w:lineRule="auto"/>
                    <w:jc w:val="center"/>
                    <w:rPr>
                      <w:noProof/>
                      <w:sz w:val="18"/>
                      <w:szCs w:val="18"/>
                    </w:rPr>
                  </w:pPr>
                  <w:r w:rsidRPr="005A555D">
                    <w:rPr>
                      <w:rFonts w:eastAsia="Calibri"/>
                      <w:kern w:val="24"/>
                      <w:sz w:val="18"/>
                      <w:szCs w:val="18"/>
                    </w:rPr>
                    <w:t>10.5%</w:t>
                  </w:r>
                </w:p>
              </w:tc>
            </w:tr>
            <w:tr w:rsidR="008A091C" w:rsidRPr="00C133DB" w14:paraId="686BBC7B" w14:textId="77777777" w:rsidTr="007E0E8B">
              <w:tc>
                <w:tcPr>
                  <w:tcW w:w="884" w:type="dxa"/>
                </w:tcPr>
                <w:p w14:paraId="7B496EE7" w14:textId="77777777" w:rsidR="008A091C" w:rsidRPr="00E97BD2" w:rsidRDefault="008A091C" w:rsidP="008A091C">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4B309F22" w14:textId="77777777" w:rsidR="008A091C" w:rsidRPr="00E97BD2" w:rsidRDefault="008A091C" w:rsidP="008A091C">
                  <w:pPr>
                    <w:spacing w:line="252" w:lineRule="auto"/>
                    <w:jc w:val="center"/>
                    <w:rPr>
                      <w:noProof/>
                      <w:sz w:val="18"/>
                      <w:szCs w:val="18"/>
                    </w:rPr>
                  </w:pPr>
                  <w:r w:rsidRPr="00E97BD2">
                    <w:rPr>
                      <w:noProof/>
                      <w:sz w:val="18"/>
                      <w:szCs w:val="18"/>
                    </w:rPr>
                    <w:t>PDCCH skipping &amp; matched CDRX</w:t>
                  </w:r>
                </w:p>
              </w:tc>
              <w:tc>
                <w:tcPr>
                  <w:tcW w:w="1728" w:type="dxa"/>
                </w:tcPr>
                <w:p w14:paraId="2355C813"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16.6</w:t>
                  </w:r>
                </w:p>
                <w:p w14:paraId="2CE949E2" w14:textId="77777777" w:rsidR="008A091C" w:rsidRPr="00E97BD2" w:rsidRDefault="008A091C" w:rsidP="008A091C">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CC439CC" w14:textId="77777777" w:rsidR="008A091C" w:rsidRPr="00626E6D" w:rsidRDefault="008A091C" w:rsidP="008A091C">
                  <w:pPr>
                    <w:spacing w:line="252" w:lineRule="auto"/>
                    <w:jc w:val="center"/>
                    <w:rPr>
                      <w:kern w:val="24"/>
                      <w:sz w:val="18"/>
                      <w:szCs w:val="18"/>
                    </w:rPr>
                  </w:pPr>
                  <w:r w:rsidRPr="00626E6D">
                    <w:rPr>
                      <w:kern w:val="24"/>
                      <w:sz w:val="18"/>
                      <w:szCs w:val="18"/>
                    </w:rPr>
                    <w:t>10</w:t>
                  </w:r>
                </w:p>
              </w:tc>
              <w:tc>
                <w:tcPr>
                  <w:tcW w:w="556" w:type="dxa"/>
                </w:tcPr>
                <w:p w14:paraId="5EEA00A7" w14:textId="77777777" w:rsidR="008A091C" w:rsidRPr="00626E6D" w:rsidRDefault="008A091C" w:rsidP="008A091C">
                  <w:pPr>
                    <w:spacing w:line="252" w:lineRule="auto"/>
                    <w:jc w:val="center"/>
                    <w:rPr>
                      <w:kern w:val="24"/>
                      <w:sz w:val="18"/>
                      <w:szCs w:val="18"/>
                    </w:rPr>
                  </w:pPr>
                  <w:r w:rsidRPr="00626E6D">
                    <w:rPr>
                      <w:kern w:val="24"/>
                      <w:sz w:val="18"/>
                      <w:szCs w:val="18"/>
                    </w:rPr>
                    <w:t>4</w:t>
                  </w:r>
                </w:p>
              </w:tc>
              <w:tc>
                <w:tcPr>
                  <w:tcW w:w="617" w:type="dxa"/>
                </w:tcPr>
                <w:p w14:paraId="5227F3B0" w14:textId="77777777" w:rsidR="008A091C" w:rsidRPr="00626E6D" w:rsidRDefault="008A091C" w:rsidP="008A091C">
                  <w:pPr>
                    <w:spacing w:line="252" w:lineRule="auto"/>
                    <w:jc w:val="center"/>
                    <w:rPr>
                      <w:kern w:val="24"/>
                      <w:sz w:val="18"/>
                      <w:szCs w:val="18"/>
                    </w:rPr>
                  </w:pPr>
                  <w:r w:rsidRPr="00626E6D">
                    <w:rPr>
                      <w:kern w:val="24"/>
                      <w:sz w:val="18"/>
                      <w:szCs w:val="18"/>
                    </w:rPr>
                    <w:t>H</w:t>
                  </w:r>
                </w:p>
              </w:tc>
              <w:tc>
                <w:tcPr>
                  <w:tcW w:w="897" w:type="dxa"/>
                </w:tcPr>
                <w:p w14:paraId="61BC8BCA" w14:textId="77777777" w:rsidR="008A091C" w:rsidRPr="00626E6D" w:rsidRDefault="008A091C" w:rsidP="008A091C">
                  <w:pPr>
                    <w:spacing w:line="252" w:lineRule="auto"/>
                    <w:jc w:val="center"/>
                    <w:rPr>
                      <w:kern w:val="24"/>
                      <w:sz w:val="18"/>
                      <w:szCs w:val="18"/>
                    </w:rPr>
                  </w:pPr>
                  <w:r w:rsidRPr="00626E6D">
                    <w:rPr>
                      <w:kern w:val="24"/>
                      <w:sz w:val="18"/>
                      <w:szCs w:val="18"/>
                    </w:rPr>
                    <w:t>8</w:t>
                  </w:r>
                </w:p>
              </w:tc>
              <w:tc>
                <w:tcPr>
                  <w:tcW w:w="1026" w:type="dxa"/>
                </w:tcPr>
                <w:p w14:paraId="194BB0F5"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7</w:t>
                  </w:r>
                </w:p>
              </w:tc>
              <w:tc>
                <w:tcPr>
                  <w:tcW w:w="846" w:type="dxa"/>
                </w:tcPr>
                <w:p w14:paraId="07D0620D"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87.3%</w:t>
                  </w:r>
                </w:p>
              </w:tc>
              <w:tc>
                <w:tcPr>
                  <w:tcW w:w="681" w:type="dxa"/>
                </w:tcPr>
                <w:p w14:paraId="604E454B"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15.8%</w:t>
                  </w:r>
                </w:p>
              </w:tc>
              <w:tc>
                <w:tcPr>
                  <w:tcW w:w="270" w:type="dxa"/>
                </w:tcPr>
                <w:p w14:paraId="35C52D68" w14:textId="77777777" w:rsidR="008A091C" w:rsidRPr="00626E6D" w:rsidRDefault="008A091C" w:rsidP="008A091C">
                  <w:pPr>
                    <w:spacing w:line="252" w:lineRule="auto"/>
                    <w:jc w:val="center"/>
                    <w:rPr>
                      <w:kern w:val="24"/>
                      <w:sz w:val="18"/>
                      <w:szCs w:val="18"/>
                    </w:rPr>
                  </w:pPr>
                  <w:r w:rsidRPr="00626E6D">
                    <w:rPr>
                      <w:rFonts w:eastAsia="Calibri"/>
                      <w:kern w:val="24"/>
                      <w:sz w:val="18"/>
                      <w:szCs w:val="18"/>
                    </w:rPr>
                    <w:t>16.0%</w:t>
                  </w:r>
                </w:p>
              </w:tc>
            </w:tr>
          </w:tbl>
          <w:p w14:paraId="06E1A907" w14:textId="77777777" w:rsidR="00305EB3" w:rsidRDefault="00305EB3" w:rsidP="00305EB3">
            <w:pPr>
              <w:rPr>
                <w:lang w:val="en-US"/>
              </w:rPr>
            </w:pPr>
          </w:p>
          <w:p w14:paraId="2BB5E61A" w14:textId="04D1D9E9" w:rsidR="00280BA7" w:rsidRPr="002C6E0E" w:rsidRDefault="00280BA7" w:rsidP="00280BA7">
            <w:pPr>
              <w:pStyle w:val="Caption"/>
              <w:keepNext/>
              <w:jc w:val="center"/>
              <w:rPr>
                <w:rFonts w:cs="Arial"/>
              </w:rPr>
            </w:pPr>
            <w:bookmarkStart w:id="29" w:name="_Ref118397484"/>
            <w:r w:rsidRPr="2189E09D">
              <w:rPr>
                <w:rFonts w:cs="Arial"/>
              </w:rPr>
              <w:t>Table 3</w:t>
            </w:r>
            <w:bookmarkEnd w:id="29"/>
            <w:r w:rsidRPr="2189E09D">
              <w:rPr>
                <w:rFonts w:cs="Arial"/>
              </w:rPr>
              <w:t xml:space="preserve">: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C93355" w:rsidRPr="00FE77E9" w14:paraId="4800F70E" w14:textId="77777777" w:rsidTr="007E0E8B">
              <w:tc>
                <w:tcPr>
                  <w:tcW w:w="846" w:type="dxa"/>
                  <w:shd w:val="clear" w:color="auto" w:fill="D0CECE" w:themeFill="background2" w:themeFillShade="E6"/>
                  <w:hideMark/>
                </w:tcPr>
                <w:p w14:paraId="7C493634" w14:textId="77777777" w:rsidR="00280BA7" w:rsidRPr="009F6263" w:rsidRDefault="00280BA7" w:rsidP="00280BA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1FB16307"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7330BA0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2F5D0751"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EEE7C94"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E2DFE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058B3753"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8D6254C"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1ACA6"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7029468D"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7A847ECA" w14:textId="77777777" w:rsidR="00280BA7" w:rsidRPr="009F6263" w:rsidRDefault="00280BA7" w:rsidP="00280BA7">
                  <w:pPr>
                    <w:spacing w:line="252" w:lineRule="auto"/>
                    <w:jc w:val="center"/>
                    <w:rPr>
                      <w:b/>
                      <w:bCs/>
                      <w:noProof/>
                      <w:sz w:val="18"/>
                      <w:szCs w:val="18"/>
                    </w:rPr>
                  </w:pPr>
                  <w:r w:rsidRPr="009F6263">
                    <w:rPr>
                      <w:b/>
                      <w:bCs/>
                      <w:noProof/>
                      <w:color w:val="000000"/>
                      <w:sz w:val="18"/>
                      <w:szCs w:val="18"/>
                    </w:rPr>
                    <w:t>Mean P</w:t>
                  </w:r>
                  <w:r w:rsidRPr="009F6263">
                    <w:rPr>
                      <w:b/>
                      <w:bCs/>
                      <w:noProof/>
                      <w:color w:val="000000"/>
                      <w:sz w:val="18"/>
                      <w:szCs w:val="18"/>
                    </w:rPr>
                    <w:lastRenderedPageBreak/>
                    <w:t>SG of satisfied UEs</w:t>
                  </w:r>
                </w:p>
              </w:tc>
            </w:tr>
            <w:tr w:rsidR="00C93355" w:rsidRPr="00C133DB" w14:paraId="416136FE" w14:textId="77777777" w:rsidTr="007E0E8B">
              <w:tc>
                <w:tcPr>
                  <w:tcW w:w="846" w:type="dxa"/>
                  <w:hideMark/>
                </w:tcPr>
                <w:p w14:paraId="6812AEAC" w14:textId="77777777" w:rsidR="00280BA7" w:rsidRPr="009F6263" w:rsidRDefault="00280BA7" w:rsidP="00280BA7">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46" w:type="dxa"/>
                  <w:hideMark/>
                </w:tcPr>
                <w:p w14:paraId="2FC3ED7A" w14:textId="77777777" w:rsidR="00280BA7" w:rsidRPr="009F6263" w:rsidRDefault="00280BA7" w:rsidP="00280BA7">
                  <w:pPr>
                    <w:spacing w:line="252" w:lineRule="auto"/>
                    <w:jc w:val="center"/>
                    <w:rPr>
                      <w:noProof/>
                      <w:sz w:val="18"/>
                      <w:szCs w:val="18"/>
                    </w:rPr>
                  </w:pPr>
                  <w:r w:rsidRPr="009F6263">
                    <w:rPr>
                      <w:noProof/>
                      <w:sz w:val="18"/>
                      <w:szCs w:val="18"/>
                    </w:rPr>
                    <w:t>Always On</w:t>
                  </w:r>
                </w:p>
              </w:tc>
              <w:tc>
                <w:tcPr>
                  <w:tcW w:w="1728" w:type="dxa"/>
                  <w:hideMark/>
                </w:tcPr>
                <w:p w14:paraId="0A7A37DE"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w:t>
                  </w:r>
                </w:p>
              </w:tc>
              <w:tc>
                <w:tcPr>
                  <w:tcW w:w="606" w:type="dxa"/>
                </w:tcPr>
                <w:p w14:paraId="0DBDEB43" w14:textId="77777777" w:rsidR="00280BA7" w:rsidRPr="009F6263" w:rsidRDefault="00280BA7" w:rsidP="00280BA7">
                  <w:pPr>
                    <w:spacing w:line="252" w:lineRule="auto"/>
                    <w:jc w:val="center"/>
                    <w:rPr>
                      <w:noProof/>
                      <w:sz w:val="18"/>
                      <w:szCs w:val="18"/>
                    </w:rPr>
                  </w:pPr>
                  <w:r>
                    <w:rPr>
                      <w:noProof/>
                      <w:sz w:val="18"/>
                      <w:szCs w:val="18"/>
                    </w:rPr>
                    <w:t>-</w:t>
                  </w:r>
                </w:p>
              </w:tc>
              <w:tc>
                <w:tcPr>
                  <w:tcW w:w="556" w:type="dxa"/>
                </w:tcPr>
                <w:p w14:paraId="49F711E0" w14:textId="77777777" w:rsidR="00280BA7" w:rsidRPr="009F6263" w:rsidRDefault="00280BA7" w:rsidP="00280BA7">
                  <w:pPr>
                    <w:spacing w:line="252" w:lineRule="auto"/>
                    <w:jc w:val="center"/>
                    <w:rPr>
                      <w:noProof/>
                      <w:sz w:val="18"/>
                      <w:szCs w:val="18"/>
                    </w:rPr>
                  </w:pPr>
                  <w:r>
                    <w:rPr>
                      <w:noProof/>
                      <w:sz w:val="18"/>
                      <w:szCs w:val="18"/>
                    </w:rPr>
                    <w:t>-</w:t>
                  </w:r>
                </w:p>
              </w:tc>
              <w:tc>
                <w:tcPr>
                  <w:tcW w:w="616" w:type="dxa"/>
                </w:tcPr>
                <w:p w14:paraId="2675A27B"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09E715F0"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01415615" w14:textId="77777777" w:rsidR="00280BA7" w:rsidRPr="009F6263" w:rsidRDefault="00280BA7" w:rsidP="00280BA7">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2901874"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D06F628" w14:textId="77777777" w:rsidR="00280BA7" w:rsidRPr="00532BA6" w:rsidRDefault="00280BA7" w:rsidP="00280BA7">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F1E1D91" w14:textId="77777777" w:rsidR="00280BA7" w:rsidRPr="00532BA6" w:rsidRDefault="00280BA7" w:rsidP="00280BA7">
                  <w:pPr>
                    <w:spacing w:line="252" w:lineRule="auto"/>
                    <w:jc w:val="center"/>
                    <w:rPr>
                      <w:noProof/>
                      <w:sz w:val="18"/>
                      <w:szCs w:val="18"/>
                    </w:rPr>
                  </w:pPr>
                </w:p>
              </w:tc>
            </w:tr>
            <w:tr w:rsidR="00C93355" w:rsidRPr="00C133DB" w14:paraId="20CB4DB8" w14:textId="77777777" w:rsidTr="007E0E8B">
              <w:tc>
                <w:tcPr>
                  <w:tcW w:w="846" w:type="dxa"/>
                  <w:hideMark/>
                </w:tcPr>
                <w:p w14:paraId="498776BB"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CE2B035" w14:textId="77777777" w:rsidR="00280BA7" w:rsidRPr="009F6263" w:rsidRDefault="00280BA7" w:rsidP="00280BA7">
                  <w:pPr>
                    <w:spacing w:line="252" w:lineRule="auto"/>
                    <w:jc w:val="center"/>
                    <w:rPr>
                      <w:noProof/>
                      <w:sz w:val="18"/>
                      <w:szCs w:val="18"/>
                    </w:rPr>
                  </w:pPr>
                  <w:r w:rsidRPr="009F6263">
                    <w:rPr>
                      <w:noProof/>
                      <w:sz w:val="18"/>
                      <w:szCs w:val="18"/>
                    </w:rPr>
                    <w:t>R15/16 DRX (Long DRX)</w:t>
                  </w:r>
                </w:p>
              </w:tc>
              <w:tc>
                <w:tcPr>
                  <w:tcW w:w="1728" w:type="dxa"/>
                  <w:hideMark/>
                </w:tcPr>
                <w:p w14:paraId="4F8EDE02"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10</w:t>
                  </w:r>
                </w:p>
              </w:tc>
              <w:tc>
                <w:tcPr>
                  <w:tcW w:w="606" w:type="dxa"/>
                </w:tcPr>
                <w:p w14:paraId="36E7DD33" w14:textId="77777777" w:rsidR="00280BA7" w:rsidRPr="009F6263" w:rsidRDefault="00280BA7" w:rsidP="00280BA7">
                  <w:pPr>
                    <w:spacing w:line="252" w:lineRule="auto"/>
                    <w:jc w:val="center"/>
                    <w:rPr>
                      <w:noProof/>
                      <w:sz w:val="18"/>
                      <w:szCs w:val="18"/>
                    </w:rPr>
                  </w:pPr>
                  <w:r>
                    <w:rPr>
                      <w:noProof/>
                      <w:sz w:val="18"/>
                      <w:szCs w:val="18"/>
                    </w:rPr>
                    <w:t>8</w:t>
                  </w:r>
                </w:p>
              </w:tc>
              <w:tc>
                <w:tcPr>
                  <w:tcW w:w="556" w:type="dxa"/>
                </w:tcPr>
                <w:p w14:paraId="781DCBA2"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2A1A0B73"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44360F8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68FE4BDD" w14:textId="77777777" w:rsidR="00280BA7" w:rsidRPr="009F6263"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7EB1425C"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14BC4E5"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CD809A"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4.8%</w:t>
                  </w:r>
                </w:p>
              </w:tc>
            </w:tr>
            <w:tr w:rsidR="00C93355" w:rsidRPr="00C133DB" w14:paraId="2B16BB76" w14:textId="77777777" w:rsidTr="007E0E8B">
              <w:tc>
                <w:tcPr>
                  <w:tcW w:w="846" w:type="dxa"/>
                  <w:hideMark/>
                </w:tcPr>
                <w:p w14:paraId="3271410C" w14:textId="77777777" w:rsidR="00280BA7" w:rsidRPr="009F6263"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DD9327D" w14:textId="77777777" w:rsidR="00280BA7" w:rsidRPr="009F6263" w:rsidRDefault="00280BA7" w:rsidP="00280BA7">
                  <w:pPr>
                    <w:spacing w:line="252" w:lineRule="auto"/>
                    <w:jc w:val="center"/>
                    <w:rPr>
                      <w:noProof/>
                      <w:sz w:val="18"/>
                      <w:szCs w:val="18"/>
                    </w:rPr>
                  </w:pPr>
                  <w:r w:rsidRPr="009F6263">
                    <w:rPr>
                      <w:noProof/>
                      <w:sz w:val="18"/>
                      <w:szCs w:val="18"/>
                    </w:rPr>
                    <w:t>R15/16 DRX (Short DRX)</w:t>
                  </w:r>
                </w:p>
              </w:tc>
              <w:tc>
                <w:tcPr>
                  <w:tcW w:w="1728" w:type="dxa"/>
                  <w:hideMark/>
                </w:tcPr>
                <w:p w14:paraId="5072CA0A" w14:textId="77777777" w:rsidR="00280BA7" w:rsidRPr="009F6263" w:rsidRDefault="00280BA7" w:rsidP="00280BA7">
                  <w:pPr>
                    <w:spacing w:line="252" w:lineRule="auto"/>
                    <w:jc w:val="center"/>
                    <w:rPr>
                      <w:noProof/>
                      <w:sz w:val="18"/>
                      <w:szCs w:val="18"/>
                    </w:rPr>
                  </w:pPr>
                  <w:r w:rsidRPr="009F6263">
                    <w:rPr>
                      <w:color w:val="000000" w:themeColor="text1"/>
                      <w:kern w:val="24"/>
                      <w:sz w:val="18"/>
                      <w:szCs w:val="18"/>
                    </w:rPr>
                    <w:t>4</w:t>
                  </w:r>
                </w:p>
              </w:tc>
              <w:tc>
                <w:tcPr>
                  <w:tcW w:w="606" w:type="dxa"/>
                </w:tcPr>
                <w:p w14:paraId="5EBDB94C" w14:textId="77777777" w:rsidR="00280BA7" w:rsidRPr="009F6263" w:rsidRDefault="00280BA7" w:rsidP="00280BA7">
                  <w:pPr>
                    <w:spacing w:line="252" w:lineRule="auto"/>
                    <w:jc w:val="center"/>
                    <w:rPr>
                      <w:noProof/>
                      <w:sz w:val="18"/>
                      <w:szCs w:val="18"/>
                    </w:rPr>
                  </w:pPr>
                  <w:r>
                    <w:rPr>
                      <w:noProof/>
                      <w:sz w:val="18"/>
                      <w:szCs w:val="18"/>
                    </w:rPr>
                    <w:t>2</w:t>
                  </w:r>
                </w:p>
              </w:tc>
              <w:tc>
                <w:tcPr>
                  <w:tcW w:w="556" w:type="dxa"/>
                </w:tcPr>
                <w:p w14:paraId="2F7A8661" w14:textId="77777777" w:rsidR="00280BA7" w:rsidRPr="009F6263" w:rsidRDefault="00280BA7" w:rsidP="00280BA7">
                  <w:pPr>
                    <w:spacing w:line="252" w:lineRule="auto"/>
                    <w:jc w:val="center"/>
                    <w:rPr>
                      <w:noProof/>
                      <w:sz w:val="18"/>
                      <w:szCs w:val="18"/>
                    </w:rPr>
                  </w:pPr>
                  <w:r>
                    <w:rPr>
                      <w:noProof/>
                      <w:sz w:val="18"/>
                      <w:szCs w:val="18"/>
                    </w:rPr>
                    <w:t>4</w:t>
                  </w:r>
                </w:p>
              </w:tc>
              <w:tc>
                <w:tcPr>
                  <w:tcW w:w="616" w:type="dxa"/>
                </w:tcPr>
                <w:p w14:paraId="0A82150D" w14:textId="77777777" w:rsidR="00280BA7" w:rsidRPr="009F6263" w:rsidRDefault="00280BA7" w:rsidP="00280BA7">
                  <w:pPr>
                    <w:spacing w:line="252" w:lineRule="auto"/>
                    <w:jc w:val="center"/>
                    <w:rPr>
                      <w:noProof/>
                      <w:sz w:val="18"/>
                      <w:szCs w:val="18"/>
                    </w:rPr>
                  </w:pPr>
                  <w:r>
                    <w:rPr>
                      <w:noProof/>
                      <w:sz w:val="18"/>
                      <w:szCs w:val="18"/>
                    </w:rPr>
                    <w:t>L</w:t>
                  </w:r>
                </w:p>
              </w:tc>
              <w:tc>
                <w:tcPr>
                  <w:tcW w:w="896" w:type="dxa"/>
                </w:tcPr>
                <w:p w14:paraId="3B6E5715" w14:textId="77777777" w:rsidR="00280BA7" w:rsidRPr="009F6263"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130FA5C9" w14:textId="77777777" w:rsidR="00280BA7" w:rsidRPr="009F6263" w:rsidRDefault="00280BA7" w:rsidP="00280BA7">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A57CBBC"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52FE294"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49144E90" w14:textId="77777777" w:rsidR="00280BA7" w:rsidRPr="00532BA6" w:rsidRDefault="00280BA7" w:rsidP="00280BA7">
                  <w:pPr>
                    <w:spacing w:line="252" w:lineRule="auto"/>
                    <w:jc w:val="center"/>
                    <w:rPr>
                      <w:noProof/>
                      <w:sz w:val="18"/>
                      <w:szCs w:val="18"/>
                      <w:highlight w:val="yellow"/>
                    </w:rPr>
                  </w:pPr>
                  <w:r w:rsidRPr="00532BA6">
                    <w:rPr>
                      <w:rFonts w:eastAsia="Calibri"/>
                      <w:kern w:val="24"/>
                      <w:sz w:val="18"/>
                      <w:szCs w:val="18"/>
                    </w:rPr>
                    <w:t>12.4%</w:t>
                  </w:r>
                </w:p>
              </w:tc>
            </w:tr>
            <w:tr w:rsidR="00C93355" w:rsidRPr="00C133DB" w14:paraId="61479D6E" w14:textId="77777777" w:rsidTr="007E0E8B">
              <w:tc>
                <w:tcPr>
                  <w:tcW w:w="846" w:type="dxa"/>
                  <w:hideMark/>
                </w:tcPr>
                <w:p w14:paraId="22226CD8"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DB65F2E" w14:textId="77777777" w:rsidR="00280BA7" w:rsidRPr="00E97BD2" w:rsidRDefault="00280BA7" w:rsidP="00280BA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786E30D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6548CBC"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4A7E00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174AAE03"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27025C6B"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20A0389C"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3DA873F1"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0274B20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1DE8957"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12.8%</w:t>
                  </w:r>
                </w:p>
              </w:tc>
            </w:tr>
            <w:tr w:rsidR="00C93355" w:rsidRPr="00C133DB" w14:paraId="1CE619E1" w14:textId="77777777" w:rsidTr="007E0E8B">
              <w:tc>
                <w:tcPr>
                  <w:tcW w:w="846" w:type="dxa"/>
                </w:tcPr>
                <w:p w14:paraId="136F791A"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85A2C1" w14:textId="77777777" w:rsidR="00280BA7" w:rsidRPr="00E97BD2" w:rsidRDefault="00280BA7" w:rsidP="00280BA7">
                  <w:pPr>
                    <w:spacing w:line="252" w:lineRule="auto"/>
                    <w:jc w:val="center"/>
                    <w:rPr>
                      <w:noProof/>
                      <w:sz w:val="18"/>
                      <w:szCs w:val="18"/>
                    </w:rPr>
                  </w:pPr>
                  <w:r w:rsidRPr="00E97BD2">
                    <w:rPr>
                      <w:noProof/>
                      <w:sz w:val="18"/>
                      <w:szCs w:val="18"/>
                    </w:rPr>
                    <w:t>Matched CDRX (solutions from other companies)</w:t>
                  </w:r>
                </w:p>
              </w:tc>
              <w:tc>
                <w:tcPr>
                  <w:tcW w:w="1728" w:type="dxa"/>
                </w:tcPr>
                <w:p w14:paraId="3FC18474"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7E0334C6" w14:textId="77777777" w:rsidR="00280BA7" w:rsidRPr="00E97BD2" w:rsidRDefault="00280BA7" w:rsidP="00280BA7">
                  <w:pPr>
                    <w:spacing w:line="252" w:lineRule="auto"/>
                    <w:jc w:val="center"/>
                    <w:rPr>
                      <w:noProof/>
                      <w:sz w:val="18"/>
                      <w:szCs w:val="18"/>
                    </w:rPr>
                  </w:pPr>
                  <w:r w:rsidRPr="00E97BD2">
                    <w:rPr>
                      <w:color w:val="000000" w:themeColor="text1"/>
                      <w:kern w:val="24"/>
                      <w:sz w:val="18"/>
                      <w:szCs w:val="18"/>
                    </w:rPr>
                    <w:t>(17-17-16 equivalent)</w:t>
                  </w:r>
                </w:p>
              </w:tc>
              <w:tc>
                <w:tcPr>
                  <w:tcW w:w="606" w:type="dxa"/>
                </w:tcPr>
                <w:p w14:paraId="5C0C7994" w14:textId="77777777" w:rsidR="00280BA7" w:rsidRPr="00E97BD2" w:rsidRDefault="00280BA7" w:rsidP="00280BA7">
                  <w:pPr>
                    <w:spacing w:line="252" w:lineRule="auto"/>
                    <w:jc w:val="center"/>
                    <w:rPr>
                      <w:noProof/>
                      <w:sz w:val="18"/>
                      <w:szCs w:val="18"/>
                    </w:rPr>
                  </w:pPr>
                  <w:r>
                    <w:rPr>
                      <w:noProof/>
                      <w:sz w:val="18"/>
                      <w:szCs w:val="18"/>
                    </w:rPr>
                    <w:t>10</w:t>
                  </w:r>
                </w:p>
              </w:tc>
              <w:tc>
                <w:tcPr>
                  <w:tcW w:w="556" w:type="dxa"/>
                </w:tcPr>
                <w:p w14:paraId="65A10119" w14:textId="77777777" w:rsidR="00280BA7" w:rsidRPr="00E97BD2" w:rsidRDefault="00280BA7" w:rsidP="00280BA7">
                  <w:pPr>
                    <w:spacing w:line="252" w:lineRule="auto"/>
                    <w:jc w:val="center"/>
                    <w:rPr>
                      <w:noProof/>
                      <w:sz w:val="18"/>
                      <w:szCs w:val="18"/>
                    </w:rPr>
                  </w:pPr>
                  <w:r>
                    <w:rPr>
                      <w:noProof/>
                      <w:sz w:val="18"/>
                      <w:szCs w:val="18"/>
                    </w:rPr>
                    <w:t>4</w:t>
                  </w:r>
                </w:p>
              </w:tc>
              <w:tc>
                <w:tcPr>
                  <w:tcW w:w="616" w:type="dxa"/>
                </w:tcPr>
                <w:p w14:paraId="6CB41038" w14:textId="77777777" w:rsidR="00280BA7" w:rsidRPr="00E97BD2" w:rsidRDefault="00280BA7" w:rsidP="00280BA7">
                  <w:pPr>
                    <w:spacing w:line="252" w:lineRule="auto"/>
                    <w:jc w:val="center"/>
                    <w:rPr>
                      <w:noProof/>
                      <w:sz w:val="18"/>
                      <w:szCs w:val="18"/>
                    </w:rPr>
                  </w:pPr>
                  <w:r>
                    <w:rPr>
                      <w:noProof/>
                      <w:sz w:val="18"/>
                      <w:szCs w:val="18"/>
                    </w:rPr>
                    <w:t>L</w:t>
                  </w:r>
                </w:p>
              </w:tc>
              <w:tc>
                <w:tcPr>
                  <w:tcW w:w="896" w:type="dxa"/>
                </w:tcPr>
                <w:p w14:paraId="52DF2303" w14:textId="77777777" w:rsidR="00280BA7" w:rsidRPr="00E97BD2" w:rsidRDefault="00280BA7" w:rsidP="00280BA7">
                  <w:pPr>
                    <w:spacing w:line="252" w:lineRule="auto"/>
                    <w:jc w:val="center"/>
                    <w:rPr>
                      <w:noProof/>
                      <w:sz w:val="18"/>
                      <w:szCs w:val="18"/>
                    </w:rPr>
                  </w:pPr>
                  <w:r>
                    <w:rPr>
                      <w:noProof/>
                      <w:sz w:val="18"/>
                      <w:szCs w:val="18"/>
                    </w:rPr>
                    <w:t>2</w:t>
                  </w:r>
                </w:p>
              </w:tc>
              <w:tc>
                <w:tcPr>
                  <w:tcW w:w="1026" w:type="dxa"/>
                  <w:tcBorders>
                    <w:right w:val="single" w:sz="4" w:space="0" w:color="auto"/>
                  </w:tcBorders>
                </w:tcPr>
                <w:p w14:paraId="554F0EDE" w14:textId="77777777" w:rsidR="00280BA7" w:rsidRPr="00E97BD2" w:rsidRDefault="00280BA7" w:rsidP="00280BA7">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4FA4040"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F7FBCC8"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0279FCDB" w14:textId="77777777" w:rsidR="00280BA7" w:rsidRPr="00532BA6" w:rsidRDefault="00280BA7" w:rsidP="00280BA7">
                  <w:pPr>
                    <w:spacing w:line="252" w:lineRule="auto"/>
                    <w:jc w:val="center"/>
                    <w:rPr>
                      <w:noProof/>
                      <w:sz w:val="18"/>
                      <w:szCs w:val="18"/>
                    </w:rPr>
                  </w:pPr>
                  <w:r w:rsidRPr="00532BA6">
                    <w:rPr>
                      <w:rFonts w:eastAsia="Calibri"/>
                      <w:kern w:val="24"/>
                      <w:sz w:val="18"/>
                      <w:szCs w:val="18"/>
                    </w:rPr>
                    <w:t>12.5%</w:t>
                  </w:r>
                </w:p>
              </w:tc>
            </w:tr>
            <w:tr w:rsidR="00C93355" w:rsidRPr="00C133DB" w14:paraId="3B43100C" w14:textId="77777777" w:rsidTr="007E0E8B">
              <w:tc>
                <w:tcPr>
                  <w:tcW w:w="846" w:type="dxa"/>
                </w:tcPr>
                <w:p w14:paraId="427B88AF" w14:textId="77777777" w:rsidR="00280BA7" w:rsidRPr="00E97BD2" w:rsidRDefault="00280BA7" w:rsidP="00280BA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1837780B" w14:textId="77777777" w:rsidR="00280BA7" w:rsidRPr="00E97BD2" w:rsidRDefault="00280BA7" w:rsidP="00280BA7">
                  <w:pPr>
                    <w:spacing w:line="252" w:lineRule="auto"/>
                    <w:jc w:val="center"/>
                    <w:rPr>
                      <w:noProof/>
                      <w:sz w:val="18"/>
                      <w:szCs w:val="18"/>
                    </w:rPr>
                  </w:pPr>
                  <w:r w:rsidRPr="00E97BD2">
                    <w:rPr>
                      <w:noProof/>
                      <w:sz w:val="18"/>
                      <w:szCs w:val="18"/>
                    </w:rPr>
                    <w:t>PDCCH skipping &amp; matched CDRX</w:t>
                  </w:r>
                </w:p>
              </w:tc>
              <w:tc>
                <w:tcPr>
                  <w:tcW w:w="1728" w:type="dxa"/>
                </w:tcPr>
                <w:p w14:paraId="23050900"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16.6</w:t>
                  </w:r>
                </w:p>
                <w:p w14:paraId="13371806" w14:textId="77777777" w:rsidR="00280BA7" w:rsidRPr="00E97BD2" w:rsidRDefault="00280BA7" w:rsidP="00280BA7">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3A15B8C" w14:textId="77777777" w:rsidR="00280BA7" w:rsidRPr="00626E6D" w:rsidRDefault="00280BA7" w:rsidP="00280BA7">
                  <w:pPr>
                    <w:spacing w:line="252" w:lineRule="auto"/>
                    <w:jc w:val="center"/>
                    <w:rPr>
                      <w:kern w:val="24"/>
                      <w:sz w:val="18"/>
                      <w:szCs w:val="18"/>
                    </w:rPr>
                  </w:pPr>
                  <w:r w:rsidRPr="00626E6D">
                    <w:rPr>
                      <w:kern w:val="24"/>
                      <w:sz w:val="18"/>
                      <w:szCs w:val="18"/>
                    </w:rPr>
                    <w:t>10</w:t>
                  </w:r>
                </w:p>
              </w:tc>
              <w:tc>
                <w:tcPr>
                  <w:tcW w:w="556" w:type="dxa"/>
                </w:tcPr>
                <w:p w14:paraId="2041DAA2" w14:textId="77777777" w:rsidR="00280BA7" w:rsidRPr="00626E6D" w:rsidRDefault="00280BA7" w:rsidP="00280BA7">
                  <w:pPr>
                    <w:spacing w:line="252" w:lineRule="auto"/>
                    <w:jc w:val="center"/>
                    <w:rPr>
                      <w:kern w:val="24"/>
                      <w:sz w:val="18"/>
                      <w:szCs w:val="18"/>
                    </w:rPr>
                  </w:pPr>
                  <w:r w:rsidRPr="00626E6D">
                    <w:rPr>
                      <w:kern w:val="24"/>
                      <w:sz w:val="18"/>
                      <w:szCs w:val="18"/>
                    </w:rPr>
                    <w:t>4</w:t>
                  </w:r>
                </w:p>
              </w:tc>
              <w:tc>
                <w:tcPr>
                  <w:tcW w:w="616" w:type="dxa"/>
                </w:tcPr>
                <w:p w14:paraId="196D4B5A" w14:textId="77777777" w:rsidR="00280BA7" w:rsidRPr="00626E6D" w:rsidRDefault="00280BA7" w:rsidP="00280BA7">
                  <w:pPr>
                    <w:spacing w:line="252" w:lineRule="auto"/>
                    <w:jc w:val="center"/>
                    <w:rPr>
                      <w:kern w:val="24"/>
                      <w:sz w:val="18"/>
                      <w:szCs w:val="18"/>
                    </w:rPr>
                  </w:pPr>
                  <w:r>
                    <w:rPr>
                      <w:noProof/>
                      <w:sz w:val="18"/>
                      <w:szCs w:val="18"/>
                    </w:rPr>
                    <w:t>L</w:t>
                  </w:r>
                </w:p>
              </w:tc>
              <w:tc>
                <w:tcPr>
                  <w:tcW w:w="896" w:type="dxa"/>
                </w:tcPr>
                <w:p w14:paraId="10F06EA6" w14:textId="77777777" w:rsidR="00280BA7" w:rsidRPr="00626E6D" w:rsidRDefault="00280BA7" w:rsidP="00280BA7">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72D19D8F" w14:textId="77777777" w:rsidR="00280BA7" w:rsidRPr="00626E6D" w:rsidRDefault="00280BA7" w:rsidP="00280BA7">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6E966D2F"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1BE79631"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E79A1DB" w14:textId="77777777" w:rsidR="00280BA7" w:rsidRPr="00532BA6" w:rsidRDefault="00280BA7" w:rsidP="00280BA7">
                  <w:pPr>
                    <w:spacing w:line="252" w:lineRule="auto"/>
                    <w:jc w:val="center"/>
                    <w:rPr>
                      <w:kern w:val="24"/>
                      <w:sz w:val="18"/>
                      <w:szCs w:val="18"/>
                    </w:rPr>
                  </w:pPr>
                  <w:r w:rsidRPr="00532BA6">
                    <w:rPr>
                      <w:rFonts w:eastAsia="Calibri"/>
                      <w:kern w:val="24"/>
                      <w:sz w:val="18"/>
                      <w:szCs w:val="18"/>
                    </w:rPr>
                    <w:t>22.5%</w:t>
                  </w:r>
                </w:p>
              </w:tc>
            </w:tr>
          </w:tbl>
          <w:p w14:paraId="5BA7F444" w14:textId="77777777" w:rsidR="00C0067C" w:rsidRDefault="00C0067C" w:rsidP="00305EB3">
            <w:pPr>
              <w:rPr>
                <w:lang w:val="en-US"/>
              </w:rPr>
            </w:pPr>
          </w:p>
          <w:p w14:paraId="420B9850" w14:textId="79B2C2C8" w:rsidR="00D65F14" w:rsidRPr="002C6E0E" w:rsidRDefault="00D65F14" w:rsidP="00D65F14">
            <w:pPr>
              <w:pStyle w:val="Caption"/>
              <w:keepNext/>
              <w:jc w:val="center"/>
              <w:rPr>
                <w:rFonts w:cs="Arial"/>
                <w:noProof/>
              </w:rPr>
            </w:pPr>
            <w:bookmarkStart w:id="30" w:name="_Ref118132127"/>
            <w:r w:rsidRPr="002C6E0E">
              <w:rPr>
                <w:rFonts w:cs="Arial"/>
                <w:noProof/>
              </w:rPr>
              <w:t xml:space="preserve">Table </w:t>
            </w:r>
            <w:r>
              <w:rPr>
                <w:rFonts w:cs="Arial"/>
                <w:noProof/>
              </w:rPr>
              <w:t>4</w:t>
            </w:r>
            <w:bookmarkEnd w:id="30"/>
            <w:r>
              <w:rPr>
                <w:rFonts w:cs="Arial"/>
                <w:noProof/>
              </w:rPr>
              <w:t>:</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5765B9" w:rsidRPr="00FE77E9" w14:paraId="465291F4" w14:textId="77777777" w:rsidTr="007E0E8B">
              <w:tc>
                <w:tcPr>
                  <w:tcW w:w="846" w:type="dxa"/>
                  <w:shd w:val="clear" w:color="auto" w:fill="D0CECE" w:themeFill="background2" w:themeFillShade="E6"/>
                  <w:hideMark/>
                </w:tcPr>
                <w:p w14:paraId="51DEFDBE" w14:textId="77777777" w:rsidR="00D65F14" w:rsidRPr="009F6263" w:rsidRDefault="00D65F14" w:rsidP="00D65F14">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72B94334"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485412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C4E3FAD"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0EDC2C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7C568B48"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1F2A4970"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344FFFF7"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7C1B7BFF"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570DA9A"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157F0E41" w14:textId="77777777" w:rsidR="00D65F14" w:rsidRPr="009F6263" w:rsidRDefault="00D65F14" w:rsidP="00D65F14">
                  <w:pPr>
                    <w:spacing w:line="252" w:lineRule="auto"/>
                    <w:jc w:val="center"/>
                    <w:rPr>
                      <w:b/>
                      <w:bCs/>
                      <w:noProof/>
                      <w:sz w:val="18"/>
                      <w:szCs w:val="18"/>
                    </w:rPr>
                  </w:pPr>
                  <w:r w:rsidRPr="009F6263">
                    <w:rPr>
                      <w:b/>
                      <w:bCs/>
                      <w:noProof/>
                      <w:color w:val="000000"/>
                      <w:sz w:val="18"/>
                      <w:szCs w:val="18"/>
                    </w:rPr>
                    <w:t>Mean PSG of s</w:t>
                  </w:r>
                  <w:r w:rsidRPr="009F6263">
                    <w:rPr>
                      <w:b/>
                      <w:bCs/>
                      <w:noProof/>
                      <w:color w:val="000000"/>
                      <w:sz w:val="18"/>
                      <w:szCs w:val="18"/>
                    </w:rPr>
                    <w:lastRenderedPageBreak/>
                    <w:t>atisfied UEs</w:t>
                  </w:r>
                </w:p>
              </w:tc>
            </w:tr>
            <w:tr w:rsidR="00D65F14" w:rsidRPr="00C133DB" w14:paraId="50FCFD6F" w14:textId="77777777" w:rsidTr="007E0E8B">
              <w:tc>
                <w:tcPr>
                  <w:tcW w:w="846" w:type="dxa"/>
                  <w:hideMark/>
                </w:tcPr>
                <w:p w14:paraId="68B61C46" w14:textId="77777777" w:rsidR="00D65F14" w:rsidRPr="009F6263" w:rsidRDefault="00D65F14" w:rsidP="00D65F14">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481" w:type="dxa"/>
                  <w:hideMark/>
                </w:tcPr>
                <w:p w14:paraId="2D679314" w14:textId="77777777" w:rsidR="00D65F14" w:rsidRPr="009F6263" w:rsidRDefault="00D65F14" w:rsidP="00D65F14">
                  <w:pPr>
                    <w:spacing w:line="252" w:lineRule="auto"/>
                    <w:jc w:val="center"/>
                    <w:rPr>
                      <w:noProof/>
                      <w:sz w:val="18"/>
                      <w:szCs w:val="18"/>
                    </w:rPr>
                  </w:pPr>
                  <w:r w:rsidRPr="00403121">
                    <w:rPr>
                      <w:noProof/>
                      <w:sz w:val="18"/>
                      <w:szCs w:val="18"/>
                    </w:rPr>
                    <w:t>Always On</w:t>
                  </w:r>
                </w:p>
              </w:tc>
              <w:tc>
                <w:tcPr>
                  <w:tcW w:w="1728" w:type="dxa"/>
                  <w:hideMark/>
                </w:tcPr>
                <w:p w14:paraId="79824473"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w:t>
                  </w:r>
                </w:p>
              </w:tc>
              <w:tc>
                <w:tcPr>
                  <w:tcW w:w="636" w:type="dxa"/>
                </w:tcPr>
                <w:p w14:paraId="1588D5FC"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556" w:type="dxa"/>
                </w:tcPr>
                <w:p w14:paraId="3D85CEBB"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617" w:type="dxa"/>
                </w:tcPr>
                <w:p w14:paraId="5158BFE3"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54C64D2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68A4A93"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846" w:type="dxa"/>
                </w:tcPr>
                <w:p w14:paraId="125BC3D8" w14:textId="77777777" w:rsidR="00D65F14" w:rsidRPr="009F6263" w:rsidRDefault="00D65F14" w:rsidP="00D65F14">
                  <w:pPr>
                    <w:spacing w:line="252" w:lineRule="auto"/>
                    <w:jc w:val="center"/>
                    <w:rPr>
                      <w:noProof/>
                      <w:sz w:val="18"/>
                      <w:szCs w:val="18"/>
                    </w:rPr>
                  </w:pPr>
                  <w:r w:rsidRPr="009665F9">
                    <w:rPr>
                      <w:kern w:val="24"/>
                      <w:sz w:val="18"/>
                      <w:szCs w:val="18"/>
                    </w:rPr>
                    <w:t>90.1%</w:t>
                  </w:r>
                </w:p>
              </w:tc>
              <w:tc>
                <w:tcPr>
                  <w:tcW w:w="681" w:type="dxa"/>
                </w:tcPr>
                <w:p w14:paraId="6574F229" w14:textId="77777777" w:rsidR="00D65F14" w:rsidRPr="009F6263" w:rsidRDefault="00D65F14" w:rsidP="00D65F14">
                  <w:pPr>
                    <w:spacing w:line="252" w:lineRule="auto"/>
                    <w:jc w:val="center"/>
                    <w:rPr>
                      <w:noProof/>
                      <w:sz w:val="18"/>
                      <w:szCs w:val="18"/>
                    </w:rPr>
                  </w:pPr>
                  <w:r w:rsidRPr="009665F9">
                    <w:rPr>
                      <w:kern w:val="24"/>
                      <w:sz w:val="18"/>
                      <w:szCs w:val="18"/>
                    </w:rPr>
                    <w:t>-</w:t>
                  </w:r>
                </w:p>
              </w:tc>
              <w:tc>
                <w:tcPr>
                  <w:tcW w:w="236" w:type="dxa"/>
                </w:tcPr>
                <w:p w14:paraId="527AEDAE" w14:textId="77777777" w:rsidR="00D65F14" w:rsidRPr="009F6263" w:rsidRDefault="00D65F14" w:rsidP="00D65F14">
                  <w:pPr>
                    <w:spacing w:line="252" w:lineRule="auto"/>
                    <w:jc w:val="center"/>
                    <w:rPr>
                      <w:noProof/>
                      <w:sz w:val="18"/>
                      <w:szCs w:val="18"/>
                    </w:rPr>
                  </w:pPr>
                  <w:r w:rsidRPr="009665F9">
                    <w:rPr>
                      <w:kern w:val="24"/>
                      <w:sz w:val="18"/>
                      <w:szCs w:val="18"/>
                    </w:rPr>
                    <w:t>-</w:t>
                  </w:r>
                </w:p>
              </w:tc>
            </w:tr>
            <w:tr w:rsidR="00D65F14" w:rsidRPr="00C133DB" w14:paraId="04D3A1EE" w14:textId="77777777" w:rsidTr="007E0E8B">
              <w:tc>
                <w:tcPr>
                  <w:tcW w:w="846" w:type="dxa"/>
                  <w:hideMark/>
                </w:tcPr>
                <w:p w14:paraId="14936145"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750754A7" w14:textId="77777777" w:rsidR="00D65F14" w:rsidRPr="009F6263" w:rsidRDefault="00D65F14" w:rsidP="00D65F14">
                  <w:pPr>
                    <w:spacing w:line="252" w:lineRule="auto"/>
                    <w:jc w:val="center"/>
                    <w:rPr>
                      <w:noProof/>
                      <w:sz w:val="18"/>
                      <w:szCs w:val="18"/>
                    </w:rPr>
                  </w:pPr>
                  <w:r w:rsidRPr="00403121">
                    <w:rPr>
                      <w:noProof/>
                      <w:sz w:val="18"/>
                      <w:szCs w:val="18"/>
                    </w:rPr>
                    <w:t>R15/16 DRX (Long DRX)</w:t>
                  </w:r>
                </w:p>
              </w:tc>
              <w:tc>
                <w:tcPr>
                  <w:tcW w:w="1728" w:type="dxa"/>
                  <w:hideMark/>
                </w:tcPr>
                <w:p w14:paraId="35477A89"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10</w:t>
                  </w:r>
                </w:p>
              </w:tc>
              <w:tc>
                <w:tcPr>
                  <w:tcW w:w="636" w:type="dxa"/>
                </w:tcPr>
                <w:p w14:paraId="1234BAF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556" w:type="dxa"/>
                </w:tcPr>
                <w:p w14:paraId="0BF4ECAC"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4E2847A5"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7A515184"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1CB12739" w14:textId="77777777" w:rsidR="00D65F14" w:rsidRPr="009F6263" w:rsidRDefault="00D65F14" w:rsidP="00D65F14">
                  <w:pPr>
                    <w:spacing w:line="252" w:lineRule="auto"/>
                    <w:jc w:val="center"/>
                    <w:rPr>
                      <w:noProof/>
                      <w:sz w:val="18"/>
                      <w:szCs w:val="18"/>
                    </w:rPr>
                  </w:pPr>
                  <w:r w:rsidRPr="009665F9">
                    <w:rPr>
                      <w:kern w:val="24"/>
                      <w:sz w:val="18"/>
                      <w:szCs w:val="18"/>
                    </w:rPr>
                    <w:t>7</w:t>
                  </w:r>
                </w:p>
              </w:tc>
              <w:tc>
                <w:tcPr>
                  <w:tcW w:w="846" w:type="dxa"/>
                </w:tcPr>
                <w:p w14:paraId="533A6955" w14:textId="77777777" w:rsidR="00D65F14" w:rsidRPr="009F6263" w:rsidRDefault="00D65F14" w:rsidP="00D65F14">
                  <w:pPr>
                    <w:spacing w:line="252" w:lineRule="auto"/>
                    <w:jc w:val="center"/>
                    <w:rPr>
                      <w:noProof/>
                      <w:sz w:val="18"/>
                      <w:szCs w:val="18"/>
                    </w:rPr>
                  </w:pPr>
                  <w:r w:rsidRPr="009665F9">
                    <w:rPr>
                      <w:kern w:val="24"/>
                      <w:sz w:val="18"/>
                      <w:szCs w:val="18"/>
                    </w:rPr>
                    <w:t>86.9%</w:t>
                  </w:r>
                </w:p>
              </w:tc>
              <w:tc>
                <w:tcPr>
                  <w:tcW w:w="681" w:type="dxa"/>
                </w:tcPr>
                <w:p w14:paraId="02E7C17E" w14:textId="77777777" w:rsidR="00D65F14" w:rsidRPr="009F6263" w:rsidRDefault="00D65F14" w:rsidP="00D65F14">
                  <w:pPr>
                    <w:spacing w:line="252" w:lineRule="auto"/>
                    <w:jc w:val="center"/>
                    <w:rPr>
                      <w:noProof/>
                      <w:sz w:val="18"/>
                      <w:szCs w:val="18"/>
                    </w:rPr>
                  </w:pPr>
                  <w:r w:rsidRPr="009665F9">
                    <w:rPr>
                      <w:kern w:val="24"/>
                      <w:sz w:val="18"/>
                      <w:szCs w:val="18"/>
                    </w:rPr>
                    <w:t>2.6%</w:t>
                  </w:r>
                </w:p>
              </w:tc>
              <w:tc>
                <w:tcPr>
                  <w:tcW w:w="236" w:type="dxa"/>
                </w:tcPr>
                <w:p w14:paraId="0FF6A990" w14:textId="77777777" w:rsidR="00D65F14" w:rsidRPr="009F6263" w:rsidRDefault="00D65F14" w:rsidP="00D65F14">
                  <w:pPr>
                    <w:spacing w:line="252" w:lineRule="auto"/>
                    <w:jc w:val="center"/>
                    <w:rPr>
                      <w:noProof/>
                      <w:sz w:val="18"/>
                      <w:szCs w:val="18"/>
                    </w:rPr>
                  </w:pPr>
                  <w:r w:rsidRPr="009665F9">
                    <w:rPr>
                      <w:kern w:val="24"/>
                      <w:sz w:val="18"/>
                      <w:szCs w:val="18"/>
                    </w:rPr>
                    <w:t>2.7%</w:t>
                  </w:r>
                </w:p>
              </w:tc>
            </w:tr>
            <w:tr w:rsidR="00D65F14" w:rsidRPr="00C133DB" w14:paraId="3F68933F" w14:textId="77777777" w:rsidTr="007E0E8B">
              <w:tc>
                <w:tcPr>
                  <w:tcW w:w="846" w:type="dxa"/>
                  <w:hideMark/>
                </w:tcPr>
                <w:p w14:paraId="45F7DCCF" w14:textId="77777777" w:rsidR="00D65F14" w:rsidRPr="009F6263"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50DED7A0" w14:textId="77777777" w:rsidR="00D65F14" w:rsidRPr="009F6263" w:rsidRDefault="00D65F14" w:rsidP="00D65F14">
                  <w:pPr>
                    <w:spacing w:line="252" w:lineRule="auto"/>
                    <w:jc w:val="center"/>
                    <w:rPr>
                      <w:noProof/>
                      <w:sz w:val="18"/>
                      <w:szCs w:val="18"/>
                    </w:rPr>
                  </w:pPr>
                  <w:r w:rsidRPr="00403121">
                    <w:rPr>
                      <w:noProof/>
                      <w:sz w:val="18"/>
                      <w:szCs w:val="18"/>
                    </w:rPr>
                    <w:t>R15/16 DRX (Short DRX)</w:t>
                  </w:r>
                </w:p>
              </w:tc>
              <w:tc>
                <w:tcPr>
                  <w:tcW w:w="1728" w:type="dxa"/>
                  <w:hideMark/>
                </w:tcPr>
                <w:p w14:paraId="1002FA95" w14:textId="77777777" w:rsidR="00D65F14" w:rsidRPr="009F6263" w:rsidRDefault="00D65F14" w:rsidP="00D65F14">
                  <w:pPr>
                    <w:spacing w:line="252" w:lineRule="auto"/>
                    <w:jc w:val="center"/>
                    <w:rPr>
                      <w:noProof/>
                      <w:sz w:val="18"/>
                      <w:szCs w:val="18"/>
                    </w:rPr>
                  </w:pPr>
                  <w:r w:rsidRPr="00403121">
                    <w:rPr>
                      <w:color w:val="000000" w:themeColor="text1"/>
                      <w:kern w:val="24"/>
                      <w:sz w:val="18"/>
                      <w:szCs w:val="18"/>
                    </w:rPr>
                    <w:t>4</w:t>
                  </w:r>
                </w:p>
              </w:tc>
              <w:tc>
                <w:tcPr>
                  <w:tcW w:w="636" w:type="dxa"/>
                </w:tcPr>
                <w:p w14:paraId="5D53D75B" w14:textId="77777777" w:rsidR="00D65F14" w:rsidRPr="009F6263" w:rsidRDefault="00D65F14" w:rsidP="00D65F14">
                  <w:pPr>
                    <w:spacing w:line="252" w:lineRule="auto"/>
                    <w:jc w:val="center"/>
                    <w:rPr>
                      <w:noProof/>
                      <w:sz w:val="18"/>
                      <w:szCs w:val="18"/>
                    </w:rPr>
                  </w:pPr>
                  <w:r w:rsidRPr="009665F9">
                    <w:rPr>
                      <w:kern w:val="24"/>
                      <w:sz w:val="18"/>
                      <w:szCs w:val="18"/>
                    </w:rPr>
                    <w:t>2</w:t>
                  </w:r>
                </w:p>
              </w:tc>
              <w:tc>
                <w:tcPr>
                  <w:tcW w:w="556" w:type="dxa"/>
                </w:tcPr>
                <w:p w14:paraId="7479A4DB" w14:textId="77777777" w:rsidR="00D65F14" w:rsidRPr="009F6263" w:rsidRDefault="00D65F14" w:rsidP="00D65F14">
                  <w:pPr>
                    <w:spacing w:line="252" w:lineRule="auto"/>
                    <w:jc w:val="center"/>
                    <w:rPr>
                      <w:noProof/>
                      <w:sz w:val="18"/>
                      <w:szCs w:val="18"/>
                    </w:rPr>
                  </w:pPr>
                  <w:r w:rsidRPr="009665F9">
                    <w:rPr>
                      <w:kern w:val="24"/>
                      <w:sz w:val="18"/>
                      <w:szCs w:val="18"/>
                    </w:rPr>
                    <w:t>4</w:t>
                  </w:r>
                </w:p>
              </w:tc>
              <w:tc>
                <w:tcPr>
                  <w:tcW w:w="617" w:type="dxa"/>
                </w:tcPr>
                <w:p w14:paraId="79B66DDA" w14:textId="77777777" w:rsidR="00D65F14" w:rsidRPr="009F6263" w:rsidRDefault="00D65F14" w:rsidP="00D65F14">
                  <w:pPr>
                    <w:spacing w:line="252" w:lineRule="auto"/>
                    <w:jc w:val="center"/>
                    <w:rPr>
                      <w:noProof/>
                      <w:sz w:val="18"/>
                      <w:szCs w:val="18"/>
                    </w:rPr>
                  </w:pPr>
                  <w:r w:rsidRPr="009665F9">
                    <w:rPr>
                      <w:kern w:val="24"/>
                      <w:sz w:val="18"/>
                      <w:szCs w:val="18"/>
                    </w:rPr>
                    <w:t>H</w:t>
                  </w:r>
                </w:p>
              </w:tc>
              <w:tc>
                <w:tcPr>
                  <w:tcW w:w="897" w:type="dxa"/>
                </w:tcPr>
                <w:p w14:paraId="66A12D9E" w14:textId="77777777" w:rsidR="00D65F14" w:rsidRPr="009F6263" w:rsidRDefault="00D65F14" w:rsidP="00D65F14">
                  <w:pPr>
                    <w:spacing w:line="252" w:lineRule="auto"/>
                    <w:jc w:val="center"/>
                    <w:rPr>
                      <w:noProof/>
                      <w:sz w:val="18"/>
                      <w:szCs w:val="18"/>
                    </w:rPr>
                  </w:pPr>
                  <w:r w:rsidRPr="009665F9">
                    <w:rPr>
                      <w:kern w:val="24"/>
                      <w:sz w:val="18"/>
                      <w:szCs w:val="18"/>
                    </w:rPr>
                    <w:t>8</w:t>
                  </w:r>
                </w:p>
              </w:tc>
              <w:tc>
                <w:tcPr>
                  <w:tcW w:w="1026" w:type="dxa"/>
                </w:tcPr>
                <w:p w14:paraId="505FF61E"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w:t>
                  </w:r>
                </w:p>
              </w:tc>
              <w:tc>
                <w:tcPr>
                  <w:tcW w:w="846" w:type="dxa"/>
                </w:tcPr>
                <w:p w14:paraId="0C71B013" w14:textId="77777777" w:rsidR="00D65F14" w:rsidRPr="009F6263" w:rsidRDefault="00D65F14" w:rsidP="00D65F14">
                  <w:pPr>
                    <w:spacing w:line="252" w:lineRule="auto"/>
                    <w:jc w:val="center"/>
                    <w:rPr>
                      <w:noProof/>
                      <w:sz w:val="18"/>
                      <w:szCs w:val="18"/>
                      <w:highlight w:val="yellow"/>
                    </w:rPr>
                  </w:pPr>
                  <w:r w:rsidRPr="009665F9">
                    <w:rPr>
                      <w:kern w:val="24"/>
                      <w:sz w:val="18"/>
                      <w:szCs w:val="18"/>
                    </w:rPr>
                    <w:t>80.2%</w:t>
                  </w:r>
                </w:p>
              </w:tc>
              <w:tc>
                <w:tcPr>
                  <w:tcW w:w="681" w:type="dxa"/>
                </w:tcPr>
                <w:p w14:paraId="007C6DD9"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c>
                <w:tcPr>
                  <w:tcW w:w="236" w:type="dxa"/>
                </w:tcPr>
                <w:p w14:paraId="408EC000" w14:textId="77777777" w:rsidR="00D65F14" w:rsidRPr="009F6263" w:rsidRDefault="00D65F14" w:rsidP="00D65F14">
                  <w:pPr>
                    <w:spacing w:line="252" w:lineRule="auto"/>
                    <w:jc w:val="center"/>
                    <w:rPr>
                      <w:noProof/>
                      <w:sz w:val="18"/>
                      <w:szCs w:val="18"/>
                      <w:highlight w:val="yellow"/>
                    </w:rPr>
                  </w:pPr>
                  <w:r w:rsidRPr="009665F9">
                    <w:rPr>
                      <w:kern w:val="24"/>
                      <w:sz w:val="18"/>
                      <w:szCs w:val="18"/>
                    </w:rPr>
                    <w:t>6.1%</w:t>
                  </w:r>
                </w:p>
              </w:tc>
            </w:tr>
            <w:tr w:rsidR="00D65F14" w:rsidRPr="00C133DB" w14:paraId="2999889C" w14:textId="77777777" w:rsidTr="007E0E8B">
              <w:tc>
                <w:tcPr>
                  <w:tcW w:w="846" w:type="dxa"/>
                  <w:hideMark/>
                </w:tcPr>
                <w:p w14:paraId="29E5B5A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C757784" w14:textId="77777777" w:rsidR="00D65F14" w:rsidRPr="00E97BD2" w:rsidRDefault="00D65F14" w:rsidP="00D65F14">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7176EC3A"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7A514ED9"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1C4ADCAF"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7F00F72B"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63172567"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0A02D922" w14:textId="77777777" w:rsidR="00D65F14" w:rsidRPr="00E97BD2" w:rsidRDefault="00D65F14" w:rsidP="00D65F14">
                  <w:pPr>
                    <w:spacing w:line="252" w:lineRule="auto"/>
                    <w:jc w:val="center"/>
                    <w:rPr>
                      <w:noProof/>
                      <w:sz w:val="18"/>
                      <w:szCs w:val="18"/>
                    </w:rPr>
                  </w:pPr>
                  <w:r w:rsidRPr="009665F9">
                    <w:rPr>
                      <w:kern w:val="24"/>
                      <w:sz w:val="18"/>
                      <w:szCs w:val="18"/>
                    </w:rPr>
                    <w:t> 7</w:t>
                  </w:r>
                </w:p>
              </w:tc>
              <w:tc>
                <w:tcPr>
                  <w:tcW w:w="846" w:type="dxa"/>
                </w:tcPr>
                <w:p w14:paraId="2A50925E" w14:textId="77777777" w:rsidR="00D65F14" w:rsidRPr="00E97BD2" w:rsidRDefault="00D65F14" w:rsidP="00D65F14">
                  <w:pPr>
                    <w:spacing w:line="252" w:lineRule="auto"/>
                    <w:jc w:val="center"/>
                    <w:rPr>
                      <w:noProof/>
                      <w:sz w:val="18"/>
                      <w:szCs w:val="18"/>
                    </w:rPr>
                  </w:pPr>
                  <w:r w:rsidRPr="009665F9">
                    <w:rPr>
                      <w:kern w:val="24"/>
                      <w:sz w:val="18"/>
                      <w:szCs w:val="18"/>
                    </w:rPr>
                    <w:t>85.5%</w:t>
                  </w:r>
                </w:p>
              </w:tc>
              <w:tc>
                <w:tcPr>
                  <w:tcW w:w="681" w:type="dxa"/>
                </w:tcPr>
                <w:p w14:paraId="700BEFA5" w14:textId="77777777" w:rsidR="00D65F14" w:rsidRPr="00E97BD2" w:rsidRDefault="00D65F14" w:rsidP="00D65F14">
                  <w:pPr>
                    <w:spacing w:line="252" w:lineRule="auto"/>
                    <w:jc w:val="center"/>
                    <w:rPr>
                      <w:noProof/>
                      <w:sz w:val="18"/>
                      <w:szCs w:val="18"/>
                    </w:rPr>
                  </w:pPr>
                  <w:r w:rsidRPr="009665F9">
                    <w:rPr>
                      <w:kern w:val="24"/>
                      <w:sz w:val="18"/>
                      <w:szCs w:val="18"/>
                    </w:rPr>
                    <w:t>7.2%</w:t>
                  </w:r>
                </w:p>
              </w:tc>
              <w:tc>
                <w:tcPr>
                  <w:tcW w:w="236" w:type="dxa"/>
                </w:tcPr>
                <w:p w14:paraId="14F5826F" w14:textId="77777777" w:rsidR="00D65F14" w:rsidRPr="00E97BD2" w:rsidRDefault="00D65F14" w:rsidP="00D65F14">
                  <w:pPr>
                    <w:spacing w:line="252" w:lineRule="auto"/>
                    <w:jc w:val="center"/>
                    <w:rPr>
                      <w:noProof/>
                      <w:sz w:val="18"/>
                      <w:szCs w:val="18"/>
                    </w:rPr>
                  </w:pPr>
                  <w:r w:rsidRPr="009665F9">
                    <w:rPr>
                      <w:kern w:val="24"/>
                      <w:sz w:val="18"/>
                      <w:szCs w:val="18"/>
                    </w:rPr>
                    <w:t>7.1%</w:t>
                  </w:r>
                </w:p>
              </w:tc>
            </w:tr>
            <w:tr w:rsidR="00D65F14" w:rsidRPr="00C133DB" w14:paraId="4C12585B" w14:textId="77777777" w:rsidTr="007E0E8B">
              <w:tc>
                <w:tcPr>
                  <w:tcW w:w="846" w:type="dxa"/>
                </w:tcPr>
                <w:p w14:paraId="021A8990"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F1C1854" w14:textId="77777777" w:rsidR="00D65F14" w:rsidRPr="00E97BD2" w:rsidRDefault="00D65F14" w:rsidP="00D65F14">
                  <w:pPr>
                    <w:spacing w:line="252" w:lineRule="auto"/>
                    <w:jc w:val="center"/>
                    <w:rPr>
                      <w:noProof/>
                      <w:sz w:val="18"/>
                      <w:szCs w:val="18"/>
                    </w:rPr>
                  </w:pPr>
                  <w:r w:rsidRPr="00403121">
                    <w:rPr>
                      <w:noProof/>
                      <w:sz w:val="18"/>
                      <w:szCs w:val="18"/>
                    </w:rPr>
                    <w:t>Matched CDRX (solutions from other companies)</w:t>
                  </w:r>
                </w:p>
              </w:tc>
              <w:tc>
                <w:tcPr>
                  <w:tcW w:w="1728" w:type="dxa"/>
                </w:tcPr>
                <w:p w14:paraId="03DE1F25" w14:textId="77777777" w:rsidR="00D65F14" w:rsidRPr="00403121" w:rsidRDefault="00D65F14" w:rsidP="00D65F14">
                  <w:pPr>
                    <w:spacing w:line="252" w:lineRule="auto"/>
                    <w:jc w:val="center"/>
                    <w:rPr>
                      <w:color w:val="000000" w:themeColor="text1"/>
                      <w:kern w:val="24"/>
                      <w:sz w:val="18"/>
                      <w:szCs w:val="18"/>
                    </w:rPr>
                  </w:pPr>
                  <w:r w:rsidRPr="00403121">
                    <w:rPr>
                      <w:color w:val="000000" w:themeColor="text1"/>
                      <w:kern w:val="24"/>
                      <w:sz w:val="18"/>
                      <w:szCs w:val="18"/>
                    </w:rPr>
                    <w:t>16.6</w:t>
                  </w:r>
                </w:p>
                <w:p w14:paraId="7B5D83A3" w14:textId="77777777" w:rsidR="00D65F14" w:rsidRPr="00E97BD2" w:rsidRDefault="00D65F14" w:rsidP="00D65F14">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4D900311" w14:textId="77777777" w:rsidR="00D65F14" w:rsidRPr="00E97BD2" w:rsidRDefault="00D65F14" w:rsidP="00D65F14">
                  <w:pPr>
                    <w:spacing w:line="252" w:lineRule="auto"/>
                    <w:jc w:val="center"/>
                    <w:rPr>
                      <w:noProof/>
                      <w:sz w:val="18"/>
                      <w:szCs w:val="18"/>
                    </w:rPr>
                  </w:pPr>
                  <w:r w:rsidRPr="009665F9">
                    <w:rPr>
                      <w:kern w:val="24"/>
                      <w:sz w:val="18"/>
                      <w:szCs w:val="18"/>
                    </w:rPr>
                    <w:t>10</w:t>
                  </w:r>
                </w:p>
              </w:tc>
              <w:tc>
                <w:tcPr>
                  <w:tcW w:w="556" w:type="dxa"/>
                </w:tcPr>
                <w:p w14:paraId="28D290F3" w14:textId="77777777" w:rsidR="00D65F14" w:rsidRPr="00E97BD2" w:rsidRDefault="00D65F14" w:rsidP="00D65F14">
                  <w:pPr>
                    <w:spacing w:line="252" w:lineRule="auto"/>
                    <w:jc w:val="center"/>
                    <w:rPr>
                      <w:noProof/>
                      <w:sz w:val="18"/>
                      <w:szCs w:val="18"/>
                    </w:rPr>
                  </w:pPr>
                  <w:r w:rsidRPr="009665F9">
                    <w:rPr>
                      <w:kern w:val="24"/>
                      <w:sz w:val="18"/>
                      <w:szCs w:val="18"/>
                    </w:rPr>
                    <w:t>4</w:t>
                  </w:r>
                </w:p>
              </w:tc>
              <w:tc>
                <w:tcPr>
                  <w:tcW w:w="617" w:type="dxa"/>
                </w:tcPr>
                <w:p w14:paraId="310F71BA" w14:textId="77777777" w:rsidR="00D65F14" w:rsidRPr="00E97BD2" w:rsidRDefault="00D65F14" w:rsidP="00D65F14">
                  <w:pPr>
                    <w:spacing w:line="252" w:lineRule="auto"/>
                    <w:jc w:val="center"/>
                    <w:rPr>
                      <w:noProof/>
                      <w:sz w:val="18"/>
                      <w:szCs w:val="18"/>
                    </w:rPr>
                  </w:pPr>
                  <w:r w:rsidRPr="009665F9">
                    <w:rPr>
                      <w:kern w:val="24"/>
                      <w:sz w:val="18"/>
                      <w:szCs w:val="18"/>
                    </w:rPr>
                    <w:t>H</w:t>
                  </w:r>
                </w:p>
              </w:tc>
              <w:tc>
                <w:tcPr>
                  <w:tcW w:w="897" w:type="dxa"/>
                </w:tcPr>
                <w:p w14:paraId="388AAFEE" w14:textId="77777777" w:rsidR="00D65F14" w:rsidRPr="00E97BD2" w:rsidRDefault="00D65F14" w:rsidP="00D65F14">
                  <w:pPr>
                    <w:spacing w:line="252" w:lineRule="auto"/>
                    <w:jc w:val="center"/>
                    <w:rPr>
                      <w:noProof/>
                      <w:sz w:val="18"/>
                      <w:szCs w:val="18"/>
                    </w:rPr>
                  </w:pPr>
                  <w:r w:rsidRPr="009665F9">
                    <w:rPr>
                      <w:kern w:val="24"/>
                      <w:sz w:val="18"/>
                      <w:szCs w:val="18"/>
                    </w:rPr>
                    <w:t>8</w:t>
                  </w:r>
                </w:p>
              </w:tc>
              <w:tc>
                <w:tcPr>
                  <w:tcW w:w="1026" w:type="dxa"/>
                </w:tcPr>
                <w:p w14:paraId="3B8C229D" w14:textId="77777777" w:rsidR="00D65F14" w:rsidRPr="00E97BD2" w:rsidRDefault="00D65F14" w:rsidP="00D65F14">
                  <w:pPr>
                    <w:spacing w:line="252" w:lineRule="auto"/>
                    <w:jc w:val="center"/>
                    <w:rPr>
                      <w:noProof/>
                      <w:sz w:val="18"/>
                      <w:szCs w:val="18"/>
                    </w:rPr>
                  </w:pPr>
                  <w:r w:rsidRPr="009665F9">
                    <w:rPr>
                      <w:kern w:val="24"/>
                      <w:sz w:val="18"/>
                      <w:szCs w:val="18"/>
                    </w:rPr>
                    <w:t>7</w:t>
                  </w:r>
                </w:p>
              </w:tc>
              <w:tc>
                <w:tcPr>
                  <w:tcW w:w="846" w:type="dxa"/>
                </w:tcPr>
                <w:p w14:paraId="0A18C31F" w14:textId="77777777" w:rsidR="00D65F14" w:rsidRPr="00E97BD2" w:rsidRDefault="00D65F14" w:rsidP="00D65F14">
                  <w:pPr>
                    <w:spacing w:line="252" w:lineRule="auto"/>
                    <w:jc w:val="center"/>
                    <w:rPr>
                      <w:noProof/>
                      <w:sz w:val="18"/>
                      <w:szCs w:val="18"/>
                    </w:rPr>
                  </w:pPr>
                  <w:r w:rsidRPr="009665F9">
                    <w:rPr>
                      <w:kern w:val="24"/>
                      <w:sz w:val="18"/>
                      <w:szCs w:val="18"/>
                    </w:rPr>
                    <w:t>86.4%</w:t>
                  </w:r>
                </w:p>
              </w:tc>
              <w:tc>
                <w:tcPr>
                  <w:tcW w:w="681" w:type="dxa"/>
                </w:tcPr>
                <w:p w14:paraId="730226D1" w14:textId="77777777" w:rsidR="00D65F14" w:rsidRPr="00E97BD2" w:rsidRDefault="00D65F14" w:rsidP="00D65F14">
                  <w:pPr>
                    <w:spacing w:line="252" w:lineRule="auto"/>
                    <w:jc w:val="center"/>
                    <w:rPr>
                      <w:noProof/>
                      <w:sz w:val="18"/>
                      <w:szCs w:val="18"/>
                    </w:rPr>
                  </w:pPr>
                  <w:r w:rsidRPr="009665F9">
                    <w:rPr>
                      <w:kern w:val="24"/>
                      <w:sz w:val="18"/>
                      <w:szCs w:val="18"/>
                    </w:rPr>
                    <w:t>7.6%</w:t>
                  </w:r>
                </w:p>
              </w:tc>
              <w:tc>
                <w:tcPr>
                  <w:tcW w:w="236" w:type="dxa"/>
                </w:tcPr>
                <w:p w14:paraId="349826B9" w14:textId="77777777" w:rsidR="00D65F14" w:rsidRPr="00E97BD2" w:rsidRDefault="00D65F14" w:rsidP="00D65F14">
                  <w:pPr>
                    <w:spacing w:line="252" w:lineRule="auto"/>
                    <w:jc w:val="center"/>
                    <w:rPr>
                      <w:noProof/>
                      <w:sz w:val="18"/>
                      <w:szCs w:val="18"/>
                    </w:rPr>
                  </w:pPr>
                  <w:r w:rsidRPr="009665F9">
                    <w:rPr>
                      <w:kern w:val="24"/>
                      <w:sz w:val="18"/>
                      <w:szCs w:val="18"/>
                    </w:rPr>
                    <w:t>7.5%</w:t>
                  </w:r>
                </w:p>
              </w:tc>
            </w:tr>
            <w:tr w:rsidR="00D65F14" w:rsidRPr="00C133DB" w14:paraId="08BB1A3F" w14:textId="77777777" w:rsidTr="007E0E8B">
              <w:tc>
                <w:tcPr>
                  <w:tcW w:w="846" w:type="dxa"/>
                </w:tcPr>
                <w:p w14:paraId="76D46A08" w14:textId="77777777" w:rsidR="00D65F14" w:rsidRPr="00E97BD2" w:rsidRDefault="00D65F14" w:rsidP="00D65F14">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DF49FFA" w14:textId="77777777" w:rsidR="00D65F14" w:rsidRPr="005637C3" w:rsidRDefault="00D65F14" w:rsidP="00D65F14">
                  <w:pPr>
                    <w:spacing w:line="252" w:lineRule="auto"/>
                    <w:jc w:val="center"/>
                    <w:rPr>
                      <w:noProof/>
                      <w:sz w:val="18"/>
                      <w:szCs w:val="18"/>
                    </w:rPr>
                  </w:pPr>
                  <w:r w:rsidRPr="00E97BD2">
                    <w:rPr>
                      <w:noProof/>
                      <w:sz w:val="18"/>
                      <w:szCs w:val="18"/>
                    </w:rPr>
                    <w:t>PDCCH skipping &amp; matched CDRX</w:t>
                  </w:r>
                </w:p>
              </w:tc>
              <w:tc>
                <w:tcPr>
                  <w:tcW w:w="1728" w:type="dxa"/>
                </w:tcPr>
                <w:p w14:paraId="3CAA2964" w14:textId="77777777" w:rsidR="00D65F14" w:rsidRPr="00E97BD2" w:rsidRDefault="00D65F14" w:rsidP="00D65F14">
                  <w:pPr>
                    <w:spacing w:line="252" w:lineRule="auto"/>
                    <w:jc w:val="center"/>
                    <w:rPr>
                      <w:color w:val="000000" w:themeColor="text1"/>
                      <w:kern w:val="24"/>
                      <w:sz w:val="18"/>
                      <w:szCs w:val="18"/>
                    </w:rPr>
                  </w:pPr>
                  <w:r w:rsidRPr="00E97BD2">
                    <w:rPr>
                      <w:color w:val="000000" w:themeColor="text1"/>
                      <w:kern w:val="24"/>
                      <w:sz w:val="18"/>
                      <w:szCs w:val="18"/>
                    </w:rPr>
                    <w:t>16.6</w:t>
                  </w:r>
                </w:p>
                <w:p w14:paraId="6702A68F" w14:textId="77777777" w:rsidR="00D65F14" w:rsidRPr="005637C3" w:rsidRDefault="00D65F14" w:rsidP="00D65F14">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BBCB5DB" w14:textId="77777777" w:rsidR="00D65F14" w:rsidRPr="005637C3" w:rsidRDefault="00D65F14" w:rsidP="00D65F14">
                  <w:pPr>
                    <w:spacing w:line="252" w:lineRule="auto"/>
                    <w:jc w:val="center"/>
                    <w:rPr>
                      <w:kern w:val="24"/>
                      <w:sz w:val="18"/>
                      <w:szCs w:val="18"/>
                    </w:rPr>
                  </w:pPr>
                  <w:r w:rsidRPr="005637C3">
                    <w:rPr>
                      <w:kern w:val="24"/>
                      <w:sz w:val="18"/>
                      <w:szCs w:val="18"/>
                    </w:rPr>
                    <w:t>10</w:t>
                  </w:r>
                </w:p>
              </w:tc>
              <w:tc>
                <w:tcPr>
                  <w:tcW w:w="556" w:type="dxa"/>
                </w:tcPr>
                <w:p w14:paraId="419980B4" w14:textId="77777777" w:rsidR="00D65F14" w:rsidRPr="005637C3" w:rsidRDefault="00D65F14" w:rsidP="00D65F14">
                  <w:pPr>
                    <w:spacing w:line="252" w:lineRule="auto"/>
                    <w:jc w:val="center"/>
                    <w:rPr>
                      <w:kern w:val="24"/>
                      <w:sz w:val="18"/>
                      <w:szCs w:val="18"/>
                    </w:rPr>
                  </w:pPr>
                  <w:r w:rsidRPr="005637C3">
                    <w:rPr>
                      <w:kern w:val="24"/>
                      <w:sz w:val="18"/>
                      <w:szCs w:val="18"/>
                    </w:rPr>
                    <w:t>4</w:t>
                  </w:r>
                </w:p>
              </w:tc>
              <w:tc>
                <w:tcPr>
                  <w:tcW w:w="617" w:type="dxa"/>
                </w:tcPr>
                <w:p w14:paraId="38EB53D4" w14:textId="77777777" w:rsidR="00D65F14" w:rsidRPr="005637C3" w:rsidRDefault="00D65F14" w:rsidP="00D65F14">
                  <w:pPr>
                    <w:spacing w:line="252" w:lineRule="auto"/>
                    <w:jc w:val="center"/>
                    <w:rPr>
                      <w:kern w:val="24"/>
                      <w:sz w:val="18"/>
                      <w:szCs w:val="18"/>
                    </w:rPr>
                  </w:pPr>
                  <w:r w:rsidRPr="005637C3">
                    <w:rPr>
                      <w:kern w:val="24"/>
                      <w:sz w:val="18"/>
                      <w:szCs w:val="18"/>
                    </w:rPr>
                    <w:t>H</w:t>
                  </w:r>
                </w:p>
              </w:tc>
              <w:tc>
                <w:tcPr>
                  <w:tcW w:w="897" w:type="dxa"/>
                </w:tcPr>
                <w:p w14:paraId="36FBCF12" w14:textId="77777777" w:rsidR="00D65F14" w:rsidRPr="005637C3" w:rsidRDefault="00D65F14" w:rsidP="00D65F14">
                  <w:pPr>
                    <w:spacing w:line="252" w:lineRule="auto"/>
                    <w:jc w:val="center"/>
                    <w:rPr>
                      <w:kern w:val="24"/>
                      <w:sz w:val="18"/>
                      <w:szCs w:val="18"/>
                    </w:rPr>
                  </w:pPr>
                  <w:r w:rsidRPr="005637C3">
                    <w:rPr>
                      <w:kern w:val="24"/>
                      <w:sz w:val="18"/>
                      <w:szCs w:val="18"/>
                    </w:rPr>
                    <w:t>8</w:t>
                  </w:r>
                </w:p>
              </w:tc>
              <w:tc>
                <w:tcPr>
                  <w:tcW w:w="1026" w:type="dxa"/>
                </w:tcPr>
                <w:p w14:paraId="7543C45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w:t>
                  </w:r>
                </w:p>
              </w:tc>
              <w:tc>
                <w:tcPr>
                  <w:tcW w:w="846" w:type="dxa"/>
                </w:tcPr>
                <w:p w14:paraId="43CF7560"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84.7%</w:t>
                  </w:r>
                </w:p>
              </w:tc>
              <w:tc>
                <w:tcPr>
                  <w:tcW w:w="681" w:type="dxa"/>
                </w:tcPr>
                <w:p w14:paraId="08D6B9D2"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c>
                <w:tcPr>
                  <w:tcW w:w="236" w:type="dxa"/>
                </w:tcPr>
                <w:p w14:paraId="30A36DE1" w14:textId="77777777" w:rsidR="00D65F14" w:rsidRPr="005637C3" w:rsidRDefault="00D65F14" w:rsidP="00D65F14">
                  <w:pPr>
                    <w:spacing w:line="252" w:lineRule="auto"/>
                    <w:jc w:val="center"/>
                    <w:rPr>
                      <w:kern w:val="24"/>
                      <w:sz w:val="18"/>
                      <w:szCs w:val="18"/>
                    </w:rPr>
                  </w:pPr>
                  <w:r w:rsidRPr="005637C3">
                    <w:rPr>
                      <w:rFonts w:eastAsia="Calibri"/>
                      <w:kern w:val="24"/>
                      <w:sz w:val="18"/>
                      <w:szCs w:val="18"/>
                    </w:rPr>
                    <w:t>7.6%</w:t>
                  </w:r>
                </w:p>
              </w:tc>
            </w:tr>
          </w:tbl>
          <w:p w14:paraId="28B1B9B0" w14:textId="034726CB" w:rsidR="00A6610D" w:rsidRPr="00305EB3" w:rsidRDefault="00A6610D" w:rsidP="00305EB3">
            <w:pPr>
              <w:rPr>
                <w:lang w:val="en-US"/>
              </w:rPr>
            </w:pPr>
          </w:p>
        </w:tc>
      </w:tr>
      <w:tr w:rsidR="00724505" w:rsidRPr="00E744FA" w14:paraId="2B443441" w14:textId="77777777" w:rsidTr="007E0E8B">
        <w:tc>
          <w:tcPr>
            <w:tcW w:w="940" w:type="dxa"/>
          </w:tcPr>
          <w:p w14:paraId="77D21E90" w14:textId="4CA5BD33" w:rsidR="00724505" w:rsidRPr="00E744FA" w:rsidRDefault="00DB512C" w:rsidP="00E744FA">
            <w:r>
              <w:lastRenderedPageBreak/>
              <w:t>vivo</w:t>
            </w:r>
          </w:p>
        </w:tc>
        <w:tc>
          <w:tcPr>
            <w:tcW w:w="8689" w:type="dxa"/>
          </w:tcPr>
          <w:p w14:paraId="1EBDBCC4" w14:textId="4488900F" w:rsidR="00770CDE" w:rsidRDefault="00770CDE" w:rsidP="00770CDE">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Theme="minorEastAsia"/>
                <w:b/>
                <w:lang w:eastAsia="zh-CN"/>
              </w:rPr>
              <w:t>5</w:t>
            </w:r>
            <w:r w:rsidRPr="00BC23E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72"/>
              <w:gridCol w:w="787"/>
              <w:gridCol w:w="645"/>
              <w:gridCol w:w="589"/>
              <w:gridCol w:w="965"/>
              <w:gridCol w:w="1107"/>
              <w:gridCol w:w="909"/>
              <w:gridCol w:w="826"/>
              <w:gridCol w:w="863"/>
            </w:tblGrid>
            <w:tr w:rsidR="00770CDE" w14:paraId="69DD7D8A"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FFF60B3" w14:textId="77777777" w:rsidR="00770CDE" w:rsidRDefault="00770CDE" w:rsidP="00770CDE">
                  <w:pPr>
                    <w:spacing w:line="252" w:lineRule="auto"/>
                    <w:jc w:val="center"/>
                    <w:rPr>
                      <w:b/>
                      <w:color w:val="000000"/>
                      <w:lang w:eastAsia="zh-CN"/>
                    </w:rPr>
                  </w:pPr>
                  <w:r>
                    <w:rPr>
                      <w:b/>
                      <w:color w:val="000000"/>
                    </w:rPr>
                    <w:t>Power Saving Scheme</w:t>
                  </w:r>
                </w:p>
              </w:tc>
              <w:tc>
                <w:tcPr>
                  <w:tcW w:w="4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32DA764" w14:textId="77777777" w:rsidR="00770CDE" w:rsidRDefault="00770CDE" w:rsidP="00770CDE">
                  <w:pPr>
                    <w:spacing w:line="252" w:lineRule="auto"/>
                    <w:jc w:val="center"/>
                    <w:rPr>
                      <w:b/>
                      <w:color w:val="000000"/>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97B849C" w14:textId="77777777" w:rsidR="00770CDE" w:rsidRDefault="00770CDE" w:rsidP="00770CDE">
                  <w:pPr>
                    <w:spacing w:line="252" w:lineRule="auto"/>
                    <w:jc w:val="center"/>
                    <w:rPr>
                      <w:b/>
                      <w:color w:val="000000"/>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9B5A59" w14:textId="77777777" w:rsidR="00770CDE" w:rsidRDefault="00770CDE" w:rsidP="00770CDE">
                  <w:pPr>
                    <w:spacing w:line="252" w:lineRule="auto"/>
                    <w:jc w:val="center"/>
                    <w:rPr>
                      <w:b/>
                      <w:color w:val="000000"/>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CE5BD9B" w14:textId="77777777" w:rsidR="00770CDE" w:rsidRDefault="00770CDE" w:rsidP="00770CDE">
                  <w:pPr>
                    <w:spacing w:line="252" w:lineRule="auto"/>
                    <w:jc w:val="center"/>
                    <w:rPr>
                      <w:b/>
                      <w:color w:val="000000"/>
                    </w:rPr>
                  </w:pPr>
                  <w:r>
                    <w:rPr>
                      <w:b/>
                      <w:color w:val="000000"/>
                    </w:rPr>
                    <w:t>avg # UEs/Cell</w:t>
                  </w:r>
                </w:p>
              </w:tc>
              <w:tc>
                <w:tcPr>
                  <w:tcW w:w="65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4A7C2C4" w14:textId="77777777" w:rsidR="00770CDE" w:rsidRDefault="00770CDE" w:rsidP="00770CDE">
                  <w:pPr>
                    <w:spacing w:line="252" w:lineRule="auto"/>
                    <w:jc w:val="center"/>
                    <w:rPr>
                      <w:b/>
                      <w:color w:val="000000"/>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2E7C2ED" w14:textId="77777777" w:rsidR="00770CDE" w:rsidRDefault="00770CDE" w:rsidP="00770CDE">
                  <w:pPr>
                    <w:spacing w:line="252" w:lineRule="auto"/>
                    <w:jc w:val="center"/>
                    <w:rPr>
                      <w:b/>
                      <w:color w:val="000000"/>
                    </w:rPr>
                  </w:pPr>
                  <w:r>
                    <w:rPr>
                      <w:b/>
                      <w:color w:val="000000"/>
                    </w:rPr>
                    <w:t>% of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02DE340" w14:textId="77777777" w:rsidR="00770CDE" w:rsidRDefault="00770CDE" w:rsidP="00770CDE">
                  <w:pPr>
                    <w:spacing w:line="252" w:lineRule="auto"/>
                    <w:jc w:val="center"/>
                    <w:rPr>
                      <w:b/>
                      <w:color w:val="000000"/>
                    </w:rPr>
                  </w:pPr>
                  <w:r>
                    <w:rPr>
                      <w:b/>
                      <w:color w:val="000000"/>
                    </w:rPr>
                    <w:t>Mean PSG of all UEs</w:t>
                  </w:r>
                </w:p>
              </w:tc>
              <w:tc>
                <w:tcPr>
                  <w:tcW w:w="51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73F07B" w14:textId="77777777" w:rsidR="00770CDE" w:rsidRDefault="00770CDE" w:rsidP="00770CDE">
                  <w:pPr>
                    <w:spacing w:line="252" w:lineRule="auto"/>
                    <w:jc w:val="center"/>
                    <w:rPr>
                      <w:b/>
                      <w:color w:val="000000"/>
                    </w:rPr>
                  </w:pPr>
                  <w:r>
                    <w:rPr>
                      <w:b/>
                      <w:color w:val="000000"/>
                    </w:rPr>
                    <w:t>Notes</w:t>
                  </w:r>
                </w:p>
              </w:tc>
            </w:tr>
            <w:tr w:rsidR="00770CDE" w14:paraId="1DE13736" w14:textId="77777777" w:rsidTr="007E0E8B">
              <w:trPr>
                <w:trHeight w:val="39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615AF"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1AD2C2"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1443CD"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9FBD2"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BE73CA"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CF7AF"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66AC3F"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EAC527"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299A41F6" w14:textId="77777777" w:rsidR="00770CDE" w:rsidRDefault="00770CDE" w:rsidP="00770CDE">
                  <w:pPr>
                    <w:spacing w:line="252" w:lineRule="auto"/>
                    <w:rPr>
                      <w:kern w:val="24"/>
                    </w:rPr>
                  </w:pPr>
                </w:p>
              </w:tc>
            </w:tr>
            <w:tr w:rsidR="00770CDE" w14:paraId="20D59633" w14:textId="77777777" w:rsidTr="007E0E8B">
              <w:trPr>
                <w:trHeight w:val="564"/>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FD8F9"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03B7CD"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AF0A2A"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25CD2B"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CB147"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69D5A6"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360782"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CB0DFF" w14:textId="77777777" w:rsidR="00770CDE" w:rsidRDefault="00770CDE" w:rsidP="00770CDE">
                  <w:pPr>
                    <w:spacing w:line="252" w:lineRule="auto"/>
                    <w:jc w:val="center"/>
                    <w:rPr>
                      <w:kern w:val="24"/>
                    </w:rPr>
                  </w:pPr>
                  <w:r>
                    <w:rPr>
                      <w:kern w:val="24"/>
                    </w:rPr>
                    <w:t>23.36%</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4CE92" w14:textId="77777777" w:rsidR="00770CDE" w:rsidRDefault="00770CDE" w:rsidP="00770CDE">
                  <w:pPr>
                    <w:spacing w:line="252" w:lineRule="auto"/>
                    <w:rPr>
                      <w:kern w:val="24"/>
                    </w:rPr>
                  </w:pPr>
                  <w:r>
                    <w:rPr>
                      <w:kern w:val="24"/>
                    </w:rPr>
                    <w:t>Note1,2</w:t>
                  </w:r>
                </w:p>
              </w:tc>
            </w:tr>
            <w:tr w:rsidR="00770CDE" w14:paraId="104E9283" w14:textId="77777777" w:rsidTr="007E0E8B">
              <w:trPr>
                <w:trHeight w:val="789"/>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CEFF061" w14:textId="77777777" w:rsidR="00770CDE" w:rsidRDefault="00770CDE" w:rsidP="00770CDE">
                  <w:pPr>
                    <w:rPr>
                      <w:rFonts w:eastAsia="DengXian"/>
                    </w:rPr>
                  </w:pPr>
                  <w:r>
                    <w:rPr>
                      <w:rFonts w:eastAsia="DengXian"/>
                    </w:rPr>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E58883"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B2EA2D"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CE78FE"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048E66" w14:textId="77777777" w:rsidR="00770CDE" w:rsidRDefault="00770CDE" w:rsidP="00770CDE">
                  <w:pPr>
                    <w:spacing w:line="252" w:lineRule="auto"/>
                    <w:jc w:val="center"/>
                    <w:rPr>
                      <w:kern w:val="24"/>
                    </w:rPr>
                  </w:pPr>
                  <w:r>
                    <w:rPr>
                      <w:kern w:val="24"/>
                    </w:rPr>
                    <w:t>5</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D7CF00"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2CF4B7" w14:textId="77777777" w:rsidR="00770CDE" w:rsidRDefault="00770CDE" w:rsidP="00770CDE">
                  <w:pPr>
                    <w:spacing w:line="252" w:lineRule="auto"/>
                    <w:jc w:val="center"/>
                    <w:rPr>
                      <w:kern w:val="24"/>
                    </w:rPr>
                  </w:pPr>
                  <w:r>
                    <w:rPr>
                      <w:kern w:val="24"/>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B4CF6C" w14:textId="77777777" w:rsidR="00770CDE" w:rsidRDefault="00770CDE" w:rsidP="00770CDE">
                  <w:pPr>
                    <w:spacing w:line="252" w:lineRule="auto"/>
                    <w:jc w:val="center"/>
                    <w:rPr>
                      <w:kern w:val="24"/>
                    </w:rPr>
                  </w:pPr>
                  <w:r>
                    <w:rPr>
                      <w:kern w:val="24"/>
                    </w:rPr>
                    <w:t>18.73%</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862BE4" w14:textId="77777777" w:rsidR="00770CDE" w:rsidRDefault="00770CDE" w:rsidP="00770CDE">
                  <w:pPr>
                    <w:spacing w:line="252" w:lineRule="auto"/>
                    <w:rPr>
                      <w:kern w:val="24"/>
                    </w:rPr>
                  </w:pPr>
                  <w:r>
                    <w:rPr>
                      <w:kern w:val="24"/>
                    </w:rPr>
                    <w:t>Note3</w:t>
                  </w:r>
                </w:p>
              </w:tc>
            </w:tr>
            <w:tr w:rsidR="00770CDE" w14:paraId="7F1B7FC1" w14:textId="77777777" w:rsidTr="007E0E8B">
              <w:trPr>
                <w:trHeight w:val="402"/>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576669" w14:textId="77777777" w:rsidR="00770CDE" w:rsidRDefault="00770CDE" w:rsidP="00770CDE">
                  <w:pPr>
                    <w:rPr>
                      <w:rFonts w:eastAsia="DengXian"/>
                    </w:rPr>
                  </w:pPr>
                  <w:r>
                    <w:rPr>
                      <w:rFonts w:eastAsia="DengXian"/>
                    </w:rPr>
                    <w:t>Always 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00942E" w14:textId="77777777" w:rsidR="00770CDE" w:rsidRDefault="00770CDE" w:rsidP="00770CDE">
                  <w:pPr>
                    <w:spacing w:line="252" w:lineRule="auto"/>
                    <w:jc w:val="center"/>
                    <w:rPr>
                      <w:rFonts w:eastAsia="SimSun"/>
                      <w:kern w:val="24"/>
                    </w:rPr>
                  </w:pPr>
                  <w:r>
                    <w:rPr>
                      <w:kern w:val="24"/>
                    </w:rP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414783" w14:textId="77777777" w:rsidR="00770CDE" w:rsidRDefault="00770CDE" w:rsidP="00770CDE">
                  <w:pPr>
                    <w:spacing w:line="252" w:lineRule="auto"/>
                    <w:jc w:val="center"/>
                    <w:rPr>
                      <w:kern w:val="24"/>
                    </w:rPr>
                  </w:pPr>
                  <w:r>
                    <w:rPr>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6112CD" w14:textId="77777777" w:rsidR="00770CDE" w:rsidRDefault="00770CDE" w:rsidP="00770CDE">
                  <w:pPr>
                    <w:spacing w:line="252" w:lineRule="auto"/>
                    <w:jc w:val="center"/>
                    <w:rPr>
                      <w:kern w:val="24"/>
                    </w:rPr>
                  </w:pPr>
                  <w:r>
                    <w:rPr>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1B403E"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C4CD5"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9C7E11" w14:textId="77777777" w:rsidR="00770CDE" w:rsidRDefault="00770CDE" w:rsidP="00770CDE">
                  <w:pPr>
                    <w:spacing w:line="252" w:lineRule="auto"/>
                    <w:jc w:val="center"/>
                    <w:rPr>
                      <w:kern w:val="24"/>
                    </w:rPr>
                  </w:pPr>
                  <w:r>
                    <w:rPr>
                      <w:kern w:val="24"/>
                    </w:rP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9D213A" w14:textId="77777777" w:rsidR="00770CDE" w:rsidRDefault="00770CDE" w:rsidP="00770CDE">
                  <w:pPr>
                    <w:spacing w:line="252" w:lineRule="auto"/>
                    <w:jc w:val="center"/>
                    <w:rPr>
                      <w:kern w:val="24"/>
                    </w:rPr>
                  </w:pPr>
                  <w:r>
                    <w:rPr>
                      <w:kern w:val="24"/>
                    </w:rPr>
                    <w:t>-</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5C1079BF" w14:textId="77777777" w:rsidR="00770CDE" w:rsidRDefault="00770CDE" w:rsidP="00770CDE">
                  <w:pPr>
                    <w:spacing w:line="252" w:lineRule="auto"/>
                    <w:rPr>
                      <w:kern w:val="24"/>
                    </w:rPr>
                  </w:pPr>
                </w:p>
              </w:tc>
            </w:tr>
            <w:tr w:rsidR="00770CDE" w14:paraId="2DF93356"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D011A7A" w14:textId="77777777" w:rsidR="00770CDE" w:rsidRDefault="00770CDE" w:rsidP="00770CDE">
                  <w:pPr>
                    <w:rPr>
                      <w:rFonts w:eastAsia="DengXian"/>
                    </w:rPr>
                  </w:pPr>
                  <w:r>
                    <w:rPr>
                      <w:rFonts w:eastAsia="DengXian"/>
                    </w:rPr>
                    <w:t>R17 PDCCH monitoring adaptation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61B4D5"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3022E" w14:textId="77777777" w:rsidR="00770CDE" w:rsidRDefault="00770CDE" w:rsidP="00770CDE">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577E65"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8C0D0"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29900D"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1882E2C" w14:textId="77777777" w:rsidR="00770CDE" w:rsidRDefault="00770CDE" w:rsidP="00770CDE">
                  <w:pPr>
                    <w:spacing w:line="252" w:lineRule="auto"/>
                    <w:jc w:val="center"/>
                    <w:rPr>
                      <w:kern w:val="24"/>
                    </w:rPr>
                  </w:pPr>
                  <w:r>
                    <w:rPr>
                      <w:kern w:val="24"/>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601F0F" w14:textId="77777777" w:rsidR="00770CDE" w:rsidRDefault="00770CDE" w:rsidP="00770CDE">
                  <w:pPr>
                    <w:spacing w:line="252" w:lineRule="auto"/>
                    <w:jc w:val="center"/>
                    <w:rPr>
                      <w:kern w:val="24"/>
                    </w:rPr>
                  </w:pPr>
                  <w:r>
                    <w:rPr>
                      <w:kern w:val="24"/>
                    </w:rPr>
                    <w:t>19.28%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944A75" w14:textId="77777777" w:rsidR="00770CDE" w:rsidRDefault="00770CDE" w:rsidP="00770CDE">
                  <w:pPr>
                    <w:spacing w:line="252" w:lineRule="auto"/>
                    <w:rPr>
                      <w:kern w:val="24"/>
                    </w:rPr>
                  </w:pPr>
                  <w:r>
                    <w:rPr>
                      <w:kern w:val="24"/>
                    </w:rPr>
                    <w:t>Note1,2</w:t>
                  </w:r>
                </w:p>
              </w:tc>
            </w:tr>
            <w:tr w:rsidR="00770CDE" w14:paraId="06E7A1BF" w14:textId="77777777" w:rsidTr="007E0E8B">
              <w:trPr>
                <w:jc w:val="center"/>
              </w:trPr>
              <w:tc>
                <w:tcPr>
                  <w:tcW w:w="10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3332FF" w14:textId="77777777" w:rsidR="00770CDE" w:rsidRDefault="00770CDE" w:rsidP="00770CDE">
                  <w:pPr>
                    <w:rPr>
                      <w:rFonts w:eastAsia="DengXian"/>
                    </w:rPr>
                  </w:pPr>
                  <w:r>
                    <w:rPr>
                      <w:rFonts w:eastAsia="DengXian"/>
                    </w:rPr>
                    <w:lastRenderedPageBreak/>
                    <w:t>Additional On-Duration</w:t>
                  </w:r>
                </w:p>
              </w:tc>
              <w:tc>
                <w:tcPr>
                  <w:tcW w:w="4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3848C9" w14:textId="77777777" w:rsidR="00770CDE" w:rsidRDefault="00770CDE" w:rsidP="00770CDE">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4D334C" w14:textId="77777777" w:rsidR="00770CDE" w:rsidRDefault="00770CDE" w:rsidP="00770CDE">
                  <w:pPr>
                    <w:spacing w:line="252" w:lineRule="auto"/>
                    <w:jc w:val="center"/>
                    <w:rPr>
                      <w:kern w:val="24"/>
                    </w:rPr>
                  </w:pPr>
                  <w:r>
                    <w:rPr>
                      <w:kern w:val="24"/>
                    </w:rPr>
                    <w:t>4</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B589C8" w14:textId="77777777" w:rsidR="00770CDE" w:rsidRDefault="00770CDE" w:rsidP="00770CDE">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7386B7" w14:textId="77777777" w:rsidR="00770CDE" w:rsidRDefault="00770CDE" w:rsidP="00770CDE">
                  <w:pPr>
                    <w:spacing w:line="252" w:lineRule="auto"/>
                    <w:jc w:val="center"/>
                    <w:rPr>
                      <w:kern w:val="24"/>
                    </w:rPr>
                  </w:pPr>
                  <w:r>
                    <w:rPr>
                      <w:kern w:val="24"/>
                    </w:rPr>
                    <w:t>10</w:t>
                  </w:r>
                </w:p>
              </w:tc>
              <w:tc>
                <w:tcPr>
                  <w:tcW w:w="65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03DD48" w14:textId="77777777" w:rsidR="00770CDE" w:rsidRDefault="00770CDE" w:rsidP="00770CDE">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CD73B" w14:textId="77777777" w:rsidR="00770CDE" w:rsidRDefault="00770CDE" w:rsidP="00770CDE">
                  <w:pPr>
                    <w:spacing w:line="252" w:lineRule="auto"/>
                    <w:jc w:val="center"/>
                    <w:rPr>
                      <w:kern w:val="24"/>
                    </w:rPr>
                  </w:pPr>
                  <w:r>
                    <w:rPr>
                      <w:kern w:val="24"/>
                    </w:rPr>
                    <w:t>91.49%</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9B9E1" w14:textId="77777777" w:rsidR="00770CDE" w:rsidRDefault="00770CDE" w:rsidP="00770CDE">
                  <w:pPr>
                    <w:spacing w:line="252" w:lineRule="auto"/>
                    <w:jc w:val="center"/>
                    <w:rPr>
                      <w:kern w:val="24"/>
                    </w:rPr>
                  </w:pPr>
                  <w:r>
                    <w:rPr>
                      <w:kern w:val="24"/>
                    </w:rPr>
                    <w:t>14.68%</w:t>
                  </w:r>
                </w:p>
              </w:tc>
              <w:tc>
                <w:tcPr>
                  <w:tcW w:w="51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8CBAD0" w14:textId="77777777" w:rsidR="00770CDE" w:rsidRDefault="00770CDE" w:rsidP="00770CDE">
                  <w:pPr>
                    <w:spacing w:line="252" w:lineRule="auto"/>
                    <w:rPr>
                      <w:kern w:val="24"/>
                    </w:rPr>
                  </w:pPr>
                  <w:r>
                    <w:rPr>
                      <w:kern w:val="24"/>
                    </w:rPr>
                    <w:t>Note3</w:t>
                  </w:r>
                </w:p>
              </w:tc>
            </w:tr>
            <w:tr w:rsidR="00770CDE" w14:paraId="4C685394" w14:textId="77777777" w:rsidTr="007E0E8B">
              <w:trPr>
                <w:trHeight w:val="351"/>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34CA3D" w14:textId="77777777" w:rsidR="00770CDE" w:rsidRDefault="00770CDE" w:rsidP="00770CDE">
                  <w:pPr>
                    <w:rPr>
                      <w:rFonts w:eastAsia="DengXian"/>
                    </w:rPr>
                  </w:pPr>
                  <w:r>
                    <w:rPr>
                      <w:rFonts w:eastAsia="DengXian"/>
                    </w:rPr>
                    <w:t>Note1: PDCCH skipping is indicated in the DCI that schedules a dummy PDSCH after all the HARQ-ACK processes of transmissions have been completed</w:t>
                  </w:r>
                </w:p>
                <w:p w14:paraId="273F8CA9" w14:textId="77777777" w:rsidR="00770CDE" w:rsidRDefault="00770CDE" w:rsidP="00770CDE">
                  <w:pPr>
                    <w:rPr>
                      <w:rFonts w:eastAsia="DengXian"/>
                    </w:rPr>
                  </w:pPr>
                  <w:r>
                    <w:rPr>
                      <w:rFonts w:eastAsia="DengXian"/>
                    </w:rPr>
                    <w:t>Note2: applying R17 sparse SSSG with PDCCH monitoring every 2 slots when DRX Onduration starts and switch to dense SSSG with PDCCH monitoring every 1 slot after detecting DCI scheduling XR traffic burst</w:t>
                  </w:r>
                </w:p>
                <w:p w14:paraId="4C03E4AB" w14:textId="77777777" w:rsidR="00770CDE" w:rsidRDefault="00770CDE" w:rsidP="00770CDE">
                  <w:pPr>
                    <w:rPr>
                      <w:rFonts w:ascii="Calibri" w:eastAsia="SimSun" w:hAnsi="Calibri"/>
                      <w:color w:val="000000"/>
                      <w:kern w:val="24"/>
                      <w:sz w:val="21"/>
                      <w:szCs w:val="21"/>
                    </w:rPr>
                  </w:pPr>
                  <w:r>
                    <w:rPr>
                      <w:rFonts w:eastAsia="DengXian"/>
                    </w:rPr>
                    <w:t>Note3: additional DRX onduration length is 4ms</w:t>
                  </w:r>
                </w:p>
              </w:tc>
            </w:tr>
          </w:tbl>
          <w:p w14:paraId="595B3E57" w14:textId="77777777" w:rsidR="00770CDE" w:rsidRDefault="00770CDE" w:rsidP="00770CDE">
            <w:pPr>
              <w:overflowPunct w:val="0"/>
              <w:autoSpaceDE w:val="0"/>
              <w:autoSpaceDN w:val="0"/>
              <w:adjustRightInd w:val="0"/>
              <w:spacing w:before="120" w:after="120"/>
              <w:jc w:val="both"/>
              <w:textAlignment w:val="baseline"/>
              <w:rPr>
                <w:rFonts w:eastAsia="SimSun"/>
                <w:b/>
                <w:lang w:eastAsia="zh-CN"/>
              </w:rPr>
            </w:pPr>
            <w:r w:rsidRPr="00036643">
              <w:rPr>
                <w:rFonts w:eastAsia="SimSun"/>
                <w:b/>
                <w:lang w:eastAsia="zh-CN"/>
              </w:rPr>
              <w:t xml:space="preserve">Observation </w:t>
            </w:r>
            <w:r>
              <w:rPr>
                <w:rFonts w:eastAsia="SimSun"/>
                <w:b/>
                <w:lang w:eastAsia="zh-CN"/>
              </w:rPr>
              <w:t>8</w:t>
            </w:r>
            <w:r w:rsidRPr="00036643">
              <w:rPr>
                <w:rFonts w:eastAsia="SimSun"/>
                <w:b/>
                <w:lang w:eastAsia="zh-CN"/>
              </w:rPr>
              <w:t xml:space="preserve">: Compared </w:t>
            </w:r>
            <w:r>
              <w:rPr>
                <w:rFonts w:eastAsia="SimSun"/>
                <w:b/>
                <w:lang w:eastAsia="zh-CN"/>
              </w:rPr>
              <w:t>with</w:t>
            </w:r>
            <w:r w:rsidRPr="00036643">
              <w:rPr>
                <w:rFonts w:eastAsia="SimSun"/>
                <w:b/>
                <w:lang w:eastAsia="zh-CN"/>
              </w:rPr>
              <w:t xml:space="preserve"> existing R17 PDCCH monitoring adaptation scheme, </w:t>
            </w:r>
            <w:r w:rsidRPr="00036643">
              <w:rPr>
                <w:b/>
              </w:rPr>
              <w:t>additional On-Duration scheme</w:t>
            </w:r>
            <w:r w:rsidRPr="00036643">
              <w:rPr>
                <w:rFonts w:eastAsia="SimSun"/>
                <w:b/>
                <w:lang w:eastAsia="zh-CN"/>
              </w:rPr>
              <w:t xml:space="preserve"> has </w:t>
            </w:r>
            <w:r w:rsidRPr="00714877">
              <w:rPr>
                <w:rFonts w:eastAsia="SimSun"/>
                <w:b/>
                <w:lang w:eastAsia="zh-CN"/>
              </w:rPr>
              <w:t>slightly worse</w:t>
            </w:r>
            <w:r w:rsidRPr="00036643">
              <w:rPr>
                <w:rFonts w:eastAsia="SimSun"/>
                <w:b/>
                <w:lang w:eastAsia="zh-CN"/>
              </w:rPr>
              <w:t xml:space="preserve"> performance results in terms of power saving gain and capacity.</w:t>
            </w:r>
          </w:p>
          <w:p w14:paraId="47B07D47" w14:textId="77777777" w:rsidR="00E465A2" w:rsidRDefault="00E465A2" w:rsidP="00E465A2">
            <w:pPr>
              <w:jc w:val="center"/>
            </w:pPr>
            <w:r>
              <w:object w:dxaOrig="2581" w:dyaOrig="1726" w14:anchorId="04659276">
                <v:shape id="_x0000_i1028" type="#_x0000_t75" style="width:200.5pt;height:139pt" o:ole="">
                  <v:imagedata r:id="rId17" o:title=""/>
                </v:shape>
                <o:OLEObject Type="Embed" ProgID="Visio.Drawing.15" ShapeID="_x0000_i1028" DrawAspect="Content" ObjectID="_1729998651" r:id="rId18"/>
              </w:object>
            </w:r>
          </w:p>
          <w:p w14:paraId="58C2E069" w14:textId="77777777" w:rsidR="00E465A2" w:rsidRPr="00D337A7" w:rsidRDefault="00E465A2" w:rsidP="00E465A2">
            <w:pPr>
              <w:overflowPunct w:val="0"/>
              <w:autoSpaceDE w:val="0"/>
              <w:autoSpaceDN w:val="0"/>
              <w:adjustRightInd w:val="0"/>
              <w:spacing w:beforeLines="50" w:before="120" w:after="120"/>
              <w:jc w:val="center"/>
              <w:textAlignment w:val="baseline"/>
              <w:rPr>
                <w:rFonts w:eastAsia="SimSun"/>
                <w:b/>
                <w:lang w:eastAsia="zh-CN"/>
              </w:rPr>
            </w:pPr>
            <w:r w:rsidRPr="00D337A7">
              <w:rPr>
                <w:rFonts w:eastAsia="SimSun"/>
                <w:b/>
                <w:lang w:eastAsia="zh-CN"/>
              </w:rPr>
              <w:t xml:space="preserve">Figure </w:t>
            </w:r>
            <w:r>
              <w:rPr>
                <w:rFonts w:eastAsia="SimSun" w:hint="eastAsia"/>
                <w:b/>
                <w:lang w:eastAsia="zh-CN"/>
              </w:rPr>
              <w:t>4.</w:t>
            </w:r>
            <w:r>
              <w:rPr>
                <w:rFonts w:eastAsia="SimSun"/>
                <w:b/>
                <w:lang w:eastAsia="zh-CN"/>
              </w:rPr>
              <w:t xml:space="preserve"> The causing XR traffic missing by adopting </w:t>
            </w:r>
            <w:r w:rsidRPr="0046538B">
              <w:rPr>
                <w:rFonts w:eastAsia="SimSun"/>
                <w:b/>
                <w:lang w:eastAsia="zh-CN"/>
              </w:rPr>
              <w:t>autonomous additional DRX onduration scheme</w:t>
            </w:r>
          </w:p>
          <w:p w14:paraId="47281142"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D337A7">
              <w:rPr>
                <w:rFonts w:eastAsia="SimSun"/>
                <w:b/>
                <w:lang w:eastAsia="zh-CN"/>
              </w:rPr>
              <w:t xml:space="preserve">Observation </w:t>
            </w:r>
            <w:r>
              <w:rPr>
                <w:rFonts w:eastAsia="SimSun"/>
                <w:b/>
                <w:lang w:eastAsia="zh-CN"/>
              </w:rPr>
              <w:t>9</w:t>
            </w:r>
            <w:r w:rsidRPr="00D337A7">
              <w:rPr>
                <w:rFonts w:eastAsia="SimSun"/>
                <w:b/>
                <w:lang w:eastAsia="zh-CN"/>
              </w:rPr>
              <w:t xml:space="preserve">: </w:t>
            </w:r>
            <w:r>
              <w:rPr>
                <w:rFonts w:eastAsia="SimSun"/>
                <w:b/>
                <w:lang w:eastAsia="zh-CN"/>
              </w:rPr>
              <w:t>For the case of a</w:t>
            </w:r>
            <w:r w:rsidRPr="009A046A">
              <w:rPr>
                <w:rFonts w:eastAsia="SimSun"/>
                <w:b/>
                <w:lang w:eastAsia="zh-CN"/>
              </w:rPr>
              <w:t>utonomous active time extension</w:t>
            </w:r>
            <w:r>
              <w:rPr>
                <w:rFonts w:eastAsia="SimSun"/>
                <w:b/>
                <w:lang w:eastAsia="zh-CN"/>
              </w:rPr>
              <w:t>, UE</w:t>
            </w:r>
            <w:r w:rsidRPr="009A046A">
              <w:rPr>
                <w:rFonts w:eastAsia="SimSun"/>
                <w:b/>
                <w:lang w:eastAsia="zh-CN"/>
              </w:rPr>
              <w:t xml:space="preserve"> may </w:t>
            </w:r>
            <w:r>
              <w:rPr>
                <w:rFonts w:eastAsia="SimSun"/>
                <w:b/>
                <w:lang w:eastAsia="zh-CN"/>
              </w:rPr>
              <w:t>fail to</w:t>
            </w:r>
            <w:r w:rsidRPr="009A046A">
              <w:rPr>
                <w:rFonts w:eastAsia="SimSun"/>
                <w:b/>
                <w:lang w:eastAsia="zh-CN"/>
              </w:rPr>
              <w:t xml:space="preserve"> extend </w:t>
            </w:r>
            <w:r>
              <w:rPr>
                <w:rFonts w:eastAsia="SimSun"/>
                <w:b/>
                <w:lang w:eastAsia="zh-CN"/>
              </w:rPr>
              <w:t>the</w:t>
            </w:r>
            <w:r w:rsidRPr="009A046A">
              <w:rPr>
                <w:rFonts w:eastAsia="SimSun"/>
                <w:b/>
                <w:lang w:eastAsia="zh-CN"/>
              </w:rPr>
              <w:t xml:space="preserve"> active time if non-XR </w:t>
            </w:r>
            <w:r>
              <w:rPr>
                <w:rFonts w:eastAsia="SimSun"/>
                <w:b/>
                <w:lang w:eastAsia="zh-CN"/>
              </w:rPr>
              <w:t>traffic</w:t>
            </w:r>
            <w:r w:rsidRPr="009A046A">
              <w:rPr>
                <w:rFonts w:eastAsia="SimSun"/>
                <w:b/>
                <w:lang w:eastAsia="zh-CN"/>
              </w:rPr>
              <w:t xml:space="preserve"> data is scheduled </w:t>
            </w:r>
            <w:r>
              <w:rPr>
                <w:rFonts w:eastAsia="SimSun"/>
                <w:b/>
                <w:lang w:eastAsia="zh-CN"/>
              </w:rPr>
              <w:t xml:space="preserve">for the UE </w:t>
            </w:r>
            <w:r w:rsidRPr="009A046A">
              <w:rPr>
                <w:rFonts w:eastAsia="SimSun"/>
                <w:b/>
                <w:lang w:eastAsia="zh-CN"/>
              </w:rPr>
              <w:t>before XR video data arrival</w:t>
            </w:r>
            <w:r>
              <w:rPr>
                <w:rFonts w:eastAsia="SimSun"/>
                <w:b/>
                <w:lang w:eastAsia="zh-CN"/>
              </w:rPr>
              <w:t>, such that XR video transmission may be missed</w:t>
            </w:r>
            <w:r w:rsidRPr="009A046A">
              <w:rPr>
                <w:rFonts w:eastAsia="SimSun"/>
                <w:b/>
                <w:lang w:eastAsia="zh-CN"/>
              </w:rPr>
              <w:t>.</w:t>
            </w:r>
          </w:p>
          <w:p w14:paraId="672AE724" w14:textId="77777777" w:rsidR="00E465A2" w:rsidRDefault="00E465A2" w:rsidP="00E465A2">
            <w:pPr>
              <w:overflowPunct w:val="0"/>
              <w:autoSpaceDE w:val="0"/>
              <w:autoSpaceDN w:val="0"/>
              <w:adjustRightInd w:val="0"/>
              <w:spacing w:before="120" w:after="120"/>
              <w:jc w:val="both"/>
              <w:textAlignment w:val="baseline"/>
              <w:rPr>
                <w:rFonts w:eastAsia="SimSun"/>
                <w:b/>
                <w:lang w:eastAsia="zh-CN"/>
              </w:rPr>
            </w:pPr>
            <w:r w:rsidRPr="001F7D1E">
              <w:rPr>
                <w:rFonts w:eastAsia="SimSun"/>
                <w:b/>
                <w:lang w:eastAsia="zh-CN"/>
              </w:rPr>
              <w:t xml:space="preserve">Observation </w:t>
            </w:r>
            <w:r>
              <w:rPr>
                <w:rFonts w:eastAsia="SimSun"/>
                <w:b/>
                <w:lang w:eastAsia="zh-CN"/>
              </w:rPr>
              <w:t>10</w:t>
            </w:r>
            <w:r w:rsidRPr="001F7D1E">
              <w:rPr>
                <w:rFonts w:eastAsia="SimSun"/>
                <w:b/>
                <w:lang w:eastAsia="zh-CN"/>
              </w:rPr>
              <w:t xml:space="preserve">: </w:t>
            </w:r>
            <w:r>
              <w:rPr>
                <w:rFonts w:eastAsia="SimSun"/>
                <w:b/>
                <w:lang w:eastAsia="zh-CN"/>
              </w:rPr>
              <w:t xml:space="preserve">DCI triggered </w:t>
            </w:r>
            <w:r w:rsidRPr="009A046A">
              <w:rPr>
                <w:rFonts w:eastAsia="SimSun"/>
                <w:b/>
                <w:lang w:eastAsia="zh-CN"/>
              </w:rPr>
              <w:t>active time extension</w:t>
            </w:r>
            <w:r>
              <w:rPr>
                <w:rFonts w:eastAsia="SimSun"/>
                <w:b/>
                <w:lang w:eastAsia="zh-CN"/>
              </w:rPr>
              <w:t xml:space="preserve"> has been already achieved by R15/16 CDRX scheme i.e., an DCI scheduling initial transmission will trigger the start/re-start of </w:t>
            </w:r>
            <w:r w:rsidRPr="00D337A7">
              <w:rPr>
                <w:rFonts w:eastAsia="SimSun"/>
                <w:b/>
                <w:i/>
                <w:lang w:eastAsia="zh-CN"/>
              </w:rPr>
              <w:t>drx-inactivitytimer</w:t>
            </w:r>
            <w:r w:rsidRPr="009A046A">
              <w:rPr>
                <w:rFonts w:eastAsia="SimSun"/>
                <w:b/>
                <w:lang w:eastAsia="zh-CN"/>
              </w:rPr>
              <w:t>.</w:t>
            </w:r>
          </w:p>
          <w:p w14:paraId="73F24BEF" w14:textId="77777777" w:rsidR="00E465A2" w:rsidRPr="00D113BD" w:rsidRDefault="00E465A2" w:rsidP="00E465A2">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7</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 and observations</w:t>
            </w:r>
            <w:r w:rsidRPr="001F7D1E">
              <w:rPr>
                <w:rFonts w:eastAsia="SimSun"/>
                <w:b/>
                <w:lang w:eastAsia="zh-CN"/>
              </w:rPr>
              <w:t xml:space="preserve"> </w:t>
            </w:r>
            <w:r w:rsidRPr="00D113BD">
              <w:rPr>
                <w:rFonts w:eastAsia="SimSun"/>
                <w:b/>
                <w:lang w:eastAsia="zh-CN"/>
              </w:rPr>
              <w:t>for additional On-Duration scheme in TR 38.835.</w:t>
            </w:r>
          </w:p>
          <w:p w14:paraId="2A498A19" w14:textId="77777777" w:rsidR="00724505" w:rsidRDefault="00E465A2" w:rsidP="005B760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Proposal 8: The “</w:t>
            </w:r>
            <w:r w:rsidRPr="00D113BD">
              <w:rPr>
                <w:rFonts w:eastAsia="SimSun"/>
                <w:b/>
                <w:lang w:eastAsia="zh-CN"/>
              </w:rPr>
              <w:t>additional On-Duration scheme</w:t>
            </w:r>
            <w:r>
              <w:rPr>
                <w:rFonts w:eastAsia="SimSun"/>
                <w:b/>
                <w:lang w:eastAsia="zh-CN"/>
              </w:rPr>
              <w:t xml:space="preserve">” is not recommended for Rel-18 XR WI. </w:t>
            </w:r>
          </w:p>
          <w:p w14:paraId="52EB6310" w14:textId="6243BCB8" w:rsidR="008074C8" w:rsidRPr="00E744FA" w:rsidRDefault="008074C8" w:rsidP="005B7608">
            <w:pPr>
              <w:overflowPunct w:val="0"/>
              <w:autoSpaceDE w:val="0"/>
              <w:autoSpaceDN w:val="0"/>
              <w:adjustRightInd w:val="0"/>
              <w:spacing w:before="120" w:after="120"/>
              <w:jc w:val="both"/>
              <w:textAlignment w:val="baseline"/>
            </w:pPr>
          </w:p>
        </w:tc>
      </w:tr>
      <w:tr w:rsidR="00724505" w:rsidRPr="00E744FA" w14:paraId="6F4FBE72" w14:textId="77777777" w:rsidTr="007E0E8B">
        <w:tc>
          <w:tcPr>
            <w:tcW w:w="940" w:type="dxa"/>
          </w:tcPr>
          <w:p w14:paraId="72957A7A" w14:textId="7B689549" w:rsidR="00724505" w:rsidRPr="00E45952" w:rsidRDefault="00E45952" w:rsidP="00E744FA">
            <w:pPr>
              <w:rPr>
                <w:lang w:val="en-US"/>
              </w:rPr>
            </w:pPr>
            <w:r>
              <w:rPr>
                <w:lang w:val="en-US"/>
              </w:rPr>
              <w:lastRenderedPageBreak/>
              <w:t>OPPO</w:t>
            </w:r>
          </w:p>
        </w:tc>
        <w:tc>
          <w:tcPr>
            <w:tcW w:w="8689" w:type="dxa"/>
          </w:tcPr>
          <w:p w14:paraId="7475628C" w14:textId="77777777" w:rsidR="00624688" w:rsidRDefault="00624688" w:rsidP="00624688">
            <w:pPr>
              <w:pStyle w:val="BodyText"/>
              <w:spacing w:line="264" w:lineRule="auto"/>
            </w:pPr>
            <w:r>
              <w:object w:dxaOrig="5630" w:dyaOrig="1272" w14:anchorId="56221466">
                <v:shape id="_x0000_i1029" type="#_x0000_t75" style="width:411.5pt;height:92.5pt" o:ole="">
                  <v:imagedata r:id="rId19" o:title=""/>
                </v:shape>
                <o:OLEObject Type="Embed" ProgID="Visio.Drawing.15" ShapeID="_x0000_i1029" DrawAspect="Content" ObjectID="_1729998652" r:id="rId20"/>
              </w:object>
            </w:r>
          </w:p>
          <w:p w14:paraId="5652785D" w14:textId="77777777" w:rsidR="00624688" w:rsidRDefault="00624688" w:rsidP="00624688">
            <w:pPr>
              <w:pStyle w:val="BodyText"/>
              <w:spacing w:line="264" w:lineRule="auto"/>
              <w:jc w:val="center"/>
              <w:rPr>
                <w:rFonts w:eastAsiaTheme="minorEastAsia"/>
                <w:lang w:eastAsia="zh-CN"/>
              </w:rPr>
            </w:pPr>
            <w:r>
              <w:rPr>
                <w:rFonts w:eastAsiaTheme="minorEastAsia"/>
                <w:lang w:eastAsia="zh-CN"/>
              </w:rPr>
              <w:t>Figure 3 jitter issue when short DRX on duration timer is configured</w:t>
            </w:r>
          </w:p>
          <w:p w14:paraId="34E06A04" w14:textId="77777777" w:rsidR="00624688" w:rsidRDefault="00624688" w:rsidP="00624688">
            <w:pPr>
              <w:pStyle w:val="BodyText"/>
              <w:spacing w:line="264" w:lineRule="auto"/>
              <w:rPr>
                <w:rFonts w:eastAsiaTheme="minorEastAsia"/>
                <w:b/>
                <w:i/>
                <w:lang w:eastAsia="zh-CN"/>
              </w:rPr>
            </w:pPr>
            <w:r>
              <w:rPr>
                <w:rFonts w:eastAsiaTheme="minorEastAsia"/>
                <w:b/>
                <w:i/>
                <w:lang w:eastAsia="zh-CN"/>
              </w:rPr>
              <w:t>Observation 1: There would exist early/late packet arrival issue since gNB may configure DRX on duration timer shorter than jitter range, and late packet arrival would lead to longer scheduling latency and additional power consumption.</w:t>
            </w:r>
          </w:p>
          <w:p w14:paraId="748358DE" w14:textId="77777777" w:rsidR="00254EA7" w:rsidRDefault="00254EA7" w:rsidP="00254EA7">
            <w:pPr>
              <w:pStyle w:val="BodyText"/>
              <w:spacing w:line="264" w:lineRule="auto"/>
              <w:jc w:val="center"/>
            </w:pPr>
            <w:r>
              <w:object w:dxaOrig="3540" w:dyaOrig="1626" w14:anchorId="34EFF47E">
                <v:shape id="_x0000_i1030" type="#_x0000_t75" style="width:267.5pt;height:123.5pt" o:ole="">
                  <v:imagedata r:id="rId21" o:title=""/>
                </v:shape>
                <o:OLEObject Type="Embed" ProgID="Visio.Drawing.15" ShapeID="_x0000_i1030" DrawAspect="Content" ObjectID="_1729998653" r:id="rId22"/>
              </w:object>
            </w:r>
          </w:p>
          <w:p w14:paraId="6DF53E59" w14:textId="77777777" w:rsidR="00254EA7" w:rsidRDefault="00254EA7" w:rsidP="00254EA7">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0AD6129E" w14:textId="77777777" w:rsidR="00724505" w:rsidRDefault="00254EA7" w:rsidP="00254EA7">
            <w:pPr>
              <w:pStyle w:val="BodyText"/>
              <w:spacing w:line="264" w:lineRule="auto"/>
              <w:rPr>
                <w:rFonts w:eastAsiaTheme="minorEastAsia"/>
                <w:b/>
                <w:i/>
                <w:lang w:eastAsia="zh-CN"/>
              </w:rPr>
            </w:pPr>
            <w:r>
              <w:rPr>
                <w:rFonts w:eastAsiaTheme="minorEastAsia"/>
                <w:b/>
                <w:i/>
                <w:lang w:eastAsia="zh-CN"/>
              </w:rPr>
              <w:t>Proposal 3: An additional DRX on-duration time can be dynamically indicated to UE to solve jitter issue.</w:t>
            </w:r>
          </w:p>
          <w:p w14:paraId="7FC1765C" w14:textId="77777777" w:rsidR="00D2531A" w:rsidRDefault="00D2531A" w:rsidP="00D2531A">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3"/>
              <w:gridCol w:w="1123"/>
              <w:gridCol w:w="683"/>
              <w:gridCol w:w="628"/>
              <w:gridCol w:w="1017"/>
              <w:gridCol w:w="1274"/>
              <w:gridCol w:w="974"/>
              <w:gridCol w:w="1051"/>
            </w:tblGrid>
            <w:tr w:rsidR="00D2531A" w14:paraId="04DE1767" w14:textId="77777777" w:rsidTr="007E0E8B">
              <w:trPr>
                <w:trHeight w:val="20"/>
                <w:jc w:val="center"/>
              </w:trPr>
              <w:tc>
                <w:tcPr>
                  <w:tcW w:w="1713" w:type="dxa"/>
                  <w:tcBorders>
                    <w:left w:val="single" w:sz="4" w:space="0" w:color="auto"/>
                  </w:tcBorders>
                  <w:shd w:val="clear" w:color="auto" w:fill="auto"/>
                  <w:vAlign w:val="center"/>
                </w:tcPr>
                <w:p w14:paraId="3BE6A6BA"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123" w:type="dxa"/>
                  <w:shd w:val="clear" w:color="auto" w:fill="auto"/>
                  <w:vAlign w:val="center"/>
                </w:tcPr>
                <w:p w14:paraId="1A96F86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683" w:type="dxa"/>
                  <w:shd w:val="clear" w:color="auto" w:fill="auto"/>
                  <w:vAlign w:val="center"/>
                </w:tcPr>
                <w:p w14:paraId="2CC532A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628" w:type="dxa"/>
                  <w:shd w:val="clear" w:color="auto" w:fill="auto"/>
                  <w:vAlign w:val="center"/>
                </w:tcPr>
                <w:p w14:paraId="2436292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1017" w:type="dxa"/>
                </w:tcPr>
                <w:p w14:paraId="4CD6C019"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1274" w:type="dxa"/>
                  <w:shd w:val="clear" w:color="auto" w:fill="auto"/>
                  <w:vAlign w:val="center"/>
                </w:tcPr>
                <w:p w14:paraId="6594589F"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974" w:type="dxa"/>
                  <w:vAlign w:val="center"/>
                </w:tcPr>
                <w:p w14:paraId="0718A7ED"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1051" w:type="dxa"/>
                  <w:shd w:val="clear" w:color="auto" w:fill="auto"/>
                  <w:vAlign w:val="center"/>
                </w:tcPr>
                <w:p w14:paraId="57EEF29B"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D2531A" w14:paraId="0FE42972" w14:textId="77777777" w:rsidTr="007E0E8B">
              <w:trPr>
                <w:trHeight w:val="273"/>
                <w:jc w:val="center"/>
              </w:trPr>
              <w:tc>
                <w:tcPr>
                  <w:tcW w:w="1713" w:type="dxa"/>
                  <w:tcBorders>
                    <w:left w:val="single" w:sz="4" w:space="0" w:color="auto"/>
                  </w:tcBorders>
                  <w:shd w:val="clear" w:color="auto" w:fill="auto"/>
                  <w:vAlign w:val="center"/>
                </w:tcPr>
                <w:p w14:paraId="57347DE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1123" w:type="dxa"/>
                  <w:shd w:val="clear" w:color="auto" w:fill="auto"/>
                  <w:vAlign w:val="center"/>
                </w:tcPr>
                <w:p w14:paraId="13CE8BD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83" w:type="dxa"/>
                  <w:shd w:val="clear" w:color="auto" w:fill="auto"/>
                  <w:vAlign w:val="center"/>
                </w:tcPr>
                <w:p w14:paraId="75D876A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628" w:type="dxa"/>
                  <w:shd w:val="clear" w:color="auto" w:fill="auto"/>
                  <w:vAlign w:val="center"/>
                </w:tcPr>
                <w:p w14:paraId="0C4D9914"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017" w:type="dxa"/>
                  <w:vAlign w:val="center"/>
                </w:tcPr>
                <w:p w14:paraId="17F639A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C0EAE0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3A36639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53982C3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D2531A" w14:paraId="2BC6EE48" w14:textId="77777777" w:rsidTr="007E0E8B">
              <w:trPr>
                <w:trHeight w:val="20"/>
                <w:jc w:val="center"/>
              </w:trPr>
              <w:tc>
                <w:tcPr>
                  <w:tcW w:w="1713" w:type="dxa"/>
                  <w:tcBorders>
                    <w:left w:val="single" w:sz="4" w:space="0" w:color="auto"/>
                  </w:tcBorders>
                  <w:shd w:val="clear" w:color="auto" w:fill="auto"/>
                  <w:vAlign w:val="center"/>
                </w:tcPr>
                <w:p w14:paraId="3F16C57E" w14:textId="77777777" w:rsidR="00D2531A" w:rsidRDefault="00D2531A" w:rsidP="00D2531A">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1123" w:type="dxa"/>
                  <w:shd w:val="clear" w:color="auto" w:fill="auto"/>
                  <w:vAlign w:val="center"/>
                </w:tcPr>
                <w:p w14:paraId="67A34CC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683" w:type="dxa"/>
                  <w:shd w:val="clear" w:color="auto" w:fill="auto"/>
                  <w:vAlign w:val="center"/>
                </w:tcPr>
                <w:p w14:paraId="7EC4B47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628" w:type="dxa"/>
                  <w:shd w:val="clear" w:color="auto" w:fill="auto"/>
                  <w:vAlign w:val="center"/>
                </w:tcPr>
                <w:p w14:paraId="5B4B70E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7838032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17DD947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2A961E35"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5C11A3D4" w14:textId="77777777" w:rsidR="00D2531A" w:rsidRDefault="00D2531A" w:rsidP="00D2531A">
                  <w:pPr>
                    <w:pStyle w:val="xxmsonormal"/>
                    <w:jc w:val="center"/>
                    <w:rPr>
                      <w:rFonts w:ascii="Times New Roman" w:hAnsi="Times New Roman" w:cs="Times New Roman"/>
                      <w:b/>
                      <w:sz w:val="18"/>
                      <w:szCs w:val="18"/>
                    </w:rPr>
                  </w:pPr>
                  <w:r w:rsidRPr="00911084">
                    <w:rPr>
                      <w:rFonts w:ascii="Times New Roman" w:hAnsi="Times New Roman" w:cs="Times New Roman"/>
                      <w:sz w:val="18"/>
                      <w:szCs w:val="18"/>
                    </w:rPr>
                    <w:t>5.11%</w:t>
                  </w:r>
                </w:p>
              </w:tc>
            </w:tr>
            <w:tr w:rsidR="00D2531A" w14:paraId="1EBE2B98" w14:textId="77777777" w:rsidTr="007E0E8B">
              <w:trPr>
                <w:trHeight w:val="20"/>
                <w:jc w:val="center"/>
              </w:trPr>
              <w:tc>
                <w:tcPr>
                  <w:tcW w:w="1713" w:type="dxa"/>
                  <w:tcBorders>
                    <w:left w:val="single" w:sz="4" w:space="0" w:color="auto"/>
                  </w:tcBorders>
                  <w:shd w:val="clear" w:color="auto" w:fill="auto"/>
                  <w:vAlign w:val="center"/>
                </w:tcPr>
                <w:p w14:paraId="09B01A13"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1123" w:type="dxa"/>
                  <w:shd w:val="clear" w:color="auto" w:fill="auto"/>
                  <w:vAlign w:val="center"/>
                </w:tcPr>
                <w:p w14:paraId="43E4FD2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42D1A2F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628" w:type="dxa"/>
                  <w:shd w:val="clear" w:color="auto" w:fill="auto"/>
                  <w:vAlign w:val="center"/>
                </w:tcPr>
                <w:p w14:paraId="7F6645C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118FF841"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1274" w:type="dxa"/>
                  <w:shd w:val="clear" w:color="auto" w:fill="auto"/>
                  <w:vAlign w:val="center"/>
                </w:tcPr>
                <w:p w14:paraId="5B338CFC"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63B4824D"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1051" w:type="dxa"/>
                  <w:shd w:val="clear" w:color="auto" w:fill="auto"/>
                  <w:vAlign w:val="center"/>
                </w:tcPr>
                <w:p w14:paraId="1EF7AD40"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18.72%</w:t>
                  </w:r>
                </w:p>
              </w:tc>
            </w:tr>
            <w:tr w:rsidR="00D2531A" w14:paraId="482B381B" w14:textId="77777777" w:rsidTr="007E0E8B">
              <w:trPr>
                <w:trHeight w:val="20"/>
                <w:jc w:val="center"/>
              </w:trPr>
              <w:tc>
                <w:tcPr>
                  <w:tcW w:w="1713" w:type="dxa"/>
                  <w:tcBorders>
                    <w:left w:val="single" w:sz="4" w:space="0" w:color="auto"/>
                  </w:tcBorders>
                  <w:shd w:val="clear" w:color="auto" w:fill="auto"/>
                  <w:vAlign w:val="center"/>
                </w:tcPr>
                <w:p w14:paraId="009B3AAB"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1123" w:type="dxa"/>
                  <w:shd w:val="clear" w:color="auto" w:fill="auto"/>
                  <w:vAlign w:val="center"/>
                </w:tcPr>
                <w:p w14:paraId="5E265A6E"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683" w:type="dxa"/>
                  <w:shd w:val="clear" w:color="auto" w:fill="auto"/>
                  <w:vAlign w:val="center"/>
                </w:tcPr>
                <w:p w14:paraId="0068238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628" w:type="dxa"/>
                  <w:shd w:val="clear" w:color="auto" w:fill="auto"/>
                  <w:vAlign w:val="center"/>
                </w:tcPr>
                <w:p w14:paraId="3627B0C2"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1017" w:type="dxa"/>
                  <w:vAlign w:val="center"/>
                </w:tcPr>
                <w:p w14:paraId="2BB4DD98"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1274" w:type="dxa"/>
                  <w:shd w:val="clear" w:color="auto" w:fill="auto"/>
                  <w:vAlign w:val="center"/>
                </w:tcPr>
                <w:p w14:paraId="54A5CD49"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974" w:type="dxa"/>
                  <w:vAlign w:val="center"/>
                </w:tcPr>
                <w:p w14:paraId="77C144C7" w14:textId="77777777" w:rsidR="00D2531A" w:rsidRDefault="00D2531A" w:rsidP="00D2531A">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1051" w:type="dxa"/>
                  <w:shd w:val="clear" w:color="auto" w:fill="auto"/>
                  <w:vAlign w:val="center"/>
                </w:tcPr>
                <w:p w14:paraId="4C788FA3" w14:textId="77777777" w:rsidR="00D2531A" w:rsidRDefault="00D2531A" w:rsidP="00D2531A">
                  <w:pPr>
                    <w:pStyle w:val="xxmsonormal"/>
                    <w:jc w:val="center"/>
                    <w:rPr>
                      <w:rFonts w:ascii="Times New Roman" w:hAnsi="Times New Roman" w:cs="Times New Roman"/>
                      <w:sz w:val="18"/>
                      <w:szCs w:val="18"/>
                    </w:rPr>
                  </w:pPr>
                  <w:r w:rsidRPr="00F06FB6">
                    <w:rPr>
                      <w:rFonts w:ascii="Times New Roman" w:hAnsi="Times New Roman" w:cs="Times New Roman"/>
                      <w:sz w:val="18"/>
                      <w:szCs w:val="18"/>
                    </w:rPr>
                    <w:t>30.86%</w:t>
                  </w:r>
                </w:p>
              </w:tc>
            </w:tr>
          </w:tbl>
          <w:p w14:paraId="0D8E8CFA" w14:textId="77777777" w:rsidR="007C2C09" w:rsidRDefault="007C2C09" w:rsidP="00254EA7">
            <w:pPr>
              <w:pStyle w:val="BodyText"/>
              <w:spacing w:line="264" w:lineRule="auto"/>
            </w:pPr>
          </w:p>
          <w:p w14:paraId="30C30639" w14:textId="77777777" w:rsidR="007579CF" w:rsidRDefault="007579CF" w:rsidP="007579CF">
            <w:pPr>
              <w:spacing w:beforeLines="50" w:before="120"/>
              <w:rPr>
                <w:rFonts w:eastAsiaTheme="minorEastAsia"/>
                <w:b/>
                <w:i/>
                <w:lang w:eastAsia="zh-CN"/>
              </w:rPr>
            </w:pPr>
            <w:r>
              <w:rPr>
                <w:rFonts w:eastAsiaTheme="minorEastAsia"/>
                <w:b/>
                <w:i/>
                <w:lang w:eastAsia="zh-CN"/>
              </w:rPr>
              <w:t>Observation 2: In FR1 Dense Urban, AR/VR 30Mbps and 60fps, the following is observed:</w:t>
            </w:r>
          </w:p>
          <w:p w14:paraId="44D28369" w14:textId="77777777" w:rsidR="007579CF"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R15/16 C-DRX, the power saving gain can be </w:t>
            </w:r>
            <w:r w:rsidRPr="00911084">
              <w:rPr>
                <w:rFonts w:eastAsiaTheme="minorEastAsia"/>
                <w:b/>
                <w:i/>
              </w:rPr>
              <w:t>5.11%</w:t>
            </w:r>
            <w:r>
              <w:rPr>
                <w:rFonts w:eastAsiaTheme="minorEastAsia"/>
                <w:b/>
                <w:i/>
              </w:rPr>
              <w:t xml:space="preserve"> with loss of satisfied UE rate less than 1%;</w:t>
            </w:r>
          </w:p>
          <w:p w14:paraId="5B0830A7" w14:textId="77777777" w:rsidR="007579CF" w:rsidRPr="001F2BB1" w:rsidRDefault="007579CF" w:rsidP="004677FA">
            <w:pPr>
              <w:pStyle w:val="ListParagraph"/>
              <w:numPr>
                <w:ilvl w:val="0"/>
                <w:numId w:val="28"/>
              </w:numPr>
              <w:overflowPunct/>
              <w:autoSpaceDE/>
              <w:autoSpaceDN/>
              <w:adjustRightInd/>
              <w:spacing w:after="0" w:line="312" w:lineRule="auto"/>
              <w:contextualSpacing w:val="0"/>
              <w:textAlignment w:val="auto"/>
            </w:pPr>
            <w:r>
              <w:rPr>
                <w:rFonts w:eastAsiaTheme="minorEastAsia" w:hint="eastAsia"/>
                <w:b/>
                <w:i/>
              </w:rPr>
              <w:t>F</w:t>
            </w:r>
            <w:r>
              <w:rPr>
                <w:rFonts w:eastAsiaTheme="minorEastAsia"/>
                <w:b/>
                <w:i/>
              </w:rPr>
              <w:t xml:space="preserve">or non-uniform CDRX cycle pattern, the power saving gain is </w:t>
            </w:r>
            <w:r w:rsidRPr="00F06FB6">
              <w:rPr>
                <w:rFonts w:eastAsiaTheme="minorEastAsia"/>
                <w:b/>
                <w:i/>
              </w:rPr>
              <w:t>18.72%</w:t>
            </w:r>
            <w:r>
              <w:rPr>
                <w:rFonts w:eastAsiaTheme="minorEastAsia"/>
                <w:b/>
                <w:i/>
              </w:rPr>
              <w:t xml:space="preserve"> with loss of satisfied UE rate less than 1%;</w:t>
            </w:r>
          </w:p>
          <w:p w14:paraId="643F6AE1" w14:textId="77777777" w:rsidR="007579CF" w:rsidRPr="009508CB" w:rsidRDefault="007579CF" w:rsidP="004677FA">
            <w:pPr>
              <w:pStyle w:val="ListParagraph"/>
              <w:numPr>
                <w:ilvl w:val="0"/>
                <w:numId w:val="28"/>
              </w:numPr>
              <w:overflowPunct/>
              <w:autoSpaceDE/>
              <w:autoSpaceDN/>
              <w:adjustRightInd/>
              <w:spacing w:after="0" w:line="312" w:lineRule="auto"/>
              <w:contextualSpacing w:val="0"/>
              <w:textAlignment w:val="auto"/>
              <w:rPr>
                <w:rFonts w:eastAsiaTheme="minorEastAsia"/>
                <w:b/>
                <w:i/>
              </w:rPr>
            </w:pPr>
            <w:r>
              <w:rPr>
                <w:rFonts w:eastAsiaTheme="minorEastAsia" w:hint="eastAsia"/>
                <w:b/>
                <w:i/>
              </w:rPr>
              <w:t>F</w:t>
            </w:r>
            <w:r>
              <w:rPr>
                <w:rFonts w:eastAsiaTheme="minorEastAsia"/>
                <w:b/>
                <w:i/>
              </w:rPr>
              <w:t xml:space="preserve">or Non-uniform CDRX cycle pattern with dynamic additional on duration timer, the power saving gain is </w:t>
            </w:r>
            <w:r w:rsidRPr="00F06FB6">
              <w:rPr>
                <w:rFonts w:eastAsiaTheme="minorEastAsia"/>
                <w:b/>
                <w:i/>
              </w:rPr>
              <w:t>30.86%</w:t>
            </w:r>
            <w:r w:rsidRPr="009508CB">
              <w:rPr>
                <w:rFonts w:eastAsiaTheme="minorEastAsia"/>
                <w:b/>
                <w:i/>
              </w:rPr>
              <w:t xml:space="preserve"> with similar satisfied UE rate.</w:t>
            </w:r>
          </w:p>
          <w:p w14:paraId="6B88847E" w14:textId="5A586E5B" w:rsidR="007579CF" w:rsidRPr="00E744FA" w:rsidRDefault="007579CF" w:rsidP="00254EA7">
            <w:pPr>
              <w:pStyle w:val="BodyText"/>
              <w:spacing w:line="264" w:lineRule="auto"/>
            </w:pPr>
          </w:p>
        </w:tc>
      </w:tr>
      <w:tr w:rsidR="00E45952" w:rsidRPr="00E744FA" w14:paraId="53D156E7" w14:textId="77777777" w:rsidTr="007E0E8B">
        <w:tc>
          <w:tcPr>
            <w:tcW w:w="940" w:type="dxa"/>
          </w:tcPr>
          <w:p w14:paraId="377E04F1" w14:textId="137538F2" w:rsidR="00E45952" w:rsidRPr="00E744FA" w:rsidRDefault="007B4E80" w:rsidP="00E744FA">
            <w:r>
              <w:lastRenderedPageBreak/>
              <w:t>ZTE</w:t>
            </w:r>
          </w:p>
        </w:tc>
        <w:tc>
          <w:tcPr>
            <w:tcW w:w="8689" w:type="dxa"/>
          </w:tcPr>
          <w:p w14:paraId="4ABC8F7F" w14:textId="77777777" w:rsidR="00547B94" w:rsidRDefault="00547B94" w:rsidP="00547B94">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3ED9D547" w14:textId="77777777" w:rsidR="00547B94" w:rsidRDefault="00547B94" w:rsidP="00547B94">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184C05E4" w14:textId="17F410A6" w:rsidR="008F0DD4" w:rsidRDefault="008F0DD4" w:rsidP="008F0DD4">
            <w:pPr>
              <w:pStyle w:val="Caption"/>
              <w:jc w:val="center"/>
              <w:rPr>
                <w:sz w:val="18"/>
                <w:szCs w:val="18"/>
              </w:rPr>
            </w:pPr>
            <w:bookmarkStart w:id="31" w:name="_Ref118381434"/>
            <w:r>
              <w:t>Table</w:t>
            </w:r>
            <w:r w:rsidRPr="00356287">
              <w:rPr>
                <w:sz w:val="21"/>
              </w:rPr>
              <w:t xml:space="preserve"> 5</w:t>
            </w:r>
            <w:r>
              <w:rPr>
                <w:szCs w:val="22"/>
              </w:rPr>
              <w:t xml:space="preserve"> </w:t>
            </w:r>
            <w:r>
              <w:rPr>
                <w:szCs w:val="24"/>
              </w:rPr>
              <w:t>FR1 power consumption results in Indoor scenario (VR45Mbps, fps=60, DL only, jitter=[-8,8]ms)</w:t>
            </w:r>
            <w:bookmarkEnd w:id="3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8F0DD4" w14:paraId="161B0C99" w14:textId="77777777" w:rsidTr="007E0E8B">
              <w:trPr>
                <w:trHeight w:val="20"/>
                <w:jc w:val="center"/>
              </w:trPr>
              <w:tc>
                <w:tcPr>
                  <w:tcW w:w="1661" w:type="dxa"/>
                  <w:tcBorders>
                    <w:left w:val="single" w:sz="4" w:space="0" w:color="auto"/>
                  </w:tcBorders>
                  <w:shd w:val="clear" w:color="auto" w:fill="auto"/>
                  <w:vAlign w:val="center"/>
                </w:tcPr>
                <w:p w14:paraId="378AB24D" w14:textId="77777777" w:rsidR="008F0DD4" w:rsidRDefault="008F0DD4" w:rsidP="008F0DD4">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5EE70FD5" w14:textId="77777777" w:rsidR="008F0DD4" w:rsidRDefault="008F0DD4" w:rsidP="008F0DD4">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615752BE" w14:textId="77777777" w:rsidR="008F0DD4" w:rsidRDefault="008F0DD4" w:rsidP="008F0DD4">
                  <w:pPr>
                    <w:widowControl w:val="0"/>
                    <w:spacing w:before="55" w:after="55"/>
                    <w:jc w:val="center"/>
                    <w:rPr>
                      <w:b/>
                      <w:sz w:val="18"/>
                      <w:szCs w:val="18"/>
                    </w:rPr>
                  </w:pPr>
                  <w:r>
                    <w:rPr>
                      <w:b/>
                      <w:sz w:val="18"/>
                      <w:szCs w:val="18"/>
                    </w:rPr>
                    <w:t>ODT (ms)</w:t>
                  </w:r>
                </w:p>
              </w:tc>
              <w:tc>
                <w:tcPr>
                  <w:tcW w:w="730" w:type="dxa"/>
                  <w:shd w:val="clear" w:color="auto" w:fill="auto"/>
                  <w:vAlign w:val="center"/>
                </w:tcPr>
                <w:p w14:paraId="6E0E203B" w14:textId="77777777" w:rsidR="008F0DD4" w:rsidRDefault="008F0DD4" w:rsidP="008F0DD4">
                  <w:pPr>
                    <w:widowControl w:val="0"/>
                    <w:spacing w:before="55" w:after="55"/>
                    <w:jc w:val="center"/>
                    <w:rPr>
                      <w:b/>
                      <w:sz w:val="18"/>
                      <w:szCs w:val="18"/>
                    </w:rPr>
                  </w:pPr>
                  <w:r>
                    <w:rPr>
                      <w:b/>
                      <w:sz w:val="18"/>
                      <w:szCs w:val="18"/>
                    </w:rPr>
                    <w:t>IAT (ms)</w:t>
                  </w:r>
                </w:p>
              </w:tc>
              <w:tc>
                <w:tcPr>
                  <w:tcW w:w="734" w:type="dxa"/>
                  <w:shd w:val="clear" w:color="auto" w:fill="auto"/>
                  <w:vAlign w:val="center"/>
                </w:tcPr>
                <w:p w14:paraId="2EF77624" w14:textId="77777777" w:rsidR="008F0DD4" w:rsidRDefault="008F0DD4" w:rsidP="008F0DD4">
                  <w:pPr>
                    <w:widowControl w:val="0"/>
                    <w:spacing w:before="55" w:after="55"/>
                    <w:jc w:val="center"/>
                    <w:rPr>
                      <w:b/>
                      <w:sz w:val="18"/>
                      <w:szCs w:val="18"/>
                    </w:rPr>
                  </w:pPr>
                  <w:r>
                    <w:rPr>
                      <w:b/>
                      <w:sz w:val="18"/>
                      <w:szCs w:val="18"/>
                    </w:rPr>
                    <w:t>#UE /cell</w:t>
                  </w:r>
                </w:p>
              </w:tc>
              <w:tc>
                <w:tcPr>
                  <w:tcW w:w="1136" w:type="dxa"/>
                  <w:shd w:val="clear" w:color="auto" w:fill="auto"/>
                  <w:vAlign w:val="center"/>
                </w:tcPr>
                <w:p w14:paraId="667BFC8C" w14:textId="77777777" w:rsidR="008F0DD4" w:rsidRDefault="008F0DD4" w:rsidP="008F0DD4">
                  <w:pPr>
                    <w:widowControl w:val="0"/>
                    <w:spacing w:before="55" w:after="55"/>
                    <w:jc w:val="center"/>
                    <w:rPr>
                      <w:b/>
                      <w:sz w:val="18"/>
                      <w:szCs w:val="18"/>
                    </w:rPr>
                  </w:pPr>
                  <w:r>
                    <w:rPr>
                      <w:b/>
                      <w:sz w:val="18"/>
                      <w:szCs w:val="18"/>
                    </w:rPr>
                    <w:t>floor (Capacity)</w:t>
                  </w:r>
                </w:p>
              </w:tc>
              <w:tc>
                <w:tcPr>
                  <w:tcW w:w="1375" w:type="dxa"/>
                  <w:vAlign w:val="center"/>
                </w:tcPr>
                <w:p w14:paraId="3D946CEA" w14:textId="77777777" w:rsidR="008F0DD4" w:rsidRDefault="008F0DD4" w:rsidP="008F0DD4">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02230FA0" w14:textId="77777777" w:rsidR="008F0DD4" w:rsidRDefault="008F0DD4" w:rsidP="008F0DD4">
                  <w:pPr>
                    <w:widowControl w:val="0"/>
                    <w:spacing w:before="55" w:after="55"/>
                    <w:jc w:val="center"/>
                    <w:rPr>
                      <w:b/>
                      <w:sz w:val="18"/>
                      <w:szCs w:val="18"/>
                    </w:rPr>
                  </w:pPr>
                  <w:r>
                    <w:rPr>
                      <w:b/>
                      <w:sz w:val="18"/>
                      <w:szCs w:val="18"/>
                    </w:rPr>
                    <w:t>Mean PSG of all Ues (%)</w:t>
                  </w:r>
                </w:p>
              </w:tc>
            </w:tr>
            <w:tr w:rsidR="008F0DD4" w14:paraId="774BE77E" w14:textId="77777777" w:rsidTr="007E0E8B">
              <w:trPr>
                <w:trHeight w:val="20"/>
                <w:jc w:val="center"/>
              </w:trPr>
              <w:tc>
                <w:tcPr>
                  <w:tcW w:w="1661" w:type="dxa"/>
                  <w:tcBorders>
                    <w:left w:val="single" w:sz="4" w:space="0" w:color="auto"/>
                  </w:tcBorders>
                  <w:shd w:val="clear" w:color="auto" w:fill="auto"/>
                </w:tcPr>
                <w:p w14:paraId="26BF0827"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09A87DFD" w14:textId="77777777" w:rsidR="008F0DD4" w:rsidRDefault="008F0DD4" w:rsidP="008F0DD4">
                  <w:pPr>
                    <w:widowControl w:val="0"/>
                    <w:spacing w:after="0"/>
                    <w:jc w:val="center"/>
                    <w:rPr>
                      <w:sz w:val="18"/>
                      <w:szCs w:val="18"/>
                    </w:rPr>
                  </w:pPr>
                  <w:r>
                    <w:rPr>
                      <w:sz w:val="18"/>
                      <w:szCs w:val="18"/>
                    </w:rPr>
                    <w:t xml:space="preserve">Aligned </w:t>
                  </w:r>
                </w:p>
                <w:p w14:paraId="1FF600C5"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3B883F56"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74F2A1CD"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1B363454"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98241ED"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527D88B" w14:textId="77777777" w:rsidR="008F0DD4" w:rsidRDefault="008F0DD4" w:rsidP="008F0DD4">
                  <w:pPr>
                    <w:widowControl w:val="0"/>
                    <w:spacing w:after="0"/>
                    <w:jc w:val="center"/>
                    <w:rPr>
                      <w:sz w:val="18"/>
                      <w:szCs w:val="18"/>
                    </w:rPr>
                  </w:pPr>
                  <w:r>
                    <w:rPr>
                      <w:rFonts w:hint="eastAsia"/>
                      <w:sz w:val="18"/>
                      <w:szCs w:val="18"/>
                    </w:rPr>
                    <w:t>88.10%</w:t>
                  </w:r>
                </w:p>
              </w:tc>
              <w:tc>
                <w:tcPr>
                  <w:tcW w:w="1123" w:type="dxa"/>
                  <w:shd w:val="clear" w:color="auto" w:fill="auto"/>
                  <w:vAlign w:val="center"/>
                </w:tcPr>
                <w:p w14:paraId="44AB3638" w14:textId="77777777" w:rsidR="008F0DD4" w:rsidRDefault="008F0DD4" w:rsidP="008F0DD4">
                  <w:pPr>
                    <w:widowControl w:val="0"/>
                    <w:spacing w:after="0"/>
                    <w:jc w:val="center"/>
                    <w:rPr>
                      <w:sz w:val="18"/>
                      <w:szCs w:val="18"/>
                    </w:rPr>
                  </w:pPr>
                  <w:r>
                    <w:rPr>
                      <w:rFonts w:hint="eastAsia"/>
                      <w:sz w:val="18"/>
                      <w:szCs w:val="18"/>
                    </w:rPr>
                    <w:t>4.60%</w:t>
                  </w:r>
                </w:p>
              </w:tc>
            </w:tr>
            <w:tr w:rsidR="008F0DD4" w14:paraId="594F9CD6" w14:textId="77777777" w:rsidTr="007E0E8B">
              <w:trPr>
                <w:trHeight w:val="90"/>
                <w:jc w:val="center"/>
              </w:trPr>
              <w:tc>
                <w:tcPr>
                  <w:tcW w:w="1661" w:type="dxa"/>
                  <w:tcBorders>
                    <w:left w:val="single" w:sz="4" w:space="0" w:color="auto"/>
                  </w:tcBorders>
                  <w:shd w:val="clear" w:color="auto" w:fill="auto"/>
                </w:tcPr>
                <w:p w14:paraId="35FCD538" w14:textId="77777777" w:rsidR="008F0DD4" w:rsidRDefault="008F0DD4" w:rsidP="008F0DD4">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3F8C9657" w14:textId="77777777" w:rsidR="008F0DD4" w:rsidRDefault="008F0DD4" w:rsidP="008F0DD4">
                  <w:pPr>
                    <w:widowControl w:val="0"/>
                    <w:spacing w:after="0"/>
                    <w:jc w:val="center"/>
                    <w:rPr>
                      <w:sz w:val="18"/>
                      <w:szCs w:val="18"/>
                    </w:rPr>
                  </w:pPr>
                  <w:r>
                    <w:rPr>
                      <w:sz w:val="18"/>
                      <w:szCs w:val="18"/>
                    </w:rPr>
                    <w:t xml:space="preserve">Aligned </w:t>
                  </w:r>
                </w:p>
                <w:p w14:paraId="0F706F03"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75F6CAD" w14:textId="77777777" w:rsidR="008F0DD4" w:rsidRDefault="008F0DD4" w:rsidP="008F0DD4">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1797" w14:textId="77777777" w:rsidR="008F0DD4" w:rsidRDefault="008F0DD4" w:rsidP="008F0DD4">
                  <w:pPr>
                    <w:widowControl w:val="0"/>
                    <w:spacing w:after="0"/>
                    <w:jc w:val="center"/>
                    <w:rPr>
                      <w:sz w:val="18"/>
                      <w:szCs w:val="18"/>
                    </w:rPr>
                  </w:pPr>
                  <w:r>
                    <w:rPr>
                      <w:sz w:val="18"/>
                      <w:szCs w:val="18"/>
                    </w:rPr>
                    <w:t>5</w:t>
                  </w:r>
                </w:p>
              </w:tc>
              <w:tc>
                <w:tcPr>
                  <w:tcW w:w="734" w:type="dxa"/>
                  <w:shd w:val="clear" w:color="auto" w:fill="auto"/>
                  <w:vAlign w:val="center"/>
                </w:tcPr>
                <w:p w14:paraId="6D6AE786"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3941008F"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0DBF319D" w14:textId="77777777" w:rsidR="008F0DD4" w:rsidRDefault="008F0DD4" w:rsidP="008F0DD4">
                  <w:pPr>
                    <w:widowControl w:val="0"/>
                    <w:spacing w:after="0"/>
                    <w:jc w:val="center"/>
                    <w:rPr>
                      <w:sz w:val="18"/>
                      <w:szCs w:val="18"/>
                    </w:rPr>
                  </w:pPr>
                  <w:r>
                    <w:rPr>
                      <w:rFonts w:hint="eastAsia"/>
                      <w:sz w:val="18"/>
                      <w:szCs w:val="18"/>
                    </w:rPr>
                    <w:t>80%</w:t>
                  </w:r>
                </w:p>
              </w:tc>
              <w:tc>
                <w:tcPr>
                  <w:tcW w:w="1123" w:type="dxa"/>
                  <w:shd w:val="clear" w:color="auto" w:fill="auto"/>
                  <w:vAlign w:val="center"/>
                </w:tcPr>
                <w:p w14:paraId="7ADF0855" w14:textId="77777777" w:rsidR="008F0DD4" w:rsidRDefault="008F0DD4" w:rsidP="008F0DD4">
                  <w:pPr>
                    <w:widowControl w:val="0"/>
                    <w:spacing w:after="0"/>
                    <w:jc w:val="center"/>
                    <w:rPr>
                      <w:sz w:val="18"/>
                      <w:szCs w:val="18"/>
                    </w:rPr>
                  </w:pPr>
                  <w:r>
                    <w:rPr>
                      <w:rFonts w:hint="eastAsia"/>
                      <w:sz w:val="18"/>
                      <w:szCs w:val="18"/>
                    </w:rPr>
                    <w:t>9.46%</w:t>
                  </w:r>
                </w:p>
              </w:tc>
            </w:tr>
            <w:tr w:rsidR="008F0DD4" w14:paraId="57EBF77F" w14:textId="77777777" w:rsidTr="007E0E8B">
              <w:trPr>
                <w:trHeight w:val="20"/>
                <w:jc w:val="center"/>
              </w:trPr>
              <w:tc>
                <w:tcPr>
                  <w:tcW w:w="1661" w:type="dxa"/>
                  <w:tcBorders>
                    <w:left w:val="single" w:sz="4" w:space="0" w:color="auto"/>
                  </w:tcBorders>
                  <w:shd w:val="clear" w:color="auto" w:fill="auto"/>
                </w:tcPr>
                <w:p w14:paraId="5E40B69A" w14:textId="77777777" w:rsidR="008F0DD4" w:rsidRDefault="008F0DD4" w:rsidP="008F0DD4">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73AA0B42" w14:textId="77777777" w:rsidR="008F0DD4" w:rsidRDefault="008F0DD4" w:rsidP="008F0DD4">
                  <w:pPr>
                    <w:widowControl w:val="0"/>
                    <w:spacing w:after="0"/>
                    <w:jc w:val="center"/>
                    <w:rPr>
                      <w:sz w:val="18"/>
                      <w:szCs w:val="18"/>
                    </w:rPr>
                  </w:pPr>
                  <w:r>
                    <w:rPr>
                      <w:sz w:val="18"/>
                      <w:szCs w:val="18"/>
                    </w:rPr>
                    <w:t xml:space="preserve">Aligned </w:t>
                  </w:r>
                </w:p>
                <w:p w14:paraId="5D7ED098"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154D87" w14:textId="77777777" w:rsidR="008F0DD4" w:rsidRDefault="008F0DD4" w:rsidP="008F0DD4">
                  <w:pPr>
                    <w:widowControl w:val="0"/>
                    <w:spacing w:after="0"/>
                    <w:jc w:val="center"/>
                    <w:rPr>
                      <w:sz w:val="18"/>
                      <w:szCs w:val="18"/>
                    </w:rPr>
                  </w:pPr>
                  <w:r>
                    <w:rPr>
                      <w:rFonts w:hint="eastAsia"/>
                      <w:sz w:val="18"/>
                      <w:szCs w:val="18"/>
                    </w:rPr>
                    <w:t>2</w:t>
                  </w:r>
                </w:p>
              </w:tc>
              <w:tc>
                <w:tcPr>
                  <w:tcW w:w="730" w:type="dxa"/>
                  <w:shd w:val="clear" w:color="auto" w:fill="auto"/>
                  <w:vAlign w:val="center"/>
                </w:tcPr>
                <w:p w14:paraId="7D4C2CF9" w14:textId="77777777" w:rsidR="008F0DD4" w:rsidRDefault="008F0DD4" w:rsidP="008F0DD4">
                  <w:pPr>
                    <w:widowControl w:val="0"/>
                    <w:spacing w:after="0"/>
                    <w:jc w:val="center"/>
                    <w:rPr>
                      <w:sz w:val="18"/>
                      <w:szCs w:val="18"/>
                    </w:rPr>
                  </w:pPr>
                  <w:r>
                    <w:rPr>
                      <w:rFonts w:hint="eastAsia"/>
                      <w:sz w:val="18"/>
                      <w:szCs w:val="18"/>
                    </w:rPr>
                    <w:t>4</w:t>
                  </w:r>
                </w:p>
              </w:tc>
              <w:tc>
                <w:tcPr>
                  <w:tcW w:w="734" w:type="dxa"/>
                  <w:shd w:val="clear" w:color="auto" w:fill="auto"/>
                  <w:vAlign w:val="center"/>
                </w:tcPr>
                <w:p w14:paraId="6E66531A"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668EF604"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580F51C" w14:textId="77777777" w:rsidR="008F0DD4" w:rsidRDefault="008F0DD4" w:rsidP="008F0DD4">
                  <w:pPr>
                    <w:widowControl w:val="0"/>
                    <w:spacing w:after="0"/>
                    <w:jc w:val="center"/>
                    <w:rPr>
                      <w:sz w:val="18"/>
                      <w:szCs w:val="18"/>
                    </w:rPr>
                  </w:pPr>
                  <w:r>
                    <w:rPr>
                      <w:rFonts w:hint="eastAsia"/>
                      <w:sz w:val="18"/>
                      <w:szCs w:val="18"/>
                    </w:rPr>
                    <w:t>89.48%</w:t>
                  </w:r>
                </w:p>
              </w:tc>
              <w:tc>
                <w:tcPr>
                  <w:tcW w:w="1123" w:type="dxa"/>
                  <w:shd w:val="clear" w:color="auto" w:fill="auto"/>
                  <w:vAlign w:val="center"/>
                </w:tcPr>
                <w:p w14:paraId="0F47FE1A" w14:textId="77777777" w:rsidR="008F0DD4" w:rsidRDefault="008F0DD4" w:rsidP="008F0DD4">
                  <w:pPr>
                    <w:widowControl w:val="0"/>
                    <w:spacing w:after="0"/>
                    <w:jc w:val="center"/>
                    <w:rPr>
                      <w:sz w:val="18"/>
                      <w:szCs w:val="18"/>
                    </w:rPr>
                  </w:pPr>
                  <w:r>
                    <w:rPr>
                      <w:rFonts w:hint="eastAsia"/>
                      <w:sz w:val="18"/>
                      <w:szCs w:val="18"/>
                    </w:rPr>
                    <w:t>19%</w:t>
                  </w:r>
                </w:p>
              </w:tc>
            </w:tr>
            <w:tr w:rsidR="008F0DD4" w14:paraId="7C28FF98" w14:textId="77777777" w:rsidTr="007E0E8B">
              <w:trPr>
                <w:trHeight w:val="20"/>
                <w:jc w:val="center"/>
              </w:trPr>
              <w:tc>
                <w:tcPr>
                  <w:tcW w:w="1661" w:type="dxa"/>
                  <w:tcBorders>
                    <w:left w:val="single" w:sz="4" w:space="0" w:color="auto"/>
                  </w:tcBorders>
                  <w:shd w:val="clear" w:color="auto" w:fill="auto"/>
                </w:tcPr>
                <w:p w14:paraId="1282AAFE" w14:textId="77777777" w:rsidR="008F0DD4" w:rsidRDefault="008F0DD4" w:rsidP="008F0DD4">
                  <w:pPr>
                    <w:widowControl w:val="0"/>
                    <w:spacing w:after="0"/>
                    <w:jc w:val="center"/>
                    <w:rPr>
                      <w:sz w:val="18"/>
                      <w:szCs w:val="18"/>
                    </w:rPr>
                  </w:pPr>
                  <w:r>
                    <w:rPr>
                      <w:sz w:val="18"/>
                      <w:szCs w:val="18"/>
                    </w:rPr>
                    <w:t xml:space="preserve">PDCCH </w:t>
                  </w:r>
                  <w:r>
                    <w:rPr>
                      <w:rFonts w:hint="eastAsia"/>
                      <w:sz w:val="18"/>
                      <w:szCs w:val="18"/>
                    </w:rPr>
                    <w:t>Skipping</w:t>
                  </w:r>
                </w:p>
                <w:p w14:paraId="39E67C4F" w14:textId="77777777" w:rsidR="008F0DD4" w:rsidRDefault="008F0DD4" w:rsidP="008F0DD4">
                  <w:pPr>
                    <w:widowControl w:val="0"/>
                    <w:spacing w:after="0"/>
                    <w:jc w:val="center"/>
                    <w:rPr>
                      <w:sz w:val="18"/>
                      <w:szCs w:val="18"/>
                    </w:rPr>
                  </w:pPr>
                  <w:r>
                    <w:rPr>
                      <w:rFonts w:hint="eastAsia"/>
                      <w:sz w:val="18"/>
                      <w:szCs w:val="18"/>
                    </w:rPr>
                    <w:t xml:space="preserve">(duration = </w:t>
                  </w:r>
                  <w:r>
                    <w:rPr>
                      <w:rFonts w:hint="eastAsia"/>
                      <w:sz w:val="18"/>
                      <w:szCs w:val="18"/>
                    </w:rPr>
                    <w:lastRenderedPageBreak/>
                    <w:t>2ms</w:t>
                  </w:r>
                  <w:r>
                    <w:rPr>
                      <w:sz w:val="18"/>
                      <w:szCs w:val="18"/>
                    </w:rPr>
                    <w:t>,4ms</w:t>
                  </w:r>
                  <w:r>
                    <w:rPr>
                      <w:rFonts w:hint="eastAsia"/>
                      <w:sz w:val="18"/>
                      <w:szCs w:val="18"/>
                    </w:rPr>
                    <w:t>)</w:t>
                  </w:r>
                </w:p>
              </w:tc>
              <w:tc>
                <w:tcPr>
                  <w:tcW w:w="995" w:type="dxa"/>
                  <w:shd w:val="clear" w:color="auto" w:fill="auto"/>
                  <w:vAlign w:val="center"/>
                </w:tcPr>
                <w:p w14:paraId="5A3BB8B7" w14:textId="77777777" w:rsidR="008F0DD4" w:rsidRDefault="008F0DD4" w:rsidP="008F0DD4">
                  <w:pPr>
                    <w:widowControl w:val="0"/>
                    <w:spacing w:after="0"/>
                    <w:jc w:val="center"/>
                    <w:rPr>
                      <w:sz w:val="18"/>
                      <w:szCs w:val="18"/>
                    </w:rPr>
                  </w:pPr>
                  <w:r>
                    <w:rPr>
                      <w:sz w:val="18"/>
                      <w:szCs w:val="18"/>
                    </w:rPr>
                    <w:lastRenderedPageBreak/>
                    <w:t xml:space="preserve">Aligned </w:t>
                  </w:r>
                </w:p>
                <w:p w14:paraId="402A3267" w14:textId="77777777" w:rsidR="008F0DD4" w:rsidRDefault="008F0DD4" w:rsidP="008F0DD4">
                  <w:pPr>
                    <w:widowControl w:val="0"/>
                    <w:spacing w:after="0"/>
                    <w:jc w:val="center"/>
                    <w:rPr>
                      <w:sz w:val="18"/>
                      <w:szCs w:val="18"/>
                    </w:rPr>
                  </w:pPr>
                  <w:r>
                    <w:rPr>
                      <w:sz w:val="18"/>
                      <w:szCs w:val="18"/>
                    </w:rPr>
                    <w:t xml:space="preserve">every </w:t>
                  </w:r>
                  <w:r>
                    <w:rPr>
                      <w:sz w:val="18"/>
                      <w:szCs w:val="18"/>
                    </w:rPr>
                    <w:lastRenderedPageBreak/>
                    <w:t>50ms</w:t>
                  </w:r>
                </w:p>
              </w:tc>
              <w:tc>
                <w:tcPr>
                  <w:tcW w:w="709" w:type="dxa"/>
                  <w:shd w:val="clear" w:color="auto" w:fill="auto"/>
                  <w:vAlign w:val="center"/>
                </w:tcPr>
                <w:p w14:paraId="2DDC5ECE" w14:textId="77777777" w:rsidR="008F0DD4" w:rsidRDefault="008F0DD4" w:rsidP="008F0DD4">
                  <w:pPr>
                    <w:widowControl w:val="0"/>
                    <w:spacing w:after="0"/>
                    <w:jc w:val="center"/>
                    <w:rPr>
                      <w:sz w:val="18"/>
                      <w:szCs w:val="18"/>
                    </w:rPr>
                  </w:pPr>
                  <w:r>
                    <w:rPr>
                      <w:rFonts w:hint="eastAsia"/>
                      <w:sz w:val="18"/>
                      <w:szCs w:val="18"/>
                    </w:rPr>
                    <w:lastRenderedPageBreak/>
                    <w:t>14</w:t>
                  </w:r>
                </w:p>
              </w:tc>
              <w:tc>
                <w:tcPr>
                  <w:tcW w:w="730" w:type="dxa"/>
                  <w:shd w:val="clear" w:color="auto" w:fill="auto"/>
                  <w:vAlign w:val="center"/>
                </w:tcPr>
                <w:p w14:paraId="7A2DBFF3"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4829D98B"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088B848A"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6B6849D8" w14:textId="77777777" w:rsidR="008F0DD4" w:rsidRDefault="008F0DD4" w:rsidP="008F0DD4">
                  <w:pPr>
                    <w:widowControl w:val="0"/>
                    <w:spacing w:after="0"/>
                    <w:jc w:val="center"/>
                    <w:rPr>
                      <w:sz w:val="18"/>
                      <w:szCs w:val="18"/>
                    </w:rPr>
                  </w:pPr>
                  <w:r>
                    <w:rPr>
                      <w:rFonts w:hint="eastAsia"/>
                      <w:sz w:val="18"/>
                      <w:szCs w:val="18"/>
                    </w:rPr>
                    <w:t>72.62%</w:t>
                  </w:r>
                </w:p>
              </w:tc>
              <w:tc>
                <w:tcPr>
                  <w:tcW w:w="1123" w:type="dxa"/>
                  <w:shd w:val="clear" w:color="auto" w:fill="auto"/>
                  <w:vAlign w:val="center"/>
                </w:tcPr>
                <w:p w14:paraId="1AE5C7A7" w14:textId="77777777" w:rsidR="008F0DD4" w:rsidRDefault="008F0DD4" w:rsidP="008F0DD4">
                  <w:pPr>
                    <w:widowControl w:val="0"/>
                    <w:spacing w:after="0"/>
                    <w:jc w:val="center"/>
                    <w:rPr>
                      <w:sz w:val="18"/>
                      <w:szCs w:val="18"/>
                    </w:rPr>
                  </w:pPr>
                  <w:r>
                    <w:rPr>
                      <w:rFonts w:hint="eastAsia"/>
                      <w:sz w:val="18"/>
                      <w:szCs w:val="18"/>
                    </w:rPr>
                    <w:t>10.84%</w:t>
                  </w:r>
                </w:p>
              </w:tc>
            </w:tr>
            <w:tr w:rsidR="008F0DD4" w14:paraId="546C691C" w14:textId="77777777" w:rsidTr="007E0E8B">
              <w:trPr>
                <w:trHeight w:val="20"/>
                <w:jc w:val="center"/>
              </w:trPr>
              <w:tc>
                <w:tcPr>
                  <w:tcW w:w="1661" w:type="dxa"/>
                  <w:tcBorders>
                    <w:left w:val="single" w:sz="4" w:space="0" w:color="auto"/>
                  </w:tcBorders>
                  <w:shd w:val="clear" w:color="auto" w:fill="auto"/>
                </w:tcPr>
                <w:p w14:paraId="4BE277AF" w14:textId="77777777" w:rsidR="008F0DD4" w:rsidRDefault="008F0DD4" w:rsidP="008F0DD4">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4A164C04" w14:textId="77777777" w:rsidR="008F0DD4" w:rsidRDefault="008F0DD4" w:rsidP="008F0DD4">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546F0E51" w14:textId="77777777" w:rsidR="008F0DD4" w:rsidRDefault="008F0DD4" w:rsidP="008F0DD4">
                  <w:pPr>
                    <w:widowControl w:val="0"/>
                    <w:spacing w:after="0"/>
                    <w:jc w:val="center"/>
                    <w:rPr>
                      <w:sz w:val="18"/>
                      <w:szCs w:val="18"/>
                    </w:rPr>
                  </w:pPr>
                  <w:r>
                    <w:rPr>
                      <w:sz w:val="18"/>
                      <w:szCs w:val="18"/>
                    </w:rPr>
                    <w:t xml:space="preserve">Aligned </w:t>
                  </w:r>
                </w:p>
                <w:p w14:paraId="43852399" w14:textId="77777777" w:rsidR="008F0DD4" w:rsidRDefault="008F0DD4" w:rsidP="008F0DD4">
                  <w:pPr>
                    <w:widowControl w:val="0"/>
                    <w:spacing w:after="0"/>
                    <w:jc w:val="center"/>
                    <w:rPr>
                      <w:sz w:val="18"/>
                      <w:szCs w:val="18"/>
                    </w:rPr>
                  </w:pPr>
                  <w:r>
                    <w:rPr>
                      <w:sz w:val="18"/>
                      <w:szCs w:val="18"/>
                    </w:rPr>
                    <w:t>every 50ms</w:t>
                  </w:r>
                </w:p>
              </w:tc>
              <w:tc>
                <w:tcPr>
                  <w:tcW w:w="709" w:type="dxa"/>
                  <w:shd w:val="clear" w:color="auto" w:fill="auto"/>
                  <w:vAlign w:val="center"/>
                </w:tcPr>
                <w:p w14:paraId="65B38D2E" w14:textId="77777777" w:rsidR="008F0DD4" w:rsidRDefault="008F0DD4" w:rsidP="008F0DD4">
                  <w:pPr>
                    <w:widowControl w:val="0"/>
                    <w:spacing w:after="0"/>
                    <w:jc w:val="center"/>
                    <w:rPr>
                      <w:sz w:val="18"/>
                      <w:szCs w:val="18"/>
                    </w:rPr>
                  </w:pPr>
                  <w:r>
                    <w:rPr>
                      <w:rFonts w:hint="eastAsia"/>
                      <w:sz w:val="18"/>
                      <w:szCs w:val="18"/>
                    </w:rPr>
                    <w:t>14</w:t>
                  </w:r>
                </w:p>
              </w:tc>
              <w:tc>
                <w:tcPr>
                  <w:tcW w:w="730" w:type="dxa"/>
                  <w:shd w:val="clear" w:color="auto" w:fill="auto"/>
                  <w:vAlign w:val="center"/>
                </w:tcPr>
                <w:p w14:paraId="343C0D6E" w14:textId="77777777" w:rsidR="008F0DD4" w:rsidRDefault="008F0DD4" w:rsidP="008F0DD4">
                  <w:pPr>
                    <w:widowControl w:val="0"/>
                    <w:spacing w:after="0"/>
                    <w:jc w:val="center"/>
                    <w:rPr>
                      <w:sz w:val="18"/>
                      <w:szCs w:val="18"/>
                    </w:rPr>
                  </w:pPr>
                  <w:r>
                    <w:rPr>
                      <w:rFonts w:hint="eastAsia"/>
                      <w:sz w:val="18"/>
                      <w:szCs w:val="18"/>
                    </w:rPr>
                    <w:t>5</w:t>
                  </w:r>
                </w:p>
              </w:tc>
              <w:tc>
                <w:tcPr>
                  <w:tcW w:w="734" w:type="dxa"/>
                  <w:shd w:val="clear" w:color="auto" w:fill="auto"/>
                  <w:vAlign w:val="center"/>
                </w:tcPr>
                <w:p w14:paraId="7EDC0821" w14:textId="77777777" w:rsidR="008F0DD4" w:rsidRDefault="008F0DD4" w:rsidP="008F0DD4">
                  <w:pPr>
                    <w:widowControl w:val="0"/>
                    <w:spacing w:after="0"/>
                    <w:jc w:val="center"/>
                    <w:rPr>
                      <w:sz w:val="18"/>
                      <w:szCs w:val="18"/>
                    </w:rPr>
                  </w:pPr>
                  <w:r>
                    <w:rPr>
                      <w:rFonts w:hint="eastAsia"/>
                      <w:sz w:val="18"/>
                      <w:szCs w:val="18"/>
                    </w:rPr>
                    <w:t>7</w:t>
                  </w:r>
                </w:p>
              </w:tc>
              <w:tc>
                <w:tcPr>
                  <w:tcW w:w="1136" w:type="dxa"/>
                  <w:shd w:val="clear" w:color="auto" w:fill="auto"/>
                  <w:vAlign w:val="center"/>
                </w:tcPr>
                <w:p w14:paraId="5A30CBA7" w14:textId="77777777" w:rsidR="008F0DD4" w:rsidRDefault="008F0DD4" w:rsidP="008F0DD4">
                  <w:pPr>
                    <w:widowControl w:val="0"/>
                    <w:spacing w:after="0"/>
                    <w:jc w:val="center"/>
                    <w:rPr>
                      <w:sz w:val="18"/>
                      <w:szCs w:val="18"/>
                    </w:rPr>
                  </w:pPr>
                  <w:r>
                    <w:rPr>
                      <w:rFonts w:hint="eastAsia"/>
                      <w:sz w:val="18"/>
                      <w:szCs w:val="18"/>
                    </w:rPr>
                    <w:t>7</w:t>
                  </w:r>
                </w:p>
              </w:tc>
              <w:tc>
                <w:tcPr>
                  <w:tcW w:w="1375" w:type="dxa"/>
                  <w:vAlign w:val="center"/>
                </w:tcPr>
                <w:p w14:paraId="1D01B4A4" w14:textId="77777777" w:rsidR="008F0DD4" w:rsidRDefault="008F0DD4" w:rsidP="008F0DD4">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57BAB6D" w14:textId="77777777" w:rsidR="008F0DD4" w:rsidRDefault="008F0DD4" w:rsidP="008F0DD4">
                  <w:pPr>
                    <w:widowControl w:val="0"/>
                    <w:spacing w:after="0"/>
                    <w:jc w:val="center"/>
                    <w:rPr>
                      <w:sz w:val="18"/>
                      <w:szCs w:val="18"/>
                    </w:rPr>
                  </w:pPr>
                  <w:r>
                    <w:rPr>
                      <w:rFonts w:hint="eastAsia"/>
                      <w:sz w:val="18"/>
                      <w:szCs w:val="18"/>
                    </w:rPr>
                    <w:t>13.03%</w:t>
                  </w:r>
                </w:p>
              </w:tc>
            </w:tr>
          </w:tbl>
          <w:p w14:paraId="5E094251" w14:textId="77777777" w:rsidR="008F0DD4" w:rsidRDefault="008F0DD4" w:rsidP="008F0DD4">
            <w:pPr>
              <w:widowControl w:val="0"/>
              <w:spacing w:after="0"/>
            </w:pPr>
          </w:p>
          <w:p w14:paraId="244213E4" w14:textId="7D6F3AA8" w:rsidR="008F0DD4" w:rsidRPr="00E54E09" w:rsidRDefault="008F0DD4" w:rsidP="008F0DD4">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8F0DD4" w:rsidRPr="00E54E09" w14:paraId="4CAC65DB" w14:textId="77777777" w:rsidTr="007E0E8B">
              <w:trPr>
                <w:trHeight w:val="20"/>
                <w:jc w:val="center"/>
              </w:trPr>
              <w:tc>
                <w:tcPr>
                  <w:tcW w:w="2244" w:type="dxa"/>
                  <w:tcBorders>
                    <w:left w:val="single" w:sz="4" w:space="0" w:color="auto"/>
                  </w:tcBorders>
                  <w:shd w:val="clear" w:color="auto" w:fill="auto"/>
                  <w:vAlign w:val="center"/>
                </w:tcPr>
                <w:p w14:paraId="1601CBFA" w14:textId="77777777" w:rsidR="008F0DD4" w:rsidRPr="00E54E09" w:rsidRDefault="008F0DD4" w:rsidP="008F0DD4">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5DFAE77F" w14:textId="77777777" w:rsidR="008F0DD4" w:rsidRPr="00E54E09" w:rsidRDefault="008F0DD4" w:rsidP="008F0DD4">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7D8FDD62" w14:textId="77777777" w:rsidR="008F0DD4" w:rsidRPr="00E54E09" w:rsidRDefault="008F0DD4" w:rsidP="008F0DD4">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132CE82C" w14:textId="77777777" w:rsidR="008F0DD4" w:rsidRPr="00E54E09" w:rsidRDefault="008F0DD4" w:rsidP="008F0DD4">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3CD3A54B" w14:textId="77777777" w:rsidR="008F0DD4" w:rsidRPr="00E54E09" w:rsidRDefault="008F0DD4" w:rsidP="008F0DD4">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1E7908C3" w14:textId="77777777" w:rsidR="008F0DD4" w:rsidRPr="00E54E09" w:rsidRDefault="008F0DD4" w:rsidP="008F0DD4">
                  <w:pPr>
                    <w:widowControl w:val="0"/>
                    <w:spacing w:before="55" w:after="55"/>
                    <w:jc w:val="center"/>
                    <w:rPr>
                      <w:b/>
                      <w:sz w:val="18"/>
                      <w:szCs w:val="18"/>
                    </w:rPr>
                  </w:pPr>
                  <w:r w:rsidRPr="00E54E09">
                    <w:rPr>
                      <w:b/>
                      <w:sz w:val="18"/>
                      <w:szCs w:val="18"/>
                    </w:rPr>
                    <w:t>floor (Capacity)</w:t>
                  </w:r>
                </w:p>
              </w:tc>
              <w:tc>
                <w:tcPr>
                  <w:tcW w:w="1731" w:type="dxa"/>
                  <w:vAlign w:val="center"/>
                </w:tcPr>
                <w:p w14:paraId="2451E481" w14:textId="77777777" w:rsidR="008F0DD4" w:rsidRPr="00E54E09" w:rsidRDefault="008F0DD4" w:rsidP="008F0DD4">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74B7DD29" w14:textId="77777777" w:rsidR="008F0DD4" w:rsidRPr="00E54E09" w:rsidRDefault="008F0DD4" w:rsidP="008F0DD4">
                  <w:pPr>
                    <w:widowControl w:val="0"/>
                    <w:spacing w:before="55" w:after="55"/>
                    <w:jc w:val="center"/>
                    <w:rPr>
                      <w:b/>
                      <w:sz w:val="18"/>
                      <w:szCs w:val="18"/>
                    </w:rPr>
                  </w:pPr>
                  <w:r w:rsidRPr="00E54E09">
                    <w:rPr>
                      <w:b/>
                      <w:sz w:val="18"/>
                      <w:szCs w:val="18"/>
                    </w:rPr>
                    <w:t>Mean PSG of all Ues (%)</w:t>
                  </w:r>
                </w:p>
              </w:tc>
            </w:tr>
            <w:tr w:rsidR="008F0DD4" w:rsidRPr="00E54E09" w14:paraId="1CF1F8F2" w14:textId="77777777" w:rsidTr="007E0E8B">
              <w:trPr>
                <w:trHeight w:val="20"/>
                <w:jc w:val="center"/>
              </w:trPr>
              <w:tc>
                <w:tcPr>
                  <w:tcW w:w="2244" w:type="dxa"/>
                  <w:tcBorders>
                    <w:left w:val="single" w:sz="4" w:space="0" w:color="auto"/>
                  </w:tcBorders>
                  <w:shd w:val="clear" w:color="auto" w:fill="auto"/>
                </w:tcPr>
                <w:p w14:paraId="0CCC550F" w14:textId="77777777" w:rsidR="008F0DD4" w:rsidRPr="00E54E09" w:rsidRDefault="008F0DD4" w:rsidP="008F0DD4">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15E7D367"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79A5DDAC"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6B3605B8"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128655F6" w14:textId="77777777" w:rsidR="008F0DD4" w:rsidRPr="00E54E09" w:rsidRDefault="008F0DD4" w:rsidP="008F0DD4">
                  <w:pPr>
                    <w:widowControl w:val="0"/>
                    <w:spacing w:after="0"/>
                    <w:jc w:val="center"/>
                    <w:rPr>
                      <w:sz w:val="18"/>
                      <w:szCs w:val="18"/>
                    </w:rPr>
                  </w:pPr>
                  <w:r w:rsidRPr="00E54E09">
                    <w:rPr>
                      <w:sz w:val="18"/>
                      <w:szCs w:val="18"/>
                    </w:rPr>
                    <w:t>5</w:t>
                  </w:r>
                </w:p>
              </w:tc>
              <w:tc>
                <w:tcPr>
                  <w:tcW w:w="734" w:type="dxa"/>
                  <w:shd w:val="clear" w:color="auto" w:fill="auto"/>
                  <w:vAlign w:val="center"/>
                </w:tcPr>
                <w:p w14:paraId="469C8A6B"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7E7712B8"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3916139B" w14:textId="77777777" w:rsidR="008F0DD4" w:rsidRPr="00E54E09" w:rsidRDefault="008F0DD4" w:rsidP="008F0DD4">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1EFAF767" w14:textId="77777777" w:rsidR="008F0DD4" w:rsidRPr="00E54E09" w:rsidRDefault="008F0DD4" w:rsidP="008F0DD4">
                  <w:pPr>
                    <w:widowControl w:val="0"/>
                    <w:spacing w:after="0"/>
                    <w:jc w:val="center"/>
                    <w:rPr>
                      <w:sz w:val="18"/>
                      <w:szCs w:val="18"/>
                    </w:rPr>
                  </w:pPr>
                  <w:r w:rsidRPr="00E54E09">
                    <w:rPr>
                      <w:rFonts w:hint="eastAsia"/>
                      <w:sz w:val="18"/>
                      <w:szCs w:val="18"/>
                    </w:rPr>
                    <w:t>4.50%</w:t>
                  </w:r>
                </w:p>
              </w:tc>
            </w:tr>
            <w:tr w:rsidR="008F0DD4" w:rsidRPr="00E54E09" w14:paraId="0BD8300F" w14:textId="77777777" w:rsidTr="007E0E8B">
              <w:trPr>
                <w:trHeight w:val="20"/>
                <w:jc w:val="center"/>
              </w:trPr>
              <w:tc>
                <w:tcPr>
                  <w:tcW w:w="2244" w:type="dxa"/>
                  <w:tcBorders>
                    <w:left w:val="single" w:sz="4" w:space="0" w:color="auto"/>
                  </w:tcBorders>
                  <w:shd w:val="clear" w:color="auto" w:fill="auto"/>
                </w:tcPr>
                <w:p w14:paraId="09E81D2E" w14:textId="77777777" w:rsidR="008F0DD4" w:rsidRPr="00E54E09" w:rsidRDefault="008F0DD4" w:rsidP="008F0DD4">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8B42935"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229D9246"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2014DDE" w14:textId="77777777" w:rsidR="008F0DD4" w:rsidRPr="00E54E09" w:rsidRDefault="008F0DD4" w:rsidP="008F0DD4">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714E73C" w14:textId="77777777" w:rsidR="008F0DD4" w:rsidRPr="00E54E09" w:rsidRDefault="008F0DD4" w:rsidP="008F0DD4">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57F7BB5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5DBE56E"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6FFD9675" w14:textId="77777777" w:rsidR="008F0DD4" w:rsidRPr="00E54E09" w:rsidRDefault="008F0DD4" w:rsidP="008F0DD4">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6E81FD1D" w14:textId="77777777" w:rsidR="008F0DD4" w:rsidRPr="00E54E09" w:rsidRDefault="008F0DD4" w:rsidP="008F0DD4">
                  <w:pPr>
                    <w:widowControl w:val="0"/>
                    <w:spacing w:after="0"/>
                    <w:jc w:val="center"/>
                    <w:rPr>
                      <w:sz w:val="18"/>
                      <w:szCs w:val="18"/>
                    </w:rPr>
                  </w:pPr>
                  <w:r w:rsidRPr="00E54E09">
                    <w:rPr>
                      <w:rFonts w:hint="eastAsia"/>
                      <w:sz w:val="18"/>
                      <w:szCs w:val="18"/>
                    </w:rPr>
                    <w:t>18%</w:t>
                  </w:r>
                </w:p>
              </w:tc>
            </w:tr>
            <w:tr w:rsidR="008F0DD4" w:rsidRPr="00E54E09" w14:paraId="0101FE86" w14:textId="77777777" w:rsidTr="007E0E8B">
              <w:trPr>
                <w:trHeight w:val="20"/>
                <w:jc w:val="center"/>
              </w:trPr>
              <w:tc>
                <w:tcPr>
                  <w:tcW w:w="2244" w:type="dxa"/>
                  <w:tcBorders>
                    <w:left w:val="single" w:sz="4" w:space="0" w:color="auto"/>
                  </w:tcBorders>
                  <w:shd w:val="clear" w:color="auto" w:fill="auto"/>
                </w:tcPr>
                <w:p w14:paraId="7FB85FED" w14:textId="77777777" w:rsidR="008F0DD4" w:rsidRPr="00E54E09" w:rsidRDefault="008F0DD4" w:rsidP="008F0DD4">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5F44F4F1" w14:textId="77777777" w:rsidR="008F0DD4" w:rsidRPr="00E54E09" w:rsidRDefault="008F0DD4" w:rsidP="008F0DD4">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7375A67A"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038089DD"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75359A5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46F824E"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4E6BDE1"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030F4EE3"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7D520E63" w14:textId="77777777" w:rsidR="008F0DD4" w:rsidRPr="00E54E09" w:rsidRDefault="008F0DD4" w:rsidP="008F0DD4">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4FFEE773" w14:textId="77777777" w:rsidR="008F0DD4" w:rsidRPr="00E54E09" w:rsidRDefault="008F0DD4" w:rsidP="008F0DD4">
                  <w:pPr>
                    <w:widowControl w:val="0"/>
                    <w:spacing w:after="0"/>
                    <w:jc w:val="center"/>
                    <w:rPr>
                      <w:sz w:val="18"/>
                      <w:szCs w:val="18"/>
                    </w:rPr>
                  </w:pPr>
                  <w:r w:rsidRPr="00E54E09">
                    <w:rPr>
                      <w:rFonts w:hint="eastAsia"/>
                      <w:sz w:val="18"/>
                      <w:szCs w:val="18"/>
                    </w:rPr>
                    <w:t>9.6%</w:t>
                  </w:r>
                </w:p>
              </w:tc>
            </w:tr>
            <w:tr w:rsidR="008F0DD4" w:rsidRPr="00E54E09" w14:paraId="73EC365E" w14:textId="77777777" w:rsidTr="007E0E8B">
              <w:trPr>
                <w:trHeight w:val="20"/>
                <w:jc w:val="center"/>
              </w:trPr>
              <w:tc>
                <w:tcPr>
                  <w:tcW w:w="2244" w:type="dxa"/>
                  <w:tcBorders>
                    <w:left w:val="single" w:sz="4" w:space="0" w:color="auto"/>
                  </w:tcBorders>
                  <w:shd w:val="clear" w:color="auto" w:fill="auto"/>
                </w:tcPr>
                <w:p w14:paraId="448E02B1" w14:textId="77777777" w:rsidR="008F0DD4" w:rsidRPr="00E54E09" w:rsidRDefault="008F0DD4" w:rsidP="008F0DD4">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170A19FE" w14:textId="77777777" w:rsidR="008F0DD4" w:rsidRPr="00E54E09" w:rsidRDefault="008F0DD4" w:rsidP="008F0DD4">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993F478" w14:textId="77777777" w:rsidR="008F0DD4" w:rsidRPr="00E54E09" w:rsidRDefault="008F0DD4" w:rsidP="008F0DD4">
                  <w:pPr>
                    <w:widowControl w:val="0"/>
                    <w:spacing w:after="0"/>
                    <w:jc w:val="center"/>
                    <w:rPr>
                      <w:sz w:val="18"/>
                      <w:szCs w:val="18"/>
                    </w:rPr>
                  </w:pPr>
                  <w:r w:rsidRPr="00E54E09">
                    <w:rPr>
                      <w:sz w:val="18"/>
                      <w:szCs w:val="18"/>
                    </w:rPr>
                    <w:t xml:space="preserve">Aligned </w:t>
                  </w:r>
                </w:p>
                <w:p w14:paraId="3C169F92" w14:textId="77777777" w:rsidR="008F0DD4" w:rsidRPr="00E54E09" w:rsidRDefault="008F0DD4" w:rsidP="008F0DD4">
                  <w:pPr>
                    <w:widowControl w:val="0"/>
                    <w:spacing w:after="0"/>
                    <w:jc w:val="center"/>
                    <w:rPr>
                      <w:sz w:val="18"/>
                      <w:szCs w:val="18"/>
                    </w:rPr>
                  </w:pPr>
                  <w:r w:rsidRPr="00E54E09">
                    <w:rPr>
                      <w:sz w:val="18"/>
                      <w:szCs w:val="18"/>
                    </w:rPr>
                    <w:t>every 50ms</w:t>
                  </w:r>
                </w:p>
              </w:tc>
              <w:tc>
                <w:tcPr>
                  <w:tcW w:w="607" w:type="dxa"/>
                  <w:shd w:val="clear" w:color="auto" w:fill="auto"/>
                  <w:vAlign w:val="center"/>
                </w:tcPr>
                <w:p w14:paraId="4AF4872B" w14:textId="77777777" w:rsidR="008F0DD4" w:rsidRPr="00E54E09" w:rsidRDefault="008F0DD4" w:rsidP="008F0DD4">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1F26260" w14:textId="77777777" w:rsidR="008F0DD4" w:rsidRPr="00E54E09" w:rsidRDefault="008F0DD4" w:rsidP="008F0DD4">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6AB4C9F9"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4B55224" w14:textId="77777777" w:rsidR="008F0DD4" w:rsidRPr="00E54E09" w:rsidRDefault="008F0DD4" w:rsidP="008F0DD4">
                  <w:pPr>
                    <w:widowControl w:val="0"/>
                    <w:spacing w:after="0"/>
                    <w:jc w:val="center"/>
                    <w:rPr>
                      <w:sz w:val="18"/>
                      <w:szCs w:val="18"/>
                    </w:rPr>
                  </w:pPr>
                  <w:r w:rsidRPr="00E54E09">
                    <w:rPr>
                      <w:rFonts w:hint="eastAsia"/>
                      <w:sz w:val="18"/>
                      <w:szCs w:val="18"/>
                    </w:rPr>
                    <w:t>7</w:t>
                  </w:r>
                </w:p>
              </w:tc>
              <w:tc>
                <w:tcPr>
                  <w:tcW w:w="1731" w:type="dxa"/>
                  <w:vAlign w:val="center"/>
                </w:tcPr>
                <w:p w14:paraId="2B1CEC25" w14:textId="77777777" w:rsidR="008F0DD4" w:rsidRPr="00E54E09" w:rsidRDefault="008F0DD4" w:rsidP="008F0DD4">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0F9C22B5" w14:textId="77777777" w:rsidR="008F0DD4" w:rsidRPr="00E54E09" w:rsidRDefault="008F0DD4" w:rsidP="008F0DD4">
                  <w:pPr>
                    <w:widowControl w:val="0"/>
                    <w:spacing w:after="0"/>
                    <w:jc w:val="center"/>
                    <w:rPr>
                      <w:sz w:val="18"/>
                      <w:szCs w:val="18"/>
                    </w:rPr>
                  </w:pPr>
                  <w:r w:rsidRPr="00E54E09">
                    <w:rPr>
                      <w:rFonts w:hint="eastAsia"/>
                      <w:sz w:val="18"/>
                      <w:szCs w:val="18"/>
                    </w:rPr>
                    <w:t>12%</w:t>
                  </w:r>
                </w:p>
              </w:tc>
            </w:tr>
          </w:tbl>
          <w:p w14:paraId="0E896C2D" w14:textId="77777777" w:rsidR="000554E1" w:rsidRDefault="000554E1" w:rsidP="000554E1">
            <w:pPr>
              <w:pStyle w:val="YJ-Observation"/>
              <w:numPr>
                <w:ilvl w:val="0"/>
                <w:numId w:val="0"/>
              </w:numPr>
              <w:spacing w:beforeLines="0" w:before="0" w:afterLines="0" w:after="0"/>
              <w:rPr>
                <w:i w:val="0"/>
              </w:rPr>
            </w:pPr>
          </w:p>
          <w:p w14:paraId="67650395" w14:textId="29A087E0" w:rsidR="000554E1" w:rsidRDefault="000554E1" w:rsidP="000554E1">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294756E1"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30DCB0DC"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1D79A777"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5F1A34E7" w14:textId="77777777" w:rsidR="000554E1" w:rsidRDefault="000554E1" w:rsidP="000554E1">
            <w:pPr>
              <w:pStyle w:val="YJ-Observation"/>
              <w:numPr>
                <w:ilvl w:val="0"/>
                <w:numId w:val="0"/>
              </w:numPr>
              <w:spacing w:beforeLines="0" w:before="0" w:afterLines="0" w:after="0"/>
              <w:ind w:left="844"/>
              <w:rPr>
                <w:i w:val="0"/>
              </w:rPr>
            </w:pPr>
          </w:p>
          <w:p w14:paraId="0B6C765C" w14:textId="77777777" w:rsidR="000554E1" w:rsidRDefault="000554E1" w:rsidP="000554E1">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5B05653D" w14:textId="77777777" w:rsidR="000554E1" w:rsidRDefault="000554E1" w:rsidP="004677FA">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7909A960" w14:textId="77777777" w:rsidR="000554E1" w:rsidRDefault="000554E1" w:rsidP="004677FA">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02B3CE60" w14:textId="77777777" w:rsidR="000554E1" w:rsidRDefault="000554E1" w:rsidP="004677FA">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4700EE26" w14:textId="77777777" w:rsidR="000554E1" w:rsidRPr="00BB12FF" w:rsidRDefault="000554E1" w:rsidP="000554E1">
            <w:pPr>
              <w:pStyle w:val="YJ-Observation"/>
              <w:numPr>
                <w:ilvl w:val="255"/>
                <w:numId w:val="0"/>
              </w:numPr>
              <w:spacing w:beforeLines="0" w:before="0" w:afterLines="0" w:after="0"/>
              <w:jc w:val="both"/>
              <w:rPr>
                <w:i w:val="0"/>
              </w:rPr>
            </w:pPr>
          </w:p>
          <w:p w14:paraId="09BD0745" w14:textId="77777777" w:rsidR="000554E1" w:rsidRDefault="000554E1" w:rsidP="000554E1">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33CC95EB" w14:textId="77777777" w:rsidR="000554E1" w:rsidRDefault="000554E1" w:rsidP="004677FA">
            <w:pPr>
              <w:pStyle w:val="YJ-Observation"/>
              <w:numPr>
                <w:ilvl w:val="0"/>
                <w:numId w:val="30"/>
              </w:numPr>
              <w:spacing w:beforeLines="0" w:before="0" w:afterLines="0" w:after="0"/>
              <w:rPr>
                <w:i w:val="0"/>
              </w:rPr>
            </w:pPr>
            <w:r>
              <w:rPr>
                <w:i w:val="0"/>
              </w:rPr>
              <w:t>PDCCH skipping is indicated in a scheduling DCI</w:t>
            </w:r>
          </w:p>
          <w:p w14:paraId="4AA02685" w14:textId="77777777" w:rsidR="000554E1" w:rsidRDefault="000554E1" w:rsidP="004677FA">
            <w:pPr>
              <w:pStyle w:val="YJ-Observation"/>
              <w:numPr>
                <w:ilvl w:val="0"/>
                <w:numId w:val="30"/>
              </w:numPr>
              <w:spacing w:beforeLines="0" w:before="0" w:afterLines="0" w:after="0"/>
              <w:rPr>
                <w:i w:val="0"/>
              </w:rPr>
            </w:pPr>
            <w:r>
              <w:rPr>
                <w:i w:val="0"/>
              </w:rPr>
              <w:t>The PDCCH skipping duration may delay potential retransmission scheduling</w:t>
            </w:r>
          </w:p>
          <w:p w14:paraId="47EEB254" w14:textId="2F0BF995" w:rsidR="008F0DD4" w:rsidRDefault="000554E1" w:rsidP="004677FA">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7890531C" w14:textId="6D2F8C18" w:rsidR="00E45952" w:rsidRPr="00C62DED" w:rsidRDefault="00C62DED" w:rsidP="00C25C82">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EF0F0F" w:rsidRPr="00E744FA" w14:paraId="6C484C63" w14:textId="77777777" w:rsidTr="007E0E8B">
        <w:tc>
          <w:tcPr>
            <w:tcW w:w="940" w:type="dxa"/>
          </w:tcPr>
          <w:p w14:paraId="0A39D8BC" w14:textId="2D8F44BB" w:rsidR="00EF0F0F" w:rsidRDefault="00EF0F0F" w:rsidP="004C384F">
            <w:r>
              <w:lastRenderedPageBreak/>
              <w:t>Nokia</w:t>
            </w:r>
            <w:r w:rsidR="008D7D43">
              <w:t xml:space="preserve"> [</w:t>
            </w:r>
            <w:r w:rsidR="008D7D43" w:rsidRPr="008D7D43">
              <w:t>R1-2209535</w:t>
            </w:r>
            <w:r w:rsidR="008D7D43">
              <w:t>]</w:t>
            </w:r>
          </w:p>
        </w:tc>
        <w:tc>
          <w:tcPr>
            <w:tcW w:w="8689" w:type="dxa"/>
          </w:tcPr>
          <w:p w14:paraId="429E0149" w14:textId="77777777" w:rsidR="00EF0F0F" w:rsidRDefault="00EF0F0F" w:rsidP="00EF0F0F">
            <w:pPr>
              <w:keepNext/>
              <w:jc w:val="center"/>
            </w:pPr>
            <w:r w:rsidRPr="006C77EA">
              <w:rPr>
                <w:noProof/>
                <w:lang w:val="en-US" w:eastAsia="zh-CN"/>
              </w:rPr>
              <w:drawing>
                <wp:inline distT="0" distB="0" distL="0" distR="0" wp14:anchorId="78E13E54" wp14:editId="74211ED0">
                  <wp:extent cx="3840480" cy="2005168"/>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40480" cy="2005168"/>
                          </a:xfrm>
                          <a:prstGeom prst="rect">
                            <a:avLst/>
                          </a:prstGeom>
                          <a:noFill/>
                          <a:ln>
                            <a:noFill/>
                          </a:ln>
                        </pic:spPr>
                      </pic:pic>
                    </a:graphicData>
                  </a:graphic>
                </wp:inline>
              </w:drawing>
            </w:r>
          </w:p>
          <w:p w14:paraId="42A41AC5" w14:textId="77777777" w:rsidR="00EF0F0F" w:rsidRPr="008E78F1" w:rsidRDefault="00EF0F0F" w:rsidP="00EF0F0F">
            <w:pPr>
              <w:pStyle w:val="Caption"/>
              <w:jc w:val="center"/>
            </w:pPr>
            <w:bookmarkStart w:id="32" w:name="_Ref114915138"/>
            <w:r w:rsidRPr="008E78F1">
              <w:t>Figure 7</w:t>
            </w:r>
            <w:bookmarkEnd w:id="32"/>
            <w:r w:rsidRPr="008E78F1">
              <w:t xml:space="preserve"> – Active time extension applied when packet arrival is after On Duration. We assumed that 1 packet is expected to arrive per DRX cycle.</w:t>
            </w:r>
          </w:p>
          <w:p w14:paraId="2CA3DBD2" w14:textId="77777777" w:rsidR="00EF0F0F" w:rsidRPr="009707F4" w:rsidRDefault="00EF0F0F" w:rsidP="00EF0F0F"/>
          <w:p w14:paraId="2534E27B" w14:textId="77777777" w:rsidR="00EF0F0F" w:rsidRPr="009707F4" w:rsidRDefault="00EF0F0F" w:rsidP="00EF0F0F">
            <w:pPr>
              <w:jc w:val="both"/>
              <w:rPr>
                <w:i/>
              </w:rPr>
            </w:pPr>
            <w:r w:rsidRPr="009707F4">
              <w:rPr>
                <w:b/>
              </w:rPr>
              <w:t>Observation 6</w:t>
            </w:r>
            <w:r w:rsidRPr="009707F4">
              <w:t>:</w:t>
            </w:r>
            <w:r w:rsidRPr="009707F4">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B2F791A" w14:textId="77777777" w:rsidR="009945C4" w:rsidRPr="009707F4" w:rsidRDefault="009945C4" w:rsidP="009945C4">
            <w:pPr>
              <w:jc w:val="both"/>
              <w:rPr>
                <w:i/>
              </w:rPr>
            </w:pPr>
            <w:r w:rsidRPr="009707F4">
              <w:rPr>
                <w:b/>
              </w:rPr>
              <w:t>Observation 7</w:t>
            </w:r>
            <w:r w:rsidRPr="009707F4">
              <w:t>:</w:t>
            </w:r>
            <w:r w:rsidRPr="009707F4">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819"/>
              <w:gridCol w:w="4820"/>
            </w:tblGrid>
            <w:tr w:rsidR="002671BD" w:rsidRPr="00C52DDC" w14:paraId="1C714FE5" w14:textId="77777777" w:rsidTr="004C384F">
              <w:trPr>
                <w:trHeight w:val="2592"/>
                <w:jc w:val="center"/>
              </w:trPr>
              <w:tc>
                <w:tcPr>
                  <w:tcW w:w="4819" w:type="dxa"/>
                </w:tcPr>
                <w:p w14:paraId="6E8FCB71" w14:textId="77777777" w:rsidR="002671BD" w:rsidRDefault="002671BD" w:rsidP="002671BD">
                  <w:pPr>
                    <w:keepNext/>
                    <w:jc w:val="center"/>
                  </w:pPr>
                  <w:r>
                    <w:rPr>
                      <w:noProof/>
                      <w:lang w:val="en-US" w:eastAsia="zh-CN"/>
                    </w:rPr>
                    <w:drawing>
                      <wp:inline distT="0" distB="0" distL="0" distR="0" wp14:anchorId="23B9233A" wp14:editId="1384996A">
                        <wp:extent cx="2292332" cy="1719248"/>
                        <wp:effectExtent l="0" t="0" r="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9"/>
                                <pic:cNvPicPr>
                                  <a:picLocks noChangeAspect="1" noChangeArrowheads="1"/>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2302219" cy="1726663"/>
                                </a:xfrm>
                                <a:prstGeom prst="rect">
                                  <a:avLst/>
                                </a:prstGeom>
                                <a:noFill/>
                              </pic:spPr>
                            </pic:pic>
                          </a:graphicData>
                        </a:graphic>
                      </wp:inline>
                    </w:drawing>
                  </w:r>
                </w:p>
                <w:p w14:paraId="1D7CAC75" w14:textId="77777777" w:rsidR="002671BD" w:rsidRPr="009707F4" w:rsidRDefault="002671BD" w:rsidP="002671BD">
                  <w:pPr>
                    <w:pStyle w:val="Caption"/>
                    <w:jc w:val="center"/>
                  </w:pPr>
                  <w:r w:rsidRPr="009707F4">
                    <w:t>(a) CDRX w/o Extension of Active Time</w:t>
                  </w:r>
                </w:p>
              </w:tc>
              <w:tc>
                <w:tcPr>
                  <w:tcW w:w="4820" w:type="dxa"/>
                </w:tcPr>
                <w:p w14:paraId="52F0C877" w14:textId="77777777" w:rsidR="002671BD" w:rsidRDefault="002671BD" w:rsidP="002671BD">
                  <w:pPr>
                    <w:keepNext/>
                    <w:jc w:val="center"/>
                  </w:pPr>
                  <w:r>
                    <w:rPr>
                      <w:noProof/>
                      <w:lang w:val="en-US" w:eastAsia="zh-CN"/>
                    </w:rPr>
                    <w:drawing>
                      <wp:inline distT="0" distB="0" distL="0" distR="0" wp14:anchorId="7A3CD5A3" wp14:editId="5D8ACE45">
                        <wp:extent cx="2346114" cy="1759585"/>
                        <wp:effectExtent l="0" t="0" r="0" b="0"/>
                        <wp:docPr id="1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25">
                                  <a:extLst>
                                    <a:ext uri="{28A0092B-C50C-407E-A947-70E740481C1C}">
                                      <a14:useLocalDpi xmlns:a14="http://schemas.microsoft.com/office/drawing/2010/main" val="0"/>
                                    </a:ext>
                                  </a:extLst>
                                </a:blip>
                                <a:stretch>
                                  <a:fillRect/>
                                </a:stretch>
                              </pic:blipFill>
                              <pic:spPr>
                                <a:xfrm>
                                  <a:off x="0" y="0"/>
                                  <a:ext cx="2355482" cy="1766611"/>
                                </a:xfrm>
                                <a:prstGeom prst="rect">
                                  <a:avLst/>
                                </a:prstGeom>
                              </pic:spPr>
                            </pic:pic>
                          </a:graphicData>
                        </a:graphic>
                      </wp:inline>
                    </w:drawing>
                  </w:r>
                </w:p>
                <w:p w14:paraId="7A474D67" w14:textId="77777777" w:rsidR="002671BD" w:rsidRPr="009707F4" w:rsidRDefault="002671BD" w:rsidP="002671BD">
                  <w:pPr>
                    <w:pStyle w:val="Caption"/>
                    <w:keepNext/>
                    <w:jc w:val="center"/>
                  </w:pPr>
                  <w:r w:rsidRPr="009707F4">
                    <w:t>(b) CDRX w/ Extension of Active Time.</w:t>
                  </w:r>
                </w:p>
              </w:tc>
            </w:tr>
          </w:tbl>
          <w:p w14:paraId="4212D830" w14:textId="77777777" w:rsidR="002671BD" w:rsidRPr="00C75871" w:rsidRDefault="002671BD" w:rsidP="002671BD">
            <w:pPr>
              <w:pStyle w:val="Caption"/>
            </w:pPr>
            <w:bookmarkStart w:id="33" w:name="_Ref114915719"/>
            <w:r w:rsidRPr="00C75871">
              <w:t>Figure 9</w:t>
            </w:r>
            <w:bookmarkEnd w:id="33"/>
            <w:r w:rsidRPr="00C75871">
              <w:t xml:space="preserve"> – Capacity of CDRX configurations w/ and w/o Extension of Active Time (EAT) for CG traffic (Video Single-Stream) in Indoor Hotspot deployment (FR1) with X=99% of frames received within PDB and cells evenly loaded.</w:t>
            </w:r>
          </w:p>
          <w:p w14:paraId="67FC74AA" w14:textId="77777777" w:rsidR="002671BD" w:rsidRPr="009707F4" w:rsidRDefault="002671BD" w:rsidP="002671BD">
            <w:pPr>
              <w:rPr>
                <w:b/>
              </w:rPr>
            </w:pPr>
          </w:p>
          <w:p w14:paraId="5B1485AF" w14:textId="77777777" w:rsidR="002671BD" w:rsidRDefault="002671BD" w:rsidP="002671BD">
            <w:pPr>
              <w:keepNext/>
              <w:jc w:val="center"/>
            </w:pPr>
            <w:r>
              <w:rPr>
                <w:noProof/>
                <w:lang w:val="en-US" w:eastAsia="zh-CN"/>
              </w:rPr>
              <w:drawing>
                <wp:inline distT="0" distB="0" distL="0" distR="0" wp14:anchorId="511BF0E5" wp14:editId="37F55EDA">
                  <wp:extent cx="2834640" cy="2125980"/>
                  <wp:effectExtent l="0" t="0" r="3810" b="7620"/>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pic:nvPicPr>
                        <pic:blipFill>
                          <a:blip r:embed="rId2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3D5961F1" w14:textId="77777777" w:rsidR="002671BD" w:rsidRPr="00C75871" w:rsidRDefault="002671BD" w:rsidP="002671BD">
            <w:pPr>
              <w:pStyle w:val="Caption"/>
              <w:jc w:val="center"/>
            </w:pPr>
            <w:bookmarkStart w:id="34" w:name="_Ref114918439"/>
            <w:r w:rsidRPr="00C75871">
              <w:t>Figure 10</w:t>
            </w:r>
            <w:bookmarkEnd w:id="34"/>
            <w:r w:rsidRPr="00C75871">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290F2C73" w14:textId="77777777" w:rsidR="002671BD" w:rsidRPr="009707F4" w:rsidRDefault="002671BD" w:rsidP="002671BD">
            <w:pPr>
              <w:rPr>
                <w:b/>
              </w:rPr>
            </w:pPr>
          </w:p>
          <w:p w14:paraId="4628FFB5" w14:textId="77777777" w:rsidR="002671BD" w:rsidRPr="009707F4" w:rsidRDefault="002671BD" w:rsidP="002671BD">
            <w:pPr>
              <w:jc w:val="both"/>
              <w:rPr>
                <w:i/>
              </w:rPr>
            </w:pPr>
            <w:r w:rsidRPr="009707F4">
              <w:rPr>
                <w:b/>
              </w:rPr>
              <w:t>Observation 8</w:t>
            </w:r>
            <w:r w:rsidRPr="009707F4">
              <w:t>:</w:t>
            </w:r>
            <w:r w:rsidRPr="009707F4">
              <w:rPr>
                <w:i/>
              </w:rPr>
              <w:t xml:space="preserve"> Automatic Extension of Active Time improves the power saving gain with respect to CDRX since it allows to define a relatively short onDuration with respect to the jitter range that is extended automatically only when a frame(s) </w:t>
            </w:r>
            <w:bookmarkStart w:id="35" w:name="_Int_8wFaXWBI"/>
            <w:r w:rsidRPr="009707F4">
              <w:rPr>
                <w:i/>
              </w:rPr>
              <w:t>do not</w:t>
            </w:r>
            <w:bookmarkEnd w:id="35"/>
            <w:r w:rsidRPr="009707F4">
              <w:rPr>
                <w:i/>
              </w:rPr>
              <w:t xml:space="preserve"> arrive before the onDuration timer is expired.</w:t>
            </w:r>
          </w:p>
          <w:p w14:paraId="2DE6AAFB" w14:textId="77777777" w:rsidR="002671BD" w:rsidRPr="009707F4" w:rsidRDefault="002671BD" w:rsidP="002671BD">
            <w:pPr>
              <w:jc w:val="both"/>
            </w:pPr>
            <w:r w:rsidRPr="009707F4">
              <w:rPr>
                <w:b/>
              </w:rPr>
              <w:t>Observation 9</w:t>
            </w:r>
            <w:r w:rsidRPr="009707F4">
              <w:t>:</w:t>
            </w:r>
            <w:r w:rsidRPr="009707F4">
              <w:rPr>
                <w:i/>
              </w:rPr>
              <w:t xml:space="preserve"> Given the frame arrival distribution of XR traffic, Active time needs to be extended very seldomly beyond the (short) onDuration timer.</w:t>
            </w:r>
          </w:p>
          <w:p w14:paraId="053A2C10" w14:textId="77777777" w:rsidR="002671BD" w:rsidRPr="009707F4" w:rsidRDefault="002671BD" w:rsidP="002671BD">
            <w:pPr>
              <w:jc w:val="both"/>
              <w:rPr>
                <w:i/>
              </w:rPr>
            </w:pPr>
            <w:r w:rsidRPr="009707F4">
              <w:rPr>
                <w:b/>
              </w:rPr>
              <w:t>Proposal 4</w:t>
            </w:r>
            <w:r w:rsidRPr="009707F4">
              <w:t xml:space="preserve">: </w:t>
            </w:r>
            <w:r w:rsidRPr="009707F4">
              <w:rPr>
                <w:i/>
              </w:rPr>
              <w:t>We propose to consider automatic extension of UE Active Time of CDRX based on the frame arrival to enable enhanced power saving.</w:t>
            </w:r>
          </w:p>
          <w:p w14:paraId="683C4C4E" w14:textId="77777777" w:rsidR="00EF0F0F" w:rsidRPr="00AB556D" w:rsidRDefault="00EF0F0F" w:rsidP="004C384F">
            <w:pPr>
              <w:pStyle w:val="ListParagraph"/>
              <w:spacing w:after="0"/>
              <w:ind w:left="0"/>
              <w:contextualSpacing w:val="0"/>
              <w:jc w:val="both"/>
              <w:rPr>
                <w:b/>
                <w:i/>
                <w:iCs/>
                <w:u w:val="single"/>
              </w:rPr>
            </w:pPr>
          </w:p>
        </w:tc>
      </w:tr>
      <w:tr w:rsidR="005765B9" w:rsidRPr="00E744FA" w14:paraId="362FAD29" w14:textId="77777777" w:rsidTr="007E0E8B">
        <w:tc>
          <w:tcPr>
            <w:tcW w:w="940" w:type="dxa"/>
          </w:tcPr>
          <w:p w14:paraId="324B4D93" w14:textId="52219EF3" w:rsidR="005765B9" w:rsidRPr="00E744FA" w:rsidRDefault="005765B9" w:rsidP="004C384F"/>
        </w:tc>
        <w:tc>
          <w:tcPr>
            <w:tcW w:w="8689" w:type="dxa"/>
          </w:tcPr>
          <w:p w14:paraId="774BE8D2" w14:textId="4C57749E" w:rsidR="005765B9" w:rsidRPr="00E744FA" w:rsidRDefault="005765B9" w:rsidP="004677FA">
            <w:pPr>
              <w:pStyle w:val="ListParagraph"/>
              <w:numPr>
                <w:ilvl w:val="0"/>
                <w:numId w:val="33"/>
              </w:numPr>
              <w:overflowPunct/>
              <w:autoSpaceDE/>
              <w:autoSpaceDN/>
              <w:adjustRightInd/>
              <w:spacing w:after="200" w:line="276" w:lineRule="auto"/>
              <w:jc w:val="both"/>
              <w:textAlignment w:val="auto"/>
            </w:pPr>
          </w:p>
        </w:tc>
      </w:tr>
      <w:tr w:rsidR="00E45952" w:rsidRPr="00E744FA" w14:paraId="0B2141B5" w14:textId="77777777" w:rsidTr="007E0E8B">
        <w:tc>
          <w:tcPr>
            <w:tcW w:w="940" w:type="dxa"/>
          </w:tcPr>
          <w:p w14:paraId="20ED7791" w14:textId="0C1C81CE" w:rsidR="00E45952" w:rsidRPr="00E744FA" w:rsidRDefault="00E45952" w:rsidP="00E744FA"/>
        </w:tc>
        <w:tc>
          <w:tcPr>
            <w:tcW w:w="8689" w:type="dxa"/>
          </w:tcPr>
          <w:p w14:paraId="5110C34D" w14:textId="77777777" w:rsidR="00E45952" w:rsidRPr="00E744FA" w:rsidRDefault="00E45952" w:rsidP="00E744FA"/>
        </w:tc>
      </w:tr>
      <w:tr w:rsidR="00E45952" w:rsidRPr="00E744FA" w14:paraId="60703308" w14:textId="77777777" w:rsidTr="007E0E8B">
        <w:tc>
          <w:tcPr>
            <w:tcW w:w="940" w:type="dxa"/>
          </w:tcPr>
          <w:p w14:paraId="6CA2B451" w14:textId="77777777" w:rsidR="00E45952" w:rsidRPr="00E744FA" w:rsidRDefault="00E45952" w:rsidP="00E744FA"/>
        </w:tc>
        <w:tc>
          <w:tcPr>
            <w:tcW w:w="8689" w:type="dxa"/>
          </w:tcPr>
          <w:p w14:paraId="38EC6875" w14:textId="77777777" w:rsidR="00E45952" w:rsidRPr="00E744FA" w:rsidRDefault="00E45952" w:rsidP="00E744FA"/>
        </w:tc>
      </w:tr>
      <w:tr w:rsidR="00E45952" w:rsidRPr="00E744FA" w14:paraId="7272199E" w14:textId="77777777" w:rsidTr="007E0E8B">
        <w:tc>
          <w:tcPr>
            <w:tcW w:w="940" w:type="dxa"/>
          </w:tcPr>
          <w:p w14:paraId="5E8F26D7" w14:textId="77777777" w:rsidR="00E45952" w:rsidRPr="00E744FA" w:rsidRDefault="00E45952" w:rsidP="00E744FA"/>
        </w:tc>
        <w:tc>
          <w:tcPr>
            <w:tcW w:w="8689" w:type="dxa"/>
          </w:tcPr>
          <w:p w14:paraId="34D1DF59" w14:textId="77777777" w:rsidR="00E45952" w:rsidRPr="00E744FA" w:rsidRDefault="00E45952" w:rsidP="00E744FA"/>
        </w:tc>
      </w:tr>
    </w:tbl>
    <w:p w14:paraId="614A122C" w14:textId="77777777" w:rsidR="00724505" w:rsidRDefault="00724505" w:rsidP="00724505"/>
    <w:p w14:paraId="284DE8E7" w14:textId="77777777" w:rsidR="00724505" w:rsidRPr="00086444" w:rsidRDefault="00724505" w:rsidP="00086444">
      <w:pPr>
        <w:tabs>
          <w:tab w:val="num" w:pos="720"/>
        </w:tabs>
        <w:rPr>
          <w:lang w:val="en-US"/>
        </w:rPr>
      </w:pPr>
    </w:p>
    <w:p w14:paraId="54B1A4EE" w14:textId="7C71C4B0" w:rsidR="00C219EF" w:rsidRDefault="00C219EF" w:rsidP="00C219EF">
      <w:pPr>
        <w:pStyle w:val="Heading3"/>
      </w:pPr>
      <w:r>
        <w:t>2.</w:t>
      </w:r>
      <w:r w:rsidR="00FC5427">
        <w:t>3</w:t>
      </w:r>
      <w:r>
        <w:t>.1 Discussion 1</w:t>
      </w:r>
    </w:p>
    <w:p w14:paraId="680581E9" w14:textId="4441858A" w:rsidR="00EA5266" w:rsidRPr="00AF7F75" w:rsidRDefault="00EA5266" w:rsidP="00EA5266">
      <w:r>
        <w:t>Based on companies’ performance evaluations, the following observations are made</w:t>
      </w:r>
      <w:r w:rsidR="00B17D57">
        <w:t xml:space="preserve"> for additional DRX active time</w:t>
      </w:r>
    </w:p>
    <w:p w14:paraId="59379927" w14:textId="77777777" w:rsidR="00CD6889" w:rsidRPr="005E4680" w:rsidRDefault="00CD6889" w:rsidP="00CD6889">
      <w:pPr>
        <w:rPr>
          <w:b/>
          <w:bCs/>
          <w:u w:val="single"/>
        </w:rPr>
      </w:pPr>
      <w:r w:rsidRPr="00420F56">
        <w:rPr>
          <w:b/>
          <w:bCs/>
          <w:highlight w:val="yellow"/>
          <w:u w:val="single"/>
        </w:rPr>
        <w:t>Observation</w:t>
      </w:r>
    </w:p>
    <w:p w14:paraId="44FB62A8" w14:textId="77777777" w:rsidR="00CD6889" w:rsidRPr="005E4680" w:rsidRDefault="00CD6889"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VR 30Mbps traffic at 60fps and 10ms PDB, it is observed from ZTE that </w:t>
      </w:r>
    </w:p>
    <w:p w14:paraId="7B0499AD"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A886918"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14.18% for all UEs </w:t>
      </w:r>
    </w:p>
    <w:p w14:paraId="5E34C99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satisfied UE ratio of 90%. </w:t>
      </w:r>
    </w:p>
    <w:p w14:paraId="2A27444F" w14:textId="77777777" w:rsidR="00CD6889" w:rsidRPr="005E4680" w:rsidRDefault="00CD6889"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3F744DFC"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6BE09ABB" w14:textId="77777777" w:rsidR="00CD6889" w:rsidRPr="005E4680" w:rsidRDefault="00CD6889"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07F89AB4" w14:textId="77777777" w:rsidR="00C4449D" w:rsidRPr="005E4680" w:rsidRDefault="00C4449D" w:rsidP="003817E1">
      <w:pPr>
        <w:pStyle w:val="ListParagraph"/>
        <w:numPr>
          <w:ilvl w:val="0"/>
          <w:numId w:val="39"/>
        </w:numPr>
        <w:overflowPunct/>
        <w:autoSpaceDE/>
        <w:autoSpaceDN/>
        <w:adjustRightInd/>
        <w:spacing w:after="160" w:line="259" w:lineRule="auto"/>
        <w:textAlignment w:val="auto"/>
      </w:pPr>
      <w:r w:rsidRPr="005E4680">
        <w:t xml:space="preserve">For FR1, DL and </w:t>
      </w:r>
      <w:r>
        <w:t xml:space="preserve">UL </w:t>
      </w:r>
      <w:r w:rsidRPr="005E4680">
        <w:t xml:space="preserve">joint evaluation, InH, high load, VR 45Mbps traffic at 60fps and 10ms PDB, it is observed from ZTE that </w:t>
      </w:r>
    </w:p>
    <w:p w14:paraId="67538E0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0B7BB96C"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15.16%</w:t>
      </w:r>
      <w:r w:rsidRPr="005E4680">
        <w:t xml:space="preserve"> for all UEs </w:t>
      </w:r>
    </w:p>
    <w:p w14:paraId="24851DC8"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 xml:space="preserve">. </w:t>
      </w:r>
    </w:p>
    <w:p w14:paraId="21D44851" w14:textId="77777777" w:rsidR="00C4449D" w:rsidRPr="005E4680" w:rsidRDefault="00C4449D"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67E709EA"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 xml:space="preserve">power saving gain of 7.5% for all UEs </w:t>
      </w:r>
    </w:p>
    <w:p w14:paraId="25744295" w14:textId="77777777" w:rsidR="00C4449D" w:rsidRPr="005E4680" w:rsidRDefault="00C4449D" w:rsidP="003817E1">
      <w:pPr>
        <w:pStyle w:val="ListParagraph"/>
        <w:numPr>
          <w:ilvl w:val="2"/>
          <w:numId w:val="39"/>
        </w:numPr>
        <w:overflowPunct/>
        <w:autoSpaceDE/>
        <w:autoSpaceDN/>
        <w:adjustRightInd/>
        <w:spacing w:after="160" w:line="259" w:lineRule="auto"/>
        <w:textAlignment w:val="auto"/>
      </w:pPr>
      <w:r w:rsidRPr="005E4680">
        <w:t>satisfied UE ratio of 90%.</w:t>
      </w:r>
    </w:p>
    <w:p w14:paraId="74DF2EDC" w14:textId="77777777" w:rsidR="001C388E" w:rsidRPr="005E4680" w:rsidRDefault="001C388E" w:rsidP="003817E1">
      <w:pPr>
        <w:pStyle w:val="ListParagraph"/>
        <w:numPr>
          <w:ilvl w:val="0"/>
          <w:numId w:val="39"/>
        </w:numPr>
        <w:overflowPunct/>
        <w:autoSpaceDE/>
        <w:autoSpaceDN/>
        <w:adjustRightInd/>
        <w:spacing w:after="160" w:line="259" w:lineRule="auto"/>
        <w:textAlignment w:val="auto"/>
      </w:pPr>
      <w:r w:rsidRPr="005E4680">
        <w:t xml:space="preserve">For FR1, DL and joint evaluation, InH, high load, CG 30Mbps traffic at 60fps and 10ms PDB, it is observed from ZTE that </w:t>
      </w:r>
    </w:p>
    <w:p w14:paraId="3115AD4D"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27A634B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21.3%</w:t>
      </w:r>
      <w:r w:rsidRPr="005E4680">
        <w:t xml:space="preserve"> for all UEs </w:t>
      </w:r>
    </w:p>
    <w:p w14:paraId="2E415734"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88.1</w:t>
      </w:r>
      <w:r w:rsidRPr="005E4680">
        <w:t>9</w:t>
      </w:r>
      <w:r w:rsidRPr="005E4680">
        <w:rPr>
          <w:rFonts w:hint="eastAsia"/>
        </w:rPr>
        <w:t>%</w:t>
      </w:r>
      <w:r w:rsidRPr="005E4680">
        <w:t xml:space="preserve">. </w:t>
      </w:r>
    </w:p>
    <w:p w14:paraId="1BBB2FFF" w14:textId="77777777" w:rsidR="001C388E" w:rsidRPr="005E4680" w:rsidRDefault="001C388E"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772D15C3"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21.2%</w:t>
      </w:r>
      <w:r w:rsidRPr="005E4680">
        <w:t xml:space="preserve"> for all UEs </w:t>
      </w:r>
    </w:p>
    <w:p w14:paraId="17A8C8A9" w14:textId="77777777" w:rsidR="001C388E" w:rsidRPr="005E4680" w:rsidRDefault="001C388E"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84%</w:t>
      </w:r>
      <w:r w:rsidRPr="005E4680">
        <w:t>.</w:t>
      </w:r>
    </w:p>
    <w:p w14:paraId="3F4714C5"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ZTE that </w:t>
      </w:r>
    </w:p>
    <w:p w14:paraId="24F4AF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59EB2A68"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30</w:t>
      </w:r>
      <w:r w:rsidRPr="005E4680">
        <w:rPr>
          <w:rFonts w:hint="eastAsia"/>
        </w:rPr>
        <w:t>%</w:t>
      </w:r>
      <w:r w:rsidRPr="005E4680">
        <w:t xml:space="preserve"> for all UEs </w:t>
      </w:r>
    </w:p>
    <w:p w14:paraId="2DC6BE9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90</w:t>
      </w:r>
      <w:r w:rsidRPr="005E4680">
        <w:rPr>
          <w:rFonts w:hint="eastAsia"/>
        </w:rPr>
        <w:t>%</w:t>
      </w:r>
      <w:r w:rsidRPr="005E4680">
        <w:t xml:space="preserve">. </w:t>
      </w:r>
    </w:p>
    <w:p w14:paraId="3C8A3C10"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power </w:t>
      </w:r>
    </w:p>
    <w:p w14:paraId="1E2EF4C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saving gain of 10.4</w:t>
      </w:r>
      <w:r w:rsidRPr="005E4680">
        <w:rPr>
          <w:rFonts w:hint="eastAsia"/>
        </w:rPr>
        <w:t>%</w:t>
      </w:r>
      <w:r w:rsidRPr="005E4680">
        <w:t xml:space="preserve"> for all UEs </w:t>
      </w:r>
    </w:p>
    <w:p w14:paraId="0A721EC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satisfied UE ratio of 88.36%.</w:t>
      </w:r>
    </w:p>
    <w:p w14:paraId="5713D557"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2EEC6005"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D2C6B7F"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18.73% for all UEs </w:t>
      </w:r>
    </w:p>
    <w:p w14:paraId="6C24AC25"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55ECEC72"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eCDRX with R17 PDCCH monitoring adaptation as the performance reference provides </w:t>
      </w:r>
    </w:p>
    <w:p w14:paraId="7D37A58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23.36</w:t>
      </w:r>
      <w:r w:rsidRPr="005E4680">
        <w:rPr>
          <w:rFonts w:hint="eastAsia"/>
        </w:rPr>
        <w:t>%</w:t>
      </w:r>
      <w:r w:rsidRPr="005E4680">
        <w:t xml:space="preserve"> for all UEs </w:t>
      </w:r>
    </w:p>
    <w:p w14:paraId="5AD7381D"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0% </w:t>
      </w:r>
    </w:p>
    <w:p w14:paraId="0D90905F" w14:textId="77777777" w:rsidR="0030066A" w:rsidRPr="005E4680" w:rsidRDefault="0030066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7DFF4C33"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461B2980"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power saving gain of 14.68% for all UEs </w:t>
      </w:r>
    </w:p>
    <w:p w14:paraId="1B13FFC6"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-1.1%</w:t>
      </w:r>
      <w:r w:rsidRPr="005E4680">
        <w:t xml:space="preserve"> </w:t>
      </w:r>
    </w:p>
    <w:p w14:paraId="69481476" w14:textId="77777777" w:rsidR="0030066A" w:rsidRPr="005E4680" w:rsidRDefault="0030066A" w:rsidP="003817E1">
      <w:pPr>
        <w:pStyle w:val="ListParagraph"/>
        <w:numPr>
          <w:ilvl w:val="1"/>
          <w:numId w:val="39"/>
        </w:numPr>
        <w:overflowPunct/>
        <w:autoSpaceDE/>
        <w:autoSpaceDN/>
        <w:adjustRightInd/>
        <w:spacing w:after="160" w:line="259" w:lineRule="auto"/>
        <w:textAlignment w:val="auto"/>
      </w:pPr>
      <w:r w:rsidRPr="005E4680">
        <w:lastRenderedPageBreak/>
        <w:t xml:space="preserve">eCDRX with R17 PDCCH monitoring adaptation as the performance reference provides </w:t>
      </w:r>
    </w:p>
    <w:p w14:paraId="0D45E24A"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power saving gain of 19.28</w:t>
      </w:r>
      <w:r w:rsidRPr="005E4680">
        <w:rPr>
          <w:rFonts w:hint="eastAsia"/>
        </w:rPr>
        <w:t>%</w:t>
      </w:r>
      <w:r w:rsidRPr="005E4680">
        <w:t xml:space="preserve"> for all UEs </w:t>
      </w:r>
    </w:p>
    <w:p w14:paraId="4D06E82E" w14:textId="77777777" w:rsidR="0030066A" w:rsidRPr="005E4680" w:rsidRDefault="0030066A" w:rsidP="003817E1">
      <w:pPr>
        <w:pStyle w:val="ListParagraph"/>
        <w:numPr>
          <w:ilvl w:val="2"/>
          <w:numId w:val="39"/>
        </w:numPr>
        <w:overflowPunct/>
        <w:autoSpaceDE/>
        <w:autoSpaceDN/>
        <w:adjustRightInd/>
        <w:spacing w:after="160" w:line="259" w:lineRule="auto"/>
        <w:textAlignment w:val="auto"/>
      </w:pPr>
      <w:r w:rsidRPr="005E4680">
        <w:t xml:space="preserve">capacity gain </w:t>
      </w:r>
      <w:r w:rsidRPr="005E4680">
        <w:rPr>
          <w:rFonts w:ascii="Calibri" w:hAnsi="Calibri" w:cs="Calibri"/>
        </w:rPr>
        <w:t>-0.3%</w:t>
      </w:r>
    </w:p>
    <w:p w14:paraId="0C7417FF" w14:textId="77777777" w:rsidR="00A66984" w:rsidRPr="005E4680" w:rsidRDefault="00A66984"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CG 30Mbps traffic at 60fps and 10ms PDB, it is observed from ZTE that </w:t>
      </w:r>
    </w:p>
    <w:p w14:paraId="5CC95765"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332A9BA7"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32.4%</w:t>
      </w:r>
      <w:r w:rsidRPr="005E4680">
        <w:t xml:space="preserve"> for all UEs </w:t>
      </w:r>
    </w:p>
    <w:p w14:paraId="04A226F8"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88.19%. </w:t>
      </w:r>
    </w:p>
    <w:p w14:paraId="5BBDAEA4" w14:textId="77777777" w:rsidR="00A66984" w:rsidRPr="005E4680" w:rsidRDefault="00A66984"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16E1AC69" w14:textId="77777777" w:rsidR="00A66984" w:rsidRPr="005E4680" w:rsidRDefault="00A66984" w:rsidP="003817E1">
      <w:pPr>
        <w:pStyle w:val="ListParagraph"/>
        <w:numPr>
          <w:ilvl w:val="2"/>
          <w:numId w:val="39"/>
        </w:numPr>
        <w:overflowPunct/>
        <w:autoSpaceDE/>
        <w:autoSpaceDN/>
        <w:adjustRightInd/>
        <w:spacing w:after="160" w:line="259" w:lineRule="auto"/>
        <w:textAlignment w:val="auto"/>
      </w:pPr>
      <w:r w:rsidRPr="005E4680">
        <w:t xml:space="preserve">power saving gain of </w:t>
      </w:r>
      <w:r w:rsidRPr="005E4680">
        <w:rPr>
          <w:rFonts w:hint="eastAsia"/>
        </w:rPr>
        <w:t>20.6%</w:t>
      </w:r>
      <w:r w:rsidRPr="005E4680">
        <w:t xml:space="preserve"> for all UEs </w:t>
      </w:r>
    </w:p>
    <w:p w14:paraId="6AA00206" w14:textId="1E691640" w:rsidR="00A66984" w:rsidRDefault="00A66984" w:rsidP="003817E1">
      <w:pPr>
        <w:pStyle w:val="ListParagraph"/>
        <w:numPr>
          <w:ilvl w:val="2"/>
          <w:numId w:val="39"/>
        </w:numPr>
        <w:overflowPunct/>
        <w:autoSpaceDE/>
        <w:autoSpaceDN/>
        <w:adjustRightInd/>
        <w:spacing w:after="160" w:line="259" w:lineRule="auto"/>
        <w:textAlignment w:val="auto"/>
      </w:pPr>
      <w:r w:rsidRPr="005E4680">
        <w:t xml:space="preserve">satisfied UE ratio of </w:t>
      </w:r>
      <w:r w:rsidRPr="005E4680">
        <w:rPr>
          <w:rFonts w:hint="eastAsia"/>
        </w:rPr>
        <w:t>88.89%</w:t>
      </w:r>
      <w:r w:rsidRPr="005E4680">
        <w:t>.</w:t>
      </w:r>
    </w:p>
    <w:p w14:paraId="23A15ADA" w14:textId="77777777" w:rsidR="00D0427D" w:rsidRDefault="00D0427D" w:rsidP="00D0427D">
      <w:pPr>
        <w:pStyle w:val="ListParagraph"/>
        <w:numPr>
          <w:ilvl w:val="0"/>
          <w:numId w:val="39"/>
        </w:numPr>
        <w:overflowPunct/>
        <w:autoSpaceDE/>
        <w:autoSpaceDN/>
        <w:adjustRightInd/>
        <w:spacing w:after="160" w:line="259" w:lineRule="auto"/>
        <w:textAlignment w:val="auto"/>
      </w:pPr>
      <w:r w:rsidRPr="00572993">
        <w:t xml:space="preserve">For FR1, DL only, InH, high load, CG 30Mbps traffic at 60fps and 10ms PDB, it is observed from </w:t>
      </w:r>
      <w:r>
        <w:t>Nokia</w:t>
      </w:r>
      <w:r w:rsidRPr="00572993">
        <w:t xml:space="preserve"> that </w:t>
      </w:r>
    </w:p>
    <w:p w14:paraId="00272D39" w14:textId="77777777" w:rsidR="00D0427D" w:rsidRDefault="00D0427D" w:rsidP="00D0427D">
      <w:pPr>
        <w:pStyle w:val="ListParagraph"/>
        <w:numPr>
          <w:ilvl w:val="1"/>
          <w:numId w:val="39"/>
        </w:numPr>
        <w:overflowPunct/>
        <w:autoSpaceDE/>
        <w:autoSpaceDN/>
        <w:adjustRightInd/>
        <w:spacing w:after="160" w:line="259" w:lineRule="auto"/>
        <w:textAlignment w:val="auto"/>
      </w:pPr>
      <w:r>
        <w:t xml:space="preserve">Extension of active time provides </w:t>
      </w:r>
    </w:p>
    <w:p w14:paraId="79FE96E1" w14:textId="01256ED5" w:rsidR="00D0427D"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w:t>
      </w:r>
      <w:r w:rsidR="00D0427D" w:rsidRPr="00572993">
        <w:t xml:space="preserve">power saving gain of </w:t>
      </w:r>
      <w:r w:rsidR="00D0427D" w:rsidRPr="009C1E76">
        <w:t>30.40%</w:t>
      </w:r>
      <w:r w:rsidR="00D0427D">
        <w:t xml:space="preserve"> </w:t>
      </w:r>
      <w:r w:rsidR="00D0427D" w:rsidRPr="00572993">
        <w:t>for all UEs</w:t>
      </w:r>
      <w:r w:rsidR="00D0427D">
        <w:t xml:space="preserve"> in the range of 30.33% to 30.43%</w:t>
      </w:r>
    </w:p>
    <w:p w14:paraId="40875A56" w14:textId="32681EA4" w:rsidR="00D0427D" w:rsidRPr="005E4680" w:rsidRDefault="00352E33" w:rsidP="00D0427D">
      <w:pPr>
        <w:pStyle w:val="ListParagraph"/>
        <w:numPr>
          <w:ilvl w:val="2"/>
          <w:numId w:val="39"/>
        </w:numPr>
        <w:overflowPunct/>
        <w:autoSpaceDE/>
        <w:autoSpaceDN/>
        <w:adjustRightInd/>
        <w:spacing w:after="160" w:line="259" w:lineRule="auto"/>
        <w:textAlignment w:val="auto"/>
      </w:pPr>
      <w:r>
        <w:t>m</w:t>
      </w:r>
      <w:r w:rsidR="00D0427D">
        <w:t xml:space="preserve">ean capacity gain of </w:t>
      </w:r>
      <w:r w:rsidR="00D0427D" w:rsidRPr="00B5082D">
        <w:t>-43.10%</w:t>
      </w:r>
      <w:r w:rsidR="00D0427D">
        <w:t xml:space="preserve"> for all UEs in the range of </w:t>
      </w:r>
      <w:r w:rsidR="00D0427D" w:rsidRPr="00B5082D">
        <w:t>-42.44% to -42.44%</w:t>
      </w:r>
    </w:p>
    <w:p w14:paraId="1C193E06" w14:textId="77777777" w:rsidR="00FE0825" w:rsidRPr="005E4680" w:rsidRDefault="00FE0825"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F6D1CE3"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mean </w:t>
      </w:r>
    </w:p>
    <w:p w14:paraId="67F9E67C"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power saving gain of 19.5</w:t>
      </w:r>
      <w:r w:rsidRPr="005E4680">
        <w:rPr>
          <w:rFonts w:hint="eastAsia"/>
        </w:rPr>
        <w:t>%</w:t>
      </w:r>
      <w:r w:rsidRPr="005E4680">
        <w:t xml:space="preserve"> in the range of 19% to 20% for all UEs </w:t>
      </w:r>
    </w:p>
    <w:p w14:paraId="790C21D3"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88.79% in the range of </w:t>
      </w:r>
      <w:r w:rsidRPr="005E4680">
        <w:rPr>
          <w:rFonts w:hint="eastAsia"/>
        </w:rPr>
        <w:t>88.1%</w:t>
      </w:r>
      <w:r w:rsidRPr="005E4680">
        <w:t xml:space="preserve"> to </w:t>
      </w:r>
      <w:r w:rsidRPr="005E4680">
        <w:rPr>
          <w:rFonts w:hint="eastAsia"/>
        </w:rPr>
        <w:t>89.48%</w:t>
      </w:r>
      <w:r w:rsidRPr="005E4680">
        <w:t xml:space="preserve">. </w:t>
      </w:r>
    </w:p>
    <w:p w14:paraId="617A8261"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33E89E47"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7.51% in the range of 4.60% to 9.46% for all UEs </w:t>
      </w:r>
    </w:p>
    <w:p w14:paraId="7E0CD7DD"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86.03% in the range of 80% to 90%. </w:t>
      </w:r>
    </w:p>
    <w:p w14:paraId="4DC243D4" w14:textId="77777777" w:rsidR="00FE0825" w:rsidRPr="005E4680" w:rsidRDefault="00FE0825"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30B0F050"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0EFFEDCE" w14:textId="77777777" w:rsidR="00FE0825" w:rsidRPr="005E4680" w:rsidRDefault="00FE0825"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76.79% in the range of </w:t>
      </w:r>
      <w:r w:rsidRPr="005E4680">
        <w:rPr>
          <w:rFonts w:hint="eastAsia"/>
        </w:rPr>
        <w:t>72.62%</w:t>
      </w:r>
      <w:r w:rsidRPr="005E4680">
        <w:t xml:space="preserve"> to </w:t>
      </w:r>
      <w:r w:rsidRPr="005E4680">
        <w:rPr>
          <w:rFonts w:hint="eastAsia"/>
        </w:rPr>
        <w:t>80.95%</w:t>
      </w:r>
      <w:r w:rsidRPr="005E4680">
        <w:t>.</w:t>
      </w:r>
    </w:p>
    <w:p w14:paraId="41B88DE2" w14:textId="77777777" w:rsidR="00205D2B" w:rsidRPr="005E4680" w:rsidRDefault="00205D2B" w:rsidP="003817E1">
      <w:pPr>
        <w:pStyle w:val="ListParagraph"/>
        <w:numPr>
          <w:ilvl w:val="0"/>
          <w:numId w:val="39"/>
        </w:numPr>
        <w:overflowPunct/>
        <w:autoSpaceDE/>
        <w:autoSpaceDN/>
        <w:adjustRightInd/>
        <w:spacing w:after="160" w:line="259" w:lineRule="auto"/>
        <w:textAlignment w:val="auto"/>
      </w:pPr>
      <w:r w:rsidRPr="005E4680">
        <w:t xml:space="preserve">For FR1, DL only, DU, high load, VR 30Mbps traffic at 60fps and 10ms PDB, it is observed from OPPO that </w:t>
      </w:r>
    </w:p>
    <w:p w14:paraId="6027EED7"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on top of eCDRX, additional active time provides </w:t>
      </w:r>
    </w:p>
    <w:p w14:paraId="7702A2D7"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30.86% for all UEs </w:t>
      </w:r>
    </w:p>
    <w:p w14:paraId="3B2E1229"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0.0%</w:t>
      </w:r>
    </w:p>
    <w:p w14:paraId="717B72B4" w14:textId="77777777" w:rsidR="00205D2B" w:rsidRPr="005E4680" w:rsidRDefault="00205D2B" w:rsidP="003817E1">
      <w:pPr>
        <w:pStyle w:val="ListParagraph"/>
        <w:numPr>
          <w:ilvl w:val="1"/>
          <w:numId w:val="39"/>
        </w:numPr>
        <w:overflowPunct/>
        <w:autoSpaceDE/>
        <w:autoSpaceDN/>
        <w:adjustRightInd/>
        <w:spacing w:after="160" w:line="259" w:lineRule="auto"/>
        <w:textAlignment w:val="auto"/>
      </w:pPr>
      <w:r w:rsidRPr="005E4680">
        <w:t xml:space="preserve">eCDRX as the performance reference provides </w:t>
      </w:r>
    </w:p>
    <w:p w14:paraId="27EC4BFE"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power saving gain of 18.72% for all UEs </w:t>
      </w:r>
    </w:p>
    <w:p w14:paraId="2F2C18A1" w14:textId="77777777" w:rsidR="00205D2B" w:rsidRPr="005E4680" w:rsidRDefault="00205D2B" w:rsidP="003817E1">
      <w:pPr>
        <w:pStyle w:val="ListParagraph"/>
        <w:numPr>
          <w:ilvl w:val="2"/>
          <w:numId w:val="39"/>
        </w:numPr>
        <w:overflowPunct/>
        <w:autoSpaceDE/>
        <w:autoSpaceDN/>
        <w:adjustRightInd/>
        <w:spacing w:after="160" w:line="259" w:lineRule="auto"/>
        <w:textAlignment w:val="auto"/>
      </w:pPr>
      <w:r w:rsidRPr="005E4680">
        <w:t xml:space="preserve">capacity gain of </w:t>
      </w:r>
      <w:r w:rsidRPr="005E4680">
        <w:rPr>
          <w:rFonts w:ascii="Calibri" w:hAnsi="Calibri" w:cs="Calibri"/>
        </w:rPr>
        <w:t>-1.6%</w:t>
      </w:r>
    </w:p>
    <w:p w14:paraId="23C2BD59" w14:textId="77777777" w:rsidR="00DD159A" w:rsidRPr="005E4680" w:rsidRDefault="00DD159A" w:rsidP="003817E1">
      <w:pPr>
        <w:pStyle w:val="ListParagraph"/>
        <w:numPr>
          <w:ilvl w:val="0"/>
          <w:numId w:val="39"/>
        </w:numPr>
        <w:overflowPunct/>
        <w:autoSpaceDE/>
        <w:autoSpaceDN/>
        <w:adjustRightInd/>
        <w:spacing w:after="160" w:line="259" w:lineRule="auto"/>
        <w:textAlignment w:val="auto"/>
      </w:pPr>
      <w:r w:rsidRPr="005E4680">
        <w:t xml:space="preserve">For FR1, DL only, InH, high load, VR 45Mbps traffic at 60fps and 10ms PDB, it is observed from ZTE that </w:t>
      </w:r>
    </w:p>
    <w:p w14:paraId="00E6BE33"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with eCDRX, additional active time provides </w:t>
      </w:r>
    </w:p>
    <w:p w14:paraId="2F1B6D37"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24.57% in the range of 18% to 33.50% for all UEs </w:t>
      </w:r>
    </w:p>
    <w:p w14:paraId="4A39A3C8"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89.37% in the range of 84% to 91.84%</w:t>
      </w:r>
    </w:p>
    <w:p w14:paraId="204D1BF8"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performance reference provides </w:t>
      </w:r>
    </w:p>
    <w:p w14:paraId="4936AEE4"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12.09% in the range of 4.50% to 23% for all UEs </w:t>
      </w:r>
    </w:p>
    <w:p w14:paraId="51E04AB3"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mean satisfied UE ratio of 88.07% in the range of 85% to 90.48%</w:t>
      </w:r>
    </w:p>
    <w:p w14:paraId="249EA81F" w14:textId="77777777" w:rsidR="00DD159A" w:rsidRPr="005E4680" w:rsidRDefault="00DD159A" w:rsidP="003817E1">
      <w:pPr>
        <w:pStyle w:val="ListParagraph"/>
        <w:numPr>
          <w:ilvl w:val="1"/>
          <w:numId w:val="39"/>
        </w:numPr>
        <w:overflowPunct/>
        <w:autoSpaceDE/>
        <w:autoSpaceDN/>
        <w:adjustRightInd/>
        <w:spacing w:after="160" w:line="259" w:lineRule="auto"/>
        <w:textAlignment w:val="auto"/>
      </w:pPr>
      <w:r w:rsidRPr="005E4680">
        <w:t xml:space="preserve">eCDRX + PDCCH skipping performance reference provides </w:t>
      </w:r>
    </w:p>
    <w:p w14:paraId="75A460BC"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power saving gain of 13.70% in the range of 9.20% to 24% for all UEs </w:t>
      </w:r>
    </w:p>
    <w:p w14:paraId="3E200455" w14:textId="77777777" w:rsidR="00DD159A" w:rsidRPr="005E4680" w:rsidRDefault="00DD159A" w:rsidP="003817E1">
      <w:pPr>
        <w:pStyle w:val="ListParagraph"/>
        <w:numPr>
          <w:ilvl w:val="2"/>
          <w:numId w:val="39"/>
        </w:numPr>
        <w:overflowPunct/>
        <w:autoSpaceDE/>
        <w:autoSpaceDN/>
        <w:adjustRightInd/>
        <w:spacing w:after="160" w:line="259" w:lineRule="auto"/>
        <w:textAlignment w:val="auto"/>
      </w:pPr>
      <w:r w:rsidRPr="005E4680">
        <w:t xml:space="preserve">mean satisfied UE ratio of 80.00% in the range of 74% to </w:t>
      </w:r>
      <w:r w:rsidRPr="005E4680">
        <w:rPr>
          <w:rFonts w:hint="eastAsia"/>
        </w:rPr>
        <w:t>8</w:t>
      </w:r>
      <w:r w:rsidRPr="005E4680">
        <w:t>4</w:t>
      </w:r>
      <w:r w:rsidRPr="005E4680">
        <w:rPr>
          <w:rFonts w:hint="eastAsia"/>
        </w:rPr>
        <w:t>%</w:t>
      </w:r>
    </w:p>
    <w:p w14:paraId="23B105C8" w14:textId="77777777" w:rsidR="00CD6889" w:rsidRDefault="00CD6889" w:rsidP="00EA5266"/>
    <w:p w14:paraId="11D5790B" w14:textId="0E53F429" w:rsidR="00EA5266" w:rsidRDefault="00A56612" w:rsidP="00EA5266">
      <w:r w:rsidRPr="00A56612">
        <w:rPr>
          <w:b/>
          <w:bCs/>
          <w:highlight w:val="yellow"/>
          <w:u w:val="single"/>
        </w:rPr>
        <w:t>Question 1</w:t>
      </w:r>
      <w:r w:rsidR="00EA5266">
        <w:t xml:space="preserve">: Do you have any comments on </w:t>
      </w:r>
      <w:r w:rsidR="00152620">
        <w:t xml:space="preserve">proponent </w:t>
      </w:r>
      <w:r w:rsidR="00C7170D">
        <w:t xml:space="preserve">companies’ </w:t>
      </w:r>
      <w:r w:rsidR="00EA5266">
        <w:t>proposals and observations?</w:t>
      </w:r>
    </w:p>
    <w:p w14:paraId="1441F218" w14:textId="750CF594" w:rsidR="00876CC3" w:rsidRDefault="00876CC3" w:rsidP="00C0476A"/>
    <w:tbl>
      <w:tblPr>
        <w:tblStyle w:val="TableGrid"/>
        <w:tblW w:w="0" w:type="auto"/>
        <w:tblLook w:val="04A0" w:firstRow="1" w:lastRow="0" w:firstColumn="1" w:lastColumn="0" w:noHBand="0" w:noVBand="1"/>
      </w:tblPr>
      <w:tblGrid>
        <w:gridCol w:w="1278"/>
        <w:gridCol w:w="8351"/>
      </w:tblGrid>
      <w:tr w:rsidR="00A37FC3" w14:paraId="7AD9B75C" w14:textId="77777777" w:rsidTr="004C384F">
        <w:trPr>
          <w:trHeight w:val="276"/>
        </w:trPr>
        <w:tc>
          <w:tcPr>
            <w:tcW w:w="1278" w:type="dxa"/>
          </w:tcPr>
          <w:p w14:paraId="2DF840B3" w14:textId="77777777" w:rsidR="00A37FC3" w:rsidRDefault="00A37FC3" w:rsidP="004C384F">
            <w:pPr>
              <w:rPr>
                <w:b/>
                <w:bCs/>
              </w:rPr>
            </w:pPr>
            <w:r>
              <w:rPr>
                <w:rFonts w:hint="eastAsia"/>
                <w:b/>
                <w:bCs/>
              </w:rPr>
              <w:t>C</w:t>
            </w:r>
            <w:r>
              <w:rPr>
                <w:b/>
                <w:bCs/>
              </w:rPr>
              <w:t>ompany</w:t>
            </w:r>
          </w:p>
        </w:tc>
        <w:tc>
          <w:tcPr>
            <w:tcW w:w="8351" w:type="dxa"/>
          </w:tcPr>
          <w:p w14:paraId="27D6E9F2" w14:textId="77777777" w:rsidR="00A37FC3" w:rsidRDefault="00A37FC3" w:rsidP="004C384F">
            <w:pPr>
              <w:rPr>
                <w:b/>
                <w:bCs/>
              </w:rPr>
            </w:pPr>
            <w:r>
              <w:rPr>
                <w:b/>
                <w:bCs/>
              </w:rPr>
              <w:t>Views</w:t>
            </w:r>
          </w:p>
        </w:tc>
      </w:tr>
      <w:tr w:rsidR="00A37FC3" w14:paraId="785DF24A" w14:textId="77777777" w:rsidTr="004C384F">
        <w:trPr>
          <w:trHeight w:val="276"/>
        </w:trPr>
        <w:tc>
          <w:tcPr>
            <w:tcW w:w="1278" w:type="dxa"/>
          </w:tcPr>
          <w:p w14:paraId="0D5C4B72" w14:textId="0846904A" w:rsidR="00A37FC3" w:rsidRPr="0044449D" w:rsidRDefault="0044449D" w:rsidP="004C384F">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33A0310C" w14:textId="3B4F6874" w:rsidR="00841E06" w:rsidRDefault="00841E06" w:rsidP="0044449D">
            <w:pPr>
              <w:rPr>
                <w:rFonts w:eastAsia="DengXian"/>
                <w:bCs/>
                <w:lang w:eastAsia="zh-CN"/>
              </w:rPr>
            </w:pPr>
            <w:r>
              <w:rPr>
                <w:rFonts w:eastAsia="DengXian"/>
                <w:bCs/>
                <w:lang w:eastAsia="zh-CN"/>
              </w:rPr>
              <w:t>Some results show clear power saving gain; for following cases, we have some concerns:</w:t>
            </w:r>
          </w:p>
          <w:p w14:paraId="161A2B25" w14:textId="0A6DDC11" w:rsidR="0044449D" w:rsidRPr="0044449D" w:rsidRDefault="0044449D" w:rsidP="0044449D">
            <w:r w:rsidRPr="0044449D">
              <w:rPr>
                <w:rFonts w:eastAsia="DengXian"/>
                <w:bCs/>
                <w:lang w:eastAsia="zh-CN"/>
              </w:rPr>
              <w:t xml:space="preserve">In case of the first bullet, basically no power saving gain is observed for </w:t>
            </w:r>
            <w:r w:rsidRPr="0044449D">
              <w:t>PDCCH skipping enhancement with eCDRX</w:t>
            </w:r>
            <w:r>
              <w:t>.</w:t>
            </w:r>
          </w:p>
          <w:p w14:paraId="21A58D0D" w14:textId="77777777" w:rsidR="00A37FC3" w:rsidRDefault="0044449D" w:rsidP="0044449D">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8C7142E" w14:textId="4123C2CE" w:rsidR="0044449D" w:rsidRPr="0044449D" w:rsidRDefault="001B4ECC" w:rsidP="001B4ECC">
            <w:pPr>
              <w:rPr>
                <w:bCs/>
              </w:rPr>
            </w:pPr>
            <w:r>
              <w:lastRenderedPageBreak/>
              <w:t>As FL pointed out, i</w:t>
            </w:r>
            <w:r w:rsidR="0044449D">
              <w:t xml:space="preserve">n </w:t>
            </w:r>
            <w:r>
              <w:t>some</w:t>
            </w:r>
            <w:r w:rsidR="0044449D">
              <w:t xml:space="preserve"> cases, </w:t>
            </w:r>
            <w:r>
              <w:t>the marginal power saving gain is observed for the PDCCH skipping enhancement.</w:t>
            </w:r>
          </w:p>
        </w:tc>
      </w:tr>
      <w:tr w:rsidR="00A37FC3" w14:paraId="0C8B543A" w14:textId="77777777" w:rsidTr="004C384F">
        <w:trPr>
          <w:trHeight w:val="276"/>
        </w:trPr>
        <w:tc>
          <w:tcPr>
            <w:tcW w:w="1278" w:type="dxa"/>
          </w:tcPr>
          <w:p w14:paraId="4724E8F5" w14:textId="29C8A85F" w:rsidR="00A37FC3" w:rsidRPr="00354994" w:rsidRDefault="00354994" w:rsidP="004C384F">
            <w:pPr>
              <w:rPr>
                <w:rFonts w:eastAsia="DengXian"/>
                <w:bCs/>
                <w:lang w:eastAsia="zh-CN"/>
              </w:rPr>
            </w:pPr>
            <w:r w:rsidRPr="00354994">
              <w:rPr>
                <w:rFonts w:eastAsia="DengXian" w:hint="eastAsia"/>
                <w:bCs/>
                <w:lang w:eastAsia="zh-CN"/>
              </w:rPr>
              <w:lastRenderedPageBreak/>
              <w:t>O</w:t>
            </w:r>
            <w:r w:rsidRPr="00354994">
              <w:rPr>
                <w:rFonts w:eastAsia="DengXian"/>
                <w:bCs/>
                <w:lang w:eastAsia="zh-CN"/>
              </w:rPr>
              <w:t>PPO</w:t>
            </w:r>
            <w:r w:rsidR="00337F31">
              <w:rPr>
                <w:rFonts w:eastAsia="DengXian"/>
                <w:bCs/>
                <w:lang w:eastAsia="zh-CN"/>
              </w:rPr>
              <w:t>2</w:t>
            </w:r>
          </w:p>
        </w:tc>
        <w:tc>
          <w:tcPr>
            <w:tcW w:w="8351" w:type="dxa"/>
          </w:tcPr>
          <w:p w14:paraId="001239FC" w14:textId="304E7E29" w:rsidR="00354994" w:rsidRPr="008C0009" w:rsidRDefault="00354994" w:rsidP="00354994">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modifications, since it is observed from our Tdoc [R1-2211490] that </w:t>
            </w:r>
            <w:r w:rsidR="003A7705" w:rsidRPr="008C0009">
              <w:rPr>
                <w:strike/>
              </w:rPr>
              <w:t>e</w:t>
            </w:r>
            <w:r w:rsidRPr="008C0009">
              <w:rPr>
                <w:strike/>
              </w:rPr>
              <w:t>CDRX provides capacity gain of -1.4%.</w:t>
            </w:r>
          </w:p>
          <w:p w14:paraId="39B46EF8" w14:textId="77777777" w:rsidR="00354994" w:rsidRPr="008C0009" w:rsidRDefault="00354994" w:rsidP="00354994">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5A11EC5F"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7CA5CEE7"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7FFF5E50"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02D22092" w14:textId="77777777" w:rsidR="00354994" w:rsidRPr="008C0009" w:rsidRDefault="00354994" w:rsidP="00354994">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52383E1B" w14:textId="77777777" w:rsidR="00354994" w:rsidRPr="008C0009" w:rsidRDefault="00354994" w:rsidP="00354994">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6943EC9B" w14:textId="77777777" w:rsidR="00A37FC3" w:rsidRPr="008C0009" w:rsidRDefault="00354994" w:rsidP="004C384F">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6E09E461" w14:textId="2AFDEA3F" w:rsidR="008C0009" w:rsidRPr="00354994" w:rsidRDefault="002546F6" w:rsidP="008C0009">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A37FC3" w14:paraId="305ECDDE" w14:textId="77777777" w:rsidTr="004C384F">
        <w:trPr>
          <w:trHeight w:val="276"/>
        </w:trPr>
        <w:tc>
          <w:tcPr>
            <w:tcW w:w="1278" w:type="dxa"/>
          </w:tcPr>
          <w:p w14:paraId="582AF9A1" w14:textId="6FD70961" w:rsidR="00A37FC3" w:rsidRPr="00B11D81" w:rsidRDefault="00B11D81" w:rsidP="004C384F">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3B7770D" w14:textId="764AFF5D" w:rsidR="00A37FC3" w:rsidRPr="00B11D81" w:rsidRDefault="00B11D81" w:rsidP="004C384F">
            <w:pPr>
              <w:rPr>
                <w:rFonts w:eastAsia="PMingLiU"/>
                <w:lang w:eastAsia="zh-TW"/>
              </w:rPr>
            </w:pPr>
            <w:r>
              <w:rPr>
                <w:rFonts w:eastAsia="PMingLiU" w:hint="eastAsia"/>
                <w:lang w:eastAsia="zh-TW"/>
              </w:rPr>
              <w:t>W</w:t>
            </w:r>
            <w:r>
              <w:rPr>
                <w:rFonts w:eastAsia="PMingLiU"/>
                <w:lang w:eastAsia="zh-TW"/>
              </w:rPr>
              <w:t>e think this section belongs to PDCCH monitoring adaptation and should be moved to Section 3. Schemes like retransmission-aware PDCCH skipping can work with or without CDRX.</w:t>
            </w:r>
          </w:p>
        </w:tc>
      </w:tr>
      <w:tr w:rsidR="00B11D81" w14:paraId="0C28AB63" w14:textId="77777777" w:rsidTr="004C384F">
        <w:trPr>
          <w:trHeight w:val="276"/>
        </w:trPr>
        <w:tc>
          <w:tcPr>
            <w:tcW w:w="1278" w:type="dxa"/>
          </w:tcPr>
          <w:p w14:paraId="54CF2F5D" w14:textId="21A97111" w:rsidR="00B11D81" w:rsidRDefault="0026100D" w:rsidP="004C384F">
            <w:pPr>
              <w:rPr>
                <w:rFonts w:eastAsia="PMingLiU"/>
                <w:b/>
                <w:bCs/>
                <w:lang w:eastAsia="zh-TW"/>
              </w:rPr>
            </w:pPr>
            <w:r>
              <w:rPr>
                <w:rFonts w:eastAsia="PMingLiU"/>
                <w:b/>
                <w:bCs/>
                <w:lang w:eastAsia="zh-TW"/>
              </w:rPr>
              <w:t>Nokia1</w:t>
            </w:r>
          </w:p>
        </w:tc>
        <w:tc>
          <w:tcPr>
            <w:tcW w:w="8351" w:type="dxa"/>
          </w:tcPr>
          <w:p w14:paraId="2B58E3D2" w14:textId="1643D969" w:rsidR="00B11D81" w:rsidRPr="00267738" w:rsidRDefault="0026100D" w:rsidP="004C384F">
            <w:r w:rsidRPr="00267738">
              <w:t xml:space="preserve">Like noted in last meeting, it is not fully clear to us why these two schemes are bundled together as alternatives. </w:t>
            </w:r>
            <w:r w:rsidR="00267738" w:rsidRPr="00267738">
              <w:t xml:space="preserve">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rsidR="00BE48B2">
              <w:t xml:space="preserve"> The the onDuration extension related schemes would be more associated with Section 2.6 schemes</w:t>
            </w:r>
          </w:p>
        </w:tc>
      </w:tr>
      <w:tr w:rsidR="00A818FD" w14:paraId="29B6D467" w14:textId="77777777" w:rsidTr="004C384F">
        <w:trPr>
          <w:trHeight w:val="276"/>
        </w:trPr>
        <w:tc>
          <w:tcPr>
            <w:tcW w:w="1278" w:type="dxa"/>
          </w:tcPr>
          <w:p w14:paraId="2536C309" w14:textId="0239F675" w:rsidR="00A818FD" w:rsidRDefault="00A818FD" w:rsidP="004C384F">
            <w:pPr>
              <w:rPr>
                <w:rFonts w:eastAsia="PMingLiU"/>
                <w:b/>
                <w:bCs/>
                <w:lang w:eastAsia="zh-TW"/>
              </w:rPr>
            </w:pPr>
            <w:r>
              <w:t>LGE</w:t>
            </w:r>
          </w:p>
        </w:tc>
        <w:tc>
          <w:tcPr>
            <w:tcW w:w="8351" w:type="dxa"/>
          </w:tcPr>
          <w:p w14:paraId="40E4EF22" w14:textId="061C388F" w:rsidR="00A818FD" w:rsidRPr="00267738" w:rsidRDefault="00A818FD" w:rsidP="004C384F">
            <w:r w:rsidRPr="00A818FD">
              <w:t>We are not sure UE’s resuming PDCCH monitoring should be considered under PDCCH monitoring avoidance after XR data reception. It is more appropriate to be discussed under PDCCH monitoring adaptation related enhancements.</w:t>
            </w:r>
          </w:p>
        </w:tc>
      </w:tr>
      <w:tr w:rsidR="00C16DAB" w14:paraId="79BD98C3" w14:textId="77777777" w:rsidTr="004C384F">
        <w:trPr>
          <w:trHeight w:val="276"/>
        </w:trPr>
        <w:tc>
          <w:tcPr>
            <w:tcW w:w="1278" w:type="dxa"/>
          </w:tcPr>
          <w:p w14:paraId="649A9AB6" w14:textId="0BAB41F4" w:rsidR="00C16DAB" w:rsidRDefault="00C16DAB" w:rsidP="00C16DAB">
            <w:r w:rsidRPr="004D4EAA">
              <w:rPr>
                <w:rFonts w:eastAsia="PMingLiU"/>
                <w:lang w:eastAsia="zh-TW"/>
              </w:rPr>
              <w:t>Intel</w:t>
            </w:r>
          </w:p>
        </w:tc>
        <w:tc>
          <w:tcPr>
            <w:tcW w:w="8351" w:type="dxa"/>
          </w:tcPr>
          <w:p w14:paraId="440DD654" w14:textId="77777777" w:rsidR="00C16DAB" w:rsidRDefault="00C16DAB" w:rsidP="00C16DAB">
            <w:r w:rsidRPr="00427DE1">
              <w:t>Agree with MTK that second observation should be discussed under PDCCH monitoring adaptation, not C-DRX enhancement.</w:t>
            </w:r>
          </w:p>
          <w:p w14:paraId="1A2E3540" w14:textId="61E42031" w:rsidR="00C16DAB" w:rsidRPr="00A818FD" w:rsidRDefault="00C16DAB" w:rsidP="00C16DAB">
            <w:r>
              <w:t>Satisfied UE ratio and capacity gain are used interchangeably. CG PDB should be 15ms.</w:t>
            </w:r>
          </w:p>
        </w:tc>
      </w:tr>
      <w:tr w:rsidR="00B04571" w14:paraId="148CF20E" w14:textId="77777777" w:rsidTr="00B04571">
        <w:trPr>
          <w:trHeight w:val="276"/>
        </w:trPr>
        <w:tc>
          <w:tcPr>
            <w:tcW w:w="1278" w:type="dxa"/>
          </w:tcPr>
          <w:p w14:paraId="16C65292" w14:textId="77777777" w:rsidR="00B04571" w:rsidRPr="004D4EAA" w:rsidRDefault="00B04571" w:rsidP="009007F8">
            <w:pPr>
              <w:rPr>
                <w:rFonts w:eastAsia="PMingLiU"/>
                <w:lang w:eastAsia="zh-TW"/>
              </w:rPr>
            </w:pPr>
            <w:r>
              <w:rPr>
                <w:rFonts w:eastAsia="PMingLiU" w:hint="eastAsia"/>
                <w:lang w:eastAsia="zh-TW"/>
              </w:rPr>
              <w:t>MTK2</w:t>
            </w:r>
          </w:p>
        </w:tc>
        <w:tc>
          <w:tcPr>
            <w:tcW w:w="8351" w:type="dxa"/>
          </w:tcPr>
          <w:p w14:paraId="515A7B83" w14:textId="77777777" w:rsidR="00B04571" w:rsidRDefault="00B04571" w:rsidP="009007F8">
            <w:pPr>
              <w:rPr>
                <w:rFonts w:eastAsia="PMingLiU"/>
                <w:lang w:eastAsia="zh-TW"/>
              </w:rPr>
            </w:pPr>
            <w:r>
              <w:rPr>
                <w:rFonts w:eastAsia="PMingLiU" w:hint="eastAsia"/>
                <w:lang w:eastAsia="zh-TW"/>
              </w:rPr>
              <w:t>A</w:t>
            </w:r>
            <w:r>
              <w:rPr>
                <w:rFonts w:eastAsia="PMingLiU"/>
                <w:lang w:eastAsia="zh-TW"/>
              </w:rPr>
              <w:t>t the same time, we think the observation from ZTE that “PDCCH monitoring resuming has marginal gain” is not a fair observation. Looking at ZTE’s tdoc (R1-2211905) Table 8 as copied below, it can be seen that:</w:t>
            </w:r>
          </w:p>
          <w:p w14:paraId="17412D94" w14:textId="77777777" w:rsidR="00B04571" w:rsidRPr="008E2256" w:rsidRDefault="00B04571" w:rsidP="009007F8">
            <w:pPr>
              <w:pStyle w:val="ListParagraph"/>
              <w:numPr>
                <w:ilvl w:val="0"/>
                <w:numId w:val="39"/>
              </w:numPr>
              <w:rPr>
                <w:rFonts w:eastAsia="PMingLiU"/>
                <w:lang w:eastAsia="zh-TW"/>
              </w:rPr>
            </w:pPr>
            <w:r>
              <w:rPr>
                <w:rFonts w:eastAsia="PMingLiU"/>
                <w:lang w:eastAsia="zh-TW"/>
              </w:rPr>
              <w:t>“</w:t>
            </w:r>
            <w:r w:rsidRPr="008E2256">
              <w:rPr>
                <w:rFonts w:eastAsia="PMingLiU"/>
                <w:lang w:eastAsia="zh-TW"/>
              </w:rPr>
              <w:t>PDCCH Skipping with retransmission” can provide similar power saving gain (4%~5%) over existing mechanism (PDCCH skipping dummy grant) as “aligning CDRX with XR traffic” (4.5%), in such a harsh scenario (VR 45M, jitter=[-8,8]ms). Besides, the satisfaction rate loss of “PDCCH Skipping with retransmission” is only 1%, which is even smaller than “aligned CDRX with XR traffic” (&gt;5%, 5</w:t>
            </w:r>
            <w:r>
              <w:rPr>
                <w:rFonts w:eastAsia="PMingLiU"/>
                <w:lang w:eastAsia="zh-TW"/>
              </w:rPr>
              <w:t>=</w:t>
            </w:r>
            <w:r w:rsidRPr="008E2256">
              <w:rPr>
                <w:rFonts w:eastAsia="PMingLiU"/>
                <w:lang w:eastAsia="zh-TW"/>
              </w:rPr>
              <w:t>90-85)</w:t>
            </w:r>
          </w:p>
          <w:p w14:paraId="3A7E4A34" w14:textId="77777777" w:rsidR="00B04571" w:rsidRDefault="00B04571" w:rsidP="009007F8">
            <w:pPr>
              <w:rPr>
                <w:rFonts w:eastAsia="PMingLiU"/>
                <w:lang w:eastAsia="zh-TW"/>
              </w:rPr>
            </w:pPr>
            <w:r>
              <w:rPr>
                <w:rFonts w:eastAsia="PMingLiU" w:hint="eastAsia"/>
                <w:lang w:eastAsia="zh-TW"/>
              </w:rPr>
              <w:t>H</w:t>
            </w:r>
            <w:r>
              <w:rPr>
                <w:rFonts w:eastAsia="PMingLiU"/>
                <w:lang w:eastAsia="zh-TW"/>
              </w:rPr>
              <w:t>ence, we think retransmission-aware PDCCH skipping achieves more power saving benefits than “</w:t>
            </w:r>
            <w:r>
              <w:rPr>
                <w:rFonts w:eastAsia="PMingLiU" w:hint="eastAsia"/>
                <w:lang w:eastAsia="zh-TW"/>
              </w:rPr>
              <w:t>e</w:t>
            </w:r>
            <w:r>
              <w:rPr>
                <w:rFonts w:eastAsia="PMingLiU"/>
                <w:lang w:eastAsia="zh-TW"/>
              </w:rPr>
              <w:t>CDRX with XR traffic alignment” and should also be considered in R18 WI.</w:t>
            </w:r>
          </w:p>
          <w:p w14:paraId="19F172A7" w14:textId="77777777" w:rsidR="00B04571" w:rsidRDefault="00B04571" w:rsidP="009007F8">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3"/>
              <w:gridCol w:w="1103"/>
              <w:gridCol w:w="607"/>
              <w:gridCol w:w="680"/>
              <w:gridCol w:w="683"/>
              <w:gridCol w:w="1026"/>
              <w:gridCol w:w="1066"/>
              <w:gridCol w:w="997"/>
            </w:tblGrid>
            <w:tr w:rsidR="00B04571" w14:paraId="303B1693"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5EC82843" w14:textId="77777777" w:rsidR="00B04571" w:rsidRDefault="00B04571" w:rsidP="009007F8">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FBD8A00" w14:textId="77777777" w:rsidR="00B04571" w:rsidRDefault="00B04571" w:rsidP="009007F8">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3FEE9" w14:textId="77777777" w:rsidR="00B04571" w:rsidRDefault="00B04571" w:rsidP="009007F8">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4837137A" w14:textId="77777777" w:rsidR="00B04571" w:rsidRDefault="00B04571" w:rsidP="009007F8">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3F2F934" w14:textId="77777777" w:rsidR="00B04571" w:rsidRDefault="00B04571" w:rsidP="009007F8">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EF71E" w14:textId="77777777" w:rsidR="00B04571" w:rsidRDefault="00B04571" w:rsidP="009007F8">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AE85B" w14:textId="77777777" w:rsidR="00B04571" w:rsidRDefault="00B04571" w:rsidP="009007F8">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60B637" w14:textId="77777777" w:rsidR="00B04571" w:rsidRDefault="00B04571" w:rsidP="009007F8">
                  <w:pPr>
                    <w:widowControl w:val="0"/>
                    <w:spacing w:before="120" w:after="120"/>
                    <w:jc w:val="center"/>
                    <w:rPr>
                      <w:b/>
                      <w:sz w:val="18"/>
                      <w:szCs w:val="18"/>
                    </w:rPr>
                  </w:pPr>
                  <w:r>
                    <w:rPr>
                      <w:b/>
                      <w:sz w:val="18"/>
                      <w:szCs w:val="18"/>
                    </w:rPr>
                    <w:t>Mean PSG of all Ues (%)</w:t>
                  </w:r>
                </w:p>
              </w:tc>
            </w:tr>
            <w:tr w:rsidR="00B04571" w14:paraId="110EB86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5DDE0E3" w14:textId="77777777" w:rsidR="00B04571" w:rsidRDefault="00B04571" w:rsidP="009007F8">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C095C5B" w14:textId="77777777" w:rsidR="00B04571" w:rsidRDefault="00B04571" w:rsidP="009007F8">
                  <w:pPr>
                    <w:widowControl w:val="0"/>
                    <w:spacing w:before="120" w:after="120"/>
                    <w:jc w:val="center"/>
                    <w:rPr>
                      <w:sz w:val="18"/>
                      <w:szCs w:val="18"/>
                    </w:rPr>
                  </w:pPr>
                  <w:r>
                    <w:rPr>
                      <w:sz w:val="18"/>
                      <w:szCs w:val="18"/>
                    </w:rPr>
                    <w:t xml:space="preserve">Aligned </w:t>
                  </w:r>
                </w:p>
                <w:p w14:paraId="5E28B426"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3EC4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DC046E"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4EA2E958"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ADEB8B2"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07BCD" w14:textId="77777777" w:rsidR="00B04571" w:rsidRDefault="00B04571" w:rsidP="009007F8">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697A39F7" w14:textId="77777777" w:rsidR="00B04571" w:rsidRDefault="00B04571" w:rsidP="009007F8">
                  <w:pPr>
                    <w:widowControl w:val="0"/>
                    <w:spacing w:before="120" w:after="120"/>
                    <w:jc w:val="center"/>
                    <w:rPr>
                      <w:sz w:val="18"/>
                      <w:szCs w:val="18"/>
                    </w:rPr>
                  </w:pPr>
                  <w:r>
                    <w:rPr>
                      <w:sz w:val="18"/>
                      <w:szCs w:val="18"/>
                      <w:highlight w:val="cyan"/>
                    </w:rPr>
                    <w:t>4.50%</w:t>
                  </w:r>
                </w:p>
              </w:tc>
            </w:tr>
            <w:tr w:rsidR="00B04571" w14:paraId="1CEB7D79"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CC55B66" w14:textId="77777777" w:rsidR="00B04571" w:rsidRDefault="00B04571" w:rsidP="009007F8">
                  <w:pPr>
                    <w:widowControl w:val="0"/>
                    <w:spacing w:before="120" w:after="120"/>
                    <w:jc w:val="center"/>
                    <w:rPr>
                      <w:sz w:val="18"/>
                      <w:szCs w:val="18"/>
                    </w:rPr>
                  </w:pPr>
                  <w:r>
                    <w:rPr>
                      <w:sz w:val="18"/>
                      <w:szCs w:val="18"/>
                    </w:rPr>
                    <w:t>PDCCH Skipping</w:t>
                  </w:r>
                </w:p>
                <w:p w14:paraId="3A504E4B" w14:textId="77777777" w:rsidR="00B04571" w:rsidRDefault="00B04571" w:rsidP="009007F8">
                  <w:pPr>
                    <w:widowControl w:val="0"/>
                    <w:spacing w:before="120" w:after="120"/>
                    <w:jc w:val="center"/>
                    <w:rPr>
                      <w:sz w:val="18"/>
                      <w:szCs w:val="18"/>
                    </w:rPr>
                  </w:pPr>
                  <w:r>
                    <w:rPr>
                      <w:sz w:val="18"/>
                      <w:szCs w:val="18"/>
                    </w:rPr>
                    <w:lastRenderedPageBreak/>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5D85F00" w14:textId="77777777" w:rsidR="00B04571" w:rsidRDefault="00B04571" w:rsidP="009007F8">
                  <w:pPr>
                    <w:widowControl w:val="0"/>
                    <w:spacing w:before="120" w:after="120"/>
                    <w:jc w:val="center"/>
                    <w:rPr>
                      <w:sz w:val="18"/>
                      <w:szCs w:val="18"/>
                    </w:rPr>
                  </w:pPr>
                  <w:r>
                    <w:rPr>
                      <w:sz w:val="18"/>
                      <w:szCs w:val="18"/>
                    </w:rPr>
                    <w:lastRenderedPageBreak/>
                    <w:t xml:space="preserve">Aligned </w:t>
                  </w:r>
                </w:p>
                <w:p w14:paraId="48C14EFA" w14:textId="77777777" w:rsidR="00B04571" w:rsidRDefault="00B04571" w:rsidP="009007F8">
                  <w:pPr>
                    <w:widowControl w:val="0"/>
                    <w:spacing w:before="120" w:after="120"/>
                    <w:jc w:val="center"/>
                    <w:rPr>
                      <w:sz w:val="18"/>
                      <w:szCs w:val="18"/>
                    </w:rPr>
                  </w:pPr>
                  <w:r>
                    <w:rPr>
                      <w:sz w:val="18"/>
                      <w:szCs w:val="18"/>
                    </w:rPr>
                    <w:lastRenderedPageBreak/>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FADB4" w14:textId="77777777" w:rsidR="00B04571" w:rsidRDefault="00B04571" w:rsidP="009007F8">
                  <w:pPr>
                    <w:widowControl w:val="0"/>
                    <w:spacing w:before="120" w:after="120"/>
                    <w:jc w:val="center"/>
                    <w:rPr>
                      <w:sz w:val="18"/>
                      <w:szCs w:val="18"/>
                    </w:rPr>
                  </w:pPr>
                  <w:r>
                    <w:rPr>
                      <w:sz w:val="18"/>
                      <w:szCs w:val="18"/>
                    </w:rPr>
                    <w:lastRenderedPageBreak/>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DB7A6E8"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098B0E4B"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FF80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7CB523B" w14:textId="77777777" w:rsidR="00B04571" w:rsidRDefault="00B04571" w:rsidP="009007F8">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6E1E568E" w14:textId="77777777" w:rsidR="00B04571" w:rsidRDefault="00B04571" w:rsidP="009007F8">
                  <w:pPr>
                    <w:widowControl w:val="0"/>
                    <w:spacing w:before="120" w:after="120"/>
                    <w:jc w:val="center"/>
                    <w:rPr>
                      <w:sz w:val="18"/>
                      <w:szCs w:val="18"/>
                    </w:rPr>
                  </w:pPr>
                  <w:r>
                    <w:rPr>
                      <w:sz w:val="18"/>
                      <w:szCs w:val="18"/>
                    </w:rPr>
                    <w:t>9.6%</w:t>
                  </w:r>
                </w:p>
              </w:tc>
            </w:tr>
            <w:tr w:rsidR="00B04571" w14:paraId="3F068445"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139566A" w14:textId="77777777" w:rsidR="00B04571" w:rsidRDefault="00B04571" w:rsidP="009007F8">
                  <w:pPr>
                    <w:widowControl w:val="0"/>
                    <w:spacing w:before="120" w:after="120"/>
                    <w:jc w:val="center"/>
                    <w:rPr>
                      <w:sz w:val="18"/>
                      <w:szCs w:val="18"/>
                    </w:rPr>
                  </w:pPr>
                  <w:r>
                    <w:rPr>
                      <w:sz w:val="18"/>
                      <w:szCs w:val="18"/>
                      <w:highlight w:val="cyan"/>
                    </w:rPr>
                    <w:t>PDCCH skipping with dummy grant</w:t>
                  </w:r>
                </w:p>
                <w:p w14:paraId="5FB4D09C"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6B3E20A" w14:textId="77777777" w:rsidR="00B04571" w:rsidRDefault="00B04571" w:rsidP="009007F8">
                  <w:pPr>
                    <w:widowControl w:val="0"/>
                    <w:spacing w:before="120" w:after="120"/>
                    <w:jc w:val="center"/>
                    <w:rPr>
                      <w:sz w:val="18"/>
                      <w:szCs w:val="18"/>
                    </w:rPr>
                  </w:pPr>
                  <w:r>
                    <w:rPr>
                      <w:sz w:val="18"/>
                      <w:szCs w:val="18"/>
                    </w:rPr>
                    <w:t xml:space="preserve">Aligned </w:t>
                  </w:r>
                </w:p>
                <w:p w14:paraId="2DF36CA8"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6E9C2665"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7779E7D3"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ABF82AA"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0474B9"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EA332" w14:textId="77777777" w:rsidR="00B04571" w:rsidRDefault="00B04571" w:rsidP="009007F8">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75B4E" w14:textId="77777777" w:rsidR="00B04571" w:rsidRDefault="00B04571" w:rsidP="009007F8">
                  <w:pPr>
                    <w:widowControl w:val="0"/>
                    <w:spacing w:before="120" w:after="120"/>
                    <w:jc w:val="center"/>
                    <w:rPr>
                      <w:sz w:val="18"/>
                      <w:szCs w:val="18"/>
                    </w:rPr>
                  </w:pPr>
                  <w:r>
                    <w:rPr>
                      <w:sz w:val="18"/>
                      <w:szCs w:val="18"/>
                      <w:highlight w:val="cyan"/>
                    </w:rPr>
                    <w:t>12%</w:t>
                  </w:r>
                </w:p>
              </w:tc>
            </w:tr>
            <w:tr w:rsidR="00B04571" w14:paraId="16C5A996" w14:textId="77777777" w:rsidTr="009007F8">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780D2919" w14:textId="77777777" w:rsidR="00B04571" w:rsidRDefault="00B04571" w:rsidP="009007F8">
                  <w:pPr>
                    <w:widowControl w:val="0"/>
                    <w:spacing w:before="120" w:after="120"/>
                    <w:jc w:val="center"/>
                    <w:rPr>
                      <w:sz w:val="18"/>
                      <w:szCs w:val="18"/>
                    </w:rPr>
                  </w:pPr>
                  <w:bookmarkStart w:id="36" w:name="OLE_LINK12"/>
                  <w:r>
                    <w:rPr>
                      <w:sz w:val="18"/>
                      <w:szCs w:val="18"/>
                      <w:highlight w:val="cyan"/>
                    </w:rPr>
                    <w:t>PDCCH Skipping with retransmission</w:t>
                  </w:r>
                  <w:bookmarkEnd w:id="36"/>
                </w:p>
                <w:p w14:paraId="2BEEA2B6" w14:textId="77777777" w:rsidR="00B04571" w:rsidRDefault="00B04571" w:rsidP="009007F8">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7CE4F90E" w14:textId="77777777" w:rsidR="00B04571" w:rsidRDefault="00B04571" w:rsidP="009007F8">
                  <w:pPr>
                    <w:widowControl w:val="0"/>
                    <w:spacing w:before="120" w:after="120"/>
                    <w:jc w:val="center"/>
                    <w:rPr>
                      <w:sz w:val="18"/>
                      <w:szCs w:val="18"/>
                    </w:rPr>
                  </w:pPr>
                  <w:r>
                    <w:rPr>
                      <w:sz w:val="18"/>
                      <w:szCs w:val="18"/>
                    </w:rPr>
                    <w:t xml:space="preserve">Aligned </w:t>
                  </w:r>
                </w:p>
                <w:p w14:paraId="77337F3A" w14:textId="77777777" w:rsidR="00B04571" w:rsidRDefault="00B04571" w:rsidP="009007F8">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4B8B4" w14:textId="77777777" w:rsidR="00B04571" w:rsidRDefault="00B04571" w:rsidP="009007F8">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4E82C6" w14:textId="77777777" w:rsidR="00B04571" w:rsidRDefault="00B04571" w:rsidP="009007F8">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75FB8DF0"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81303E" w14:textId="77777777" w:rsidR="00B04571" w:rsidRDefault="00B04571" w:rsidP="009007F8">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49543" w14:textId="77777777" w:rsidR="00B04571" w:rsidRDefault="00B04571" w:rsidP="009007F8">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F03E9" w14:textId="77777777" w:rsidR="00B04571" w:rsidRDefault="00B04571" w:rsidP="009007F8">
                  <w:pPr>
                    <w:widowControl w:val="0"/>
                    <w:spacing w:before="120" w:after="120"/>
                    <w:jc w:val="center"/>
                    <w:rPr>
                      <w:sz w:val="18"/>
                      <w:szCs w:val="18"/>
                    </w:rPr>
                  </w:pPr>
                  <w:r>
                    <w:rPr>
                      <w:sz w:val="18"/>
                      <w:szCs w:val="18"/>
                      <w:highlight w:val="cyan"/>
                    </w:rPr>
                    <w:t>16%</w:t>
                  </w:r>
                </w:p>
              </w:tc>
            </w:tr>
          </w:tbl>
          <w:p w14:paraId="38078BDA" w14:textId="77777777" w:rsidR="00B04571" w:rsidRPr="00984FB6" w:rsidRDefault="00B04571" w:rsidP="009007F8">
            <w:pPr>
              <w:rPr>
                <w:rFonts w:eastAsia="PMingLiU"/>
                <w:lang w:eastAsia="zh-TW"/>
              </w:rPr>
            </w:pPr>
          </w:p>
        </w:tc>
      </w:tr>
    </w:tbl>
    <w:p w14:paraId="0D361412" w14:textId="360B3121" w:rsidR="003D5F15" w:rsidRDefault="003D5F15" w:rsidP="00C0476A"/>
    <w:p w14:paraId="55BBCEB0" w14:textId="77777777" w:rsidR="00ED4548" w:rsidRDefault="00ED4548" w:rsidP="00ED454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ED4548" w14:paraId="35B65FC7" w14:textId="77777777" w:rsidTr="009007F8">
        <w:trPr>
          <w:trHeight w:val="276"/>
        </w:trPr>
        <w:tc>
          <w:tcPr>
            <w:tcW w:w="1278" w:type="dxa"/>
          </w:tcPr>
          <w:p w14:paraId="20F50F54" w14:textId="77777777" w:rsidR="00ED4548" w:rsidRDefault="00ED4548" w:rsidP="009007F8">
            <w:pPr>
              <w:rPr>
                <w:b/>
                <w:bCs/>
              </w:rPr>
            </w:pPr>
            <w:r>
              <w:rPr>
                <w:rFonts w:hint="eastAsia"/>
                <w:b/>
                <w:bCs/>
              </w:rPr>
              <w:t>C</w:t>
            </w:r>
            <w:r>
              <w:rPr>
                <w:b/>
                <w:bCs/>
              </w:rPr>
              <w:t>ompany</w:t>
            </w:r>
          </w:p>
        </w:tc>
        <w:tc>
          <w:tcPr>
            <w:tcW w:w="8351" w:type="dxa"/>
          </w:tcPr>
          <w:p w14:paraId="7459D7BD" w14:textId="77777777" w:rsidR="00ED4548" w:rsidRDefault="00ED4548" w:rsidP="009007F8">
            <w:pPr>
              <w:rPr>
                <w:b/>
                <w:bCs/>
              </w:rPr>
            </w:pPr>
            <w:r>
              <w:rPr>
                <w:b/>
                <w:bCs/>
              </w:rPr>
              <w:t>Views</w:t>
            </w:r>
          </w:p>
        </w:tc>
      </w:tr>
      <w:tr w:rsidR="00ED4548" w14:paraId="53F48CB0" w14:textId="77777777" w:rsidTr="009007F8">
        <w:trPr>
          <w:trHeight w:val="276"/>
        </w:trPr>
        <w:tc>
          <w:tcPr>
            <w:tcW w:w="1278" w:type="dxa"/>
          </w:tcPr>
          <w:p w14:paraId="30852159" w14:textId="736B7418" w:rsidR="00ED4548" w:rsidRPr="009007F8" w:rsidRDefault="009007F8"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F691392" w14:textId="77777777" w:rsidR="00ED4548" w:rsidRDefault="009007F8" w:rsidP="00627996">
            <w:pPr>
              <w:rPr>
                <w:rFonts w:eastAsia="DengXian"/>
                <w:bCs/>
                <w:lang w:eastAsia="zh-CN"/>
              </w:rPr>
            </w:pPr>
            <w:r>
              <w:rPr>
                <w:rFonts w:eastAsia="DengXian" w:hint="eastAsia"/>
                <w:bCs/>
                <w:lang w:eastAsia="zh-CN"/>
              </w:rPr>
              <w:t>W</w:t>
            </w:r>
            <w:r>
              <w:rPr>
                <w:rFonts w:eastAsia="DengXian"/>
                <w:bCs/>
                <w:lang w:eastAsia="zh-CN"/>
              </w:rPr>
              <w:t>e don’t support additional active time. The reasons are as follows.</w:t>
            </w:r>
          </w:p>
          <w:p w14:paraId="668B6AFC" w14:textId="75617CBD" w:rsidR="00310E86" w:rsidRDefault="00310E86" w:rsidP="00310E86">
            <w:pPr>
              <w:pStyle w:val="ListParagraph"/>
              <w:numPr>
                <w:ilvl w:val="0"/>
                <w:numId w:val="39"/>
              </w:numPr>
              <w:rPr>
                <w:rFonts w:eastAsia="DengXian"/>
                <w:bCs/>
                <w:lang w:eastAsia="zh-CN"/>
              </w:rPr>
            </w:pPr>
            <w:r>
              <w:rPr>
                <w:rFonts w:eastAsia="DengXian"/>
                <w:bCs/>
                <w:lang w:eastAsia="zh-CN"/>
              </w:rPr>
              <w:t>There is technical concern f</w:t>
            </w:r>
            <w:r w:rsidRPr="00310E86">
              <w:rPr>
                <w:rFonts w:eastAsia="DengXian"/>
                <w:bCs/>
                <w:lang w:eastAsia="zh-CN"/>
              </w:rPr>
              <w:t>or the case of autonomous active time extension</w:t>
            </w:r>
            <w:r>
              <w:rPr>
                <w:rFonts w:eastAsia="DengXian"/>
                <w:bCs/>
                <w:lang w:eastAsia="zh-CN"/>
              </w:rPr>
              <w:t>.</w:t>
            </w:r>
            <w:r w:rsidRPr="00310E86">
              <w:rPr>
                <w:rFonts w:eastAsia="DengXian"/>
                <w:bCs/>
                <w:lang w:eastAsia="zh-CN"/>
              </w:rPr>
              <w:t xml:space="preserve"> UE may fail to extend the active time if non-XR traffic data is scheduled for the UE before XR video data arrival, such that XR video transmission may be missed.</w:t>
            </w:r>
            <w:r>
              <w:rPr>
                <w:rFonts w:eastAsia="DengXian"/>
                <w:bCs/>
                <w:lang w:eastAsia="zh-CN"/>
              </w:rPr>
              <w:t xml:space="preserve"> </w:t>
            </w:r>
          </w:p>
          <w:p w14:paraId="25EB7E13" w14:textId="77777777" w:rsidR="00310E86" w:rsidRDefault="00310E86" w:rsidP="00310E86">
            <w:pPr>
              <w:pStyle w:val="ListParagraph"/>
              <w:numPr>
                <w:ilvl w:val="0"/>
                <w:numId w:val="39"/>
              </w:numPr>
              <w:rPr>
                <w:rFonts w:eastAsia="DengXian"/>
                <w:bCs/>
                <w:lang w:eastAsia="zh-CN"/>
              </w:rPr>
            </w:pPr>
            <w:r>
              <w:rPr>
                <w:rFonts w:eastAsia="DengXian"/>
                <w:bCs/>
                <w:lang w:eastAsia="zh-CN"/>
              </w:rPr>
              <w:t xml:space="preserve">For </w:t>
            </w:r>
            <w:r w:rsidRPr="00310E86">
              <w:rPr>
                <w:rFonts w:eastAsia="DengXian"/>
                <w:bCs/>
                <w:lang w:eastAsia="zh-CN"/>
              </w:rPr>
              <w:t>DCI triggered active time extension</w:t>
            </w:r>
            <w:r>
              <w:rPr>
                <w:rFonts w:eastAsia="DengXian"/>
                <w:bCs/>
                <w:lang w:eastAsia="zh-CN"/>
              </w:rPr>
              <w:t>, it</w:t>
            </w:r>
            <w:r w:rsidRPr="00310E86">
              <w:rPr>
                <w:rFonts w:eastAsia="DengXian"/>
                <w:bCs/>
                <w:lang w:eastAsia="zh-CN"/>
              </w:rPr>
              <w:t xml:space="preserve"> has been already achieved by R15/16 CDRX scheme i.e., an DCI scheduling initial transmission will trigger the start/re-start of drx-inactivitytimer.</w:t>
            </w:r>
          </w:p>
          <w:p w14:paraId="7E5D14D1" w14:textId="2324EC8C" w:rsidR="00310E86" w:rsidRPr="00310E86" w:rsidRDefault="00310E86" w:rsidP="00310E86">
            <w:pPr>
              <w:pStyle w:val="ListParagraph"/>
              <w:numPr>
                <w:ilvl w:val="0"/>
                <w:numId w:val="39"/>
              </w:numPr>
              <w:rPr>
                <w:rFonts w:eastAsia="DengXian"/>
                <w:bCs/>
                <w:lang w:eastAsia="zh-CN"/>
              </w:rPr>
            </w:pPr>
            <w:r>
              <w:rPr>
                <w:rFonts w:eastAsia="DengXian"/>
                <w:bCs/>
                <w:lang w:eastAsia="zh-CN"/>
              </w:rPr>
              <w:t>From our simulation results, c</w:t>
            </w:r>
            <w:r w:rsidRPr="00310E86">
              <w:rPr>
                <w:rFonts w:eastAsia="DengXian"/>
                <w:bCs/>
                <w:lang w:eastAsia="zh-CN"/>
              </w:rPr>
              <w:t xml:space="preserve">ompared with existing R17 PDCCH monitoring adaptation scheme, additional On-Duration scheme has </w:t>
            </w:r>
            <w:r>
              <w:rPr>
                <w:rFonts w:eastAsia="DengXian"/>
                <w:bCs/>
                <w:lang w:eastAsia="zh-CN"/>
              </w:rPr>
              <w:t>no</w:t>
            </w:r>
            <w:r w:rsidRPr="00310E86">
              <w:rPr>
                <w:rFonts w:eastAsia="DengXian"/>
                <w:bCs/>
                <w:lang w:eastAsia="zh-CN"/>
              </w:rPr>
              <w:t xml:space="preserve"> performance </w:t>
            </w:r>
            <w:r>
              <w:rPr>
                <w:rFonts w:eastAsia="DengXian"/>
                <w:bCs/>
                <w:lang w:eastAsia="zh-CN"/>
              </w:rPr>
              <w:t>gains</w:t>
            </w:r>
            <w:r w:rsidRPr="00310E86">
              <w:rPr>
                <w:rFonts w:eastAsia="DengXian"/>
                <w:bCs/>
                <w:lang w:eastAsia="zh-CN"/>
              </w:rPr>
              <w:t xml:space="preserve"> in terms of power saving gain and capacity.</w:t>
            </w:r>
          </w:p>
        </w:tc>
      </w:tr>
      <w:tr w:rsidR="00ED4548" w14:paraId="2727E297" w14:textId="77777777" w:rsidTr="009007F8">
        <w:trPr>
          <w:trHeight w:val="276"/>
        </w:trPr>
        <w:tc>
          <w:tcPr>
            <w:tcW w:w="1278" w:type="dxa"/>
          </w:tcPr>
          <w:p w14:paraId="67C61207" w14:textId="1D982C4C" w:rsidR="00ED454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4AE8B6F" w14:textId="71E82703" w:rsidR="00ED4548" w:rsidRPr="004C384F" w:rsidRDefault="00A81AE3" w:rsidP="009007F8">
            <w:pPr>
              <w:rPr>
                <w:bCs/>
              </w:rPr>
            </w:pPr>
            <w:r>
              <w:rPr>
                <w:rFonts w:eastAsia="PMingLiU" w:hint="eastAsia"/>
                <w:bCs/>
                <w:lang w:eastAsia="zh-TW"/>
              </w:rPr>
              <w:t>N</w:t>
            </w:r>
            <w:r>
              <w:rPr>
                <w:rFonts w:eastAsia="PMingLiU"/>
                <w:bCs/>
                <w:lang w:eastAsia="zh-TW"/>
              </w:rPr>
              <w:t xml:space="preserve">ot support. The reason is we tend to think 2.6 “Early stopping of On-DurationTimer” is a better solution than this one. </w:t>
            </w:r>
            <w:r>
              <w:rPr>
                <w:rFonts w:eastAsia="PMingLiU" w:hint="eastAsia"/>
                <w:bCs/>
                <w:lang w:eastAsia="zh-TW"/>
              </w:rPr>
              <w:t>Th</w:t>
            </w:r>
            <w:r>
              <w:rPr>
                <w:rFonts w:eastAsia="PMingLiU"/>
                <w:bCs/>
                <w:lang w:eastAsia="zh-TW"/>
              </w:rPr>
              <w:t>e signaling overhead of 2.3 “Additional active time” may be larger if NW has to indicate UE to extend active time multiple times due to the late XR packet arrival. Having said this, we think the selection between 2.3 v.s. 2.6 should be determined by RAN2 since OnDuration, ActiveTime, …, are all RAN2 designs. RAN1 can just record the simulation results into the TR.</w:t>
            </w:r>
          </w:p>
        </w:tc>
      </w:tr>
      <w:tr w:rsidR="002B57E1" w14:paraId="180530EA" w14:textId="77777777" w:rsidTr="009007F8">
        <w:trPr>
          <w:trHeight w:val="276"/>
        </w:trPr>
        <w:tc>
          <w:tcPr>
            <w:tcW w:w="1278" w:type="dxa"/>
          </w:tcPr>
          <w:p w14:paraId="402C7659" w14:textId="705060B8" w:rsidR="002B57E1" w:rsidRPr="004C384F" w:rsidRDefault="002B57E1" w:rsidP="002B57E1">
            <w:pPr>
              <w:rPr>
                <w:bCs/>
              </w:rPr>
            </w:pPr>
            <w:r>
              <w:rPr>
                <w:rFonts w:eastAsiaTheme="minorEastAsia" w:hint="eastAsia"/>
                <w:bCs/>
                <w:lang w:eastAsia="ko-KR"/>
              </w:rPr>
              <w:t>LGE</w:t>
            </w:r>
          </w:p>
        </w:tc>
        <w:tc>
          <w:tcPr>
            <w:tcW w:w="8351" w:type="dxa"/>
          </w:tcPr>
          <w:p w14:paraId="04C516B8" w14:textId="569B7571" w:rsidR="002B57E1" w:rsidRPr="004C384F" w:rsidRDefault="002B57E1" w:rsidP="002B57E1">
            <w:pPr>
              <w:rPr>
                <w:bCs/>
              </w:rPr>
            </w:pPr>
            <w:r>
              <w:rPr>
                <w:rFonts w:eastAsiaTheme="minorEastAsia"/>
                <w:bCs/>
                <w:lang w:eastAsia="ko-KR"/>
              </w:rPr>
              <w:t>S</w:t>
            </w:r>
            <w:r>
              <w:rPr>
                <w:rFonts w:eastAsiaTheme="minorEastAsia" w:hint="eastAsia"/>
                <w:bCs/>
                <w:lang w:eastAsia="ko-KR"/>
              </w:rPr>
              <w:t>upport.</w:t>
            </w:r>
            <w:r>
              <w:rPr>
                <w:rFonts w:eastAsiaTheme="minorEastAsia"/>
                <w:bCs/>
                <w:lang w:eastAsia="ko-KR"/>
              </w:rPr>
              <w:t xml:space="preserve"> It helps a UE to keep DRX active time as short as possible with marginal capacity loss, so results in good power saving gain.</w:t>
            </w:r>
          </w:p>
        </w:tc>
      </w:tr>
      <w:tr w:rsidR="00DF3850" w14:paraId="3D087CB0" w14:textId="77777777" w:rsidTr="009007F8">
        <w:trPr>
          <w:trHeight w:val="276"/>
        </w:trPr>
        <w:tc>
          <w:tcPr>
            <w:tcW w:w="1278" w:type="dxa"/>
          </w:tcPr>
          <w:p w14:paraId="1A3250F5" w14:textId="2E227D15" w:rsidR="00DF3850" w:rsidRPr="004C384F" w:rsidRDefault="00DF3850" w:rsidP="00DF3850">
            <w:pPr>
              <w:rPr>
                <w:bCs/>
              </w:rPr>
            </w:pPr>
            <w:r>
              <w:rPr>
                <w:rFonts w:eastAsia="DengXian" w:hint="eastAsia"/>
                <w:bCs/>
                <w:lang w:eastAsia="zh-CN"/>
              </w:rPr>
              <w:t>Z</w:t>
            </w:r>
            <w:r>
              <w:rPr>
                <w:rFonts w:eastAsia="DengXian"/>
                <w:bCs/>
                <w:lang w:eastAsia="zh-CN"/>
              </w:rPr>
              <w:t>TE, Sanechips</w:t>
            </w:r>
          </w:p>
        </w:tc>
        <w:tc>
          <w:tcPr>
            <w:tcW w:w="8351" w:type="dxa"/>
          </w:tcPr>
          <w:p w14:paraId="7C255535" w14:textId="77777777" w:rsidR="00DF3850" w:rsidRDefault="00DF3850" w:rsidP="00DF3850">
            <w:pPr>
              <w:rPr>
                <w:rFonts w:eastAsia="DengXian"/>
                <w:bCs/>
                <w:lang w:eastAsia="zh-CN"/>
              </w:rPr>
            </w:pPr>
            <w:r>
              <w:rPr>
                <w:rFonts w:eastAsia="DengXian"/>
                <w:bCs/>
                <w:lang w:eastAsia="zh-CN"/>
              </w:rPr>
              <w:t xml:space="preserve">We support proposals of additional active time. </w:t>
            </w:r>
          </w:p>
          <w:p w14:paraId="3F42D681" w14:textId="77777777" w:rsidR="00DF3850" w:rsidRDefault="00DF3850" w:rsidP="00DF3850">
            <w:pPr>
              <w:rPr>
                <w:rFonts w:eastAsia="DengXian"/>
                <w:bCs/>
                <w:lang w:eastAsia="zh-CN"/>
              </w:rPr>
            </w:pPr>
            <w:r>
              <w:rPr>
                <w:rFonts w:eastAsia="DengXian"/>
                <w:bCs/>
                <w:lang w:eastAsia="zh-CN"/>
              </w:rPr>
              <w:t xml:space="preserve">These solutions provide a simple way to address jitter impact (Note the aligned CDRX has poor Power saving gain if not handling jitter), and in case of PDCCH skipping is not supported by UEs, the CDRX based solutions become more practical. </w:t>
            </w:r>
          </w:p>
          <w:p w14:paraId="17589994" w14:textId="022BDD45" w:rsidR="00DF3850" w:rsidRPr="004C384F" w:rsidRDefault="00DF3850" w:rsidP="00DF3850">
            <w:pPr>
              <w:rPr>
                <w:bCs/>
              </w:rPr>
            </w:pPr>
            <w:r>
              <w:rPr>
                <w:rFonts w:eastAsia="DengXian"/>
                <w:bCs/>
                <w:lang w:eastAsia="zh-CN"/>
              </w:rPr>
              <w:t>In the meanwhile, in RAN 2, multiple companies support this kind of solution from RAN 2 expertise perspective. We may receive some conclusions regarding section 2.1, 2.2, 2.3 from RAN2 on Tuesday.</w:t>
            </w:r>
          </w:p>
        </w:tc>
      </w:tr>
      <w:tr w:rsidR="005F0457" w14:paraId="3471EEDA" w14:textId="77777777" w:rsidTr="009007F8">
        <w:trPr>
          <w:trHeight w:val="276"/>
        </w:trPr>
        <w:tc>
          <w:tcPr>
            <w:tcW w:w="1278" w:type="dxa"/>
          </w:tcPr>
          <w:p w14:paraId="7CFE93A0" w14:textId="75DCC149" w:rsidR="005F0457" w:rsidRDefault="005F0457" w:rsidP="00DF3850">
            <w:pPr>
              <w:rPr>
                <w:rFonts w:eastAsia="DengXian"/>
                <w:bCs/>
                <w:lang w:eastAsia="zh-CN"/>
              </w:rPr>
            </w:pPr>
            <w:r>
              <w:rPr>
                <w:rFonts w:eastAsia="DengXian" w:hint="eastAsia"/>
                <w:bCs/>
                <w:lang w:eastAsia="zh-CN"/>
              </w:rPr>
              <w:t>O</w:t>
            </w:r>
            <w:r>
              <w:rPr>
                <w:rFonts w:eastAsia="DengXian"/>
                <w:bCs/>
                <w:lang w:eastAsia="zh-CN"/>
              </w:rPr>
              <w:t>PPO</w:t>
            </w:r>
          </w:p>
        </w:tc>
        <w:tc>
          <w:tcPr>
            <w:tcW w:w="8351" w:type="dxa"/>
          </w:tcPr>
          <w:p w14:paraId="0957B77C" w14:textId="77777777" w:rsidR="000616AD" w:rsidRDefault="005F0457" w:rsidP="00DF3850">
            <w:pPr>
              <w:rPr>
                <w:rFonts w:eastAsia="DengXian"/>
                <w:bCs/>
                <w:lang w:eastAsia="zh-CN"/>
              </w:rPr>
            </w:pPr>
            <w:r>
              <w:rPr>
                <w:rFonts w:eastAsia="DengXian" w:hint="eastAsia"/>
                <w:bCs/>
                <w:lang w:eastAsia="zh-CN"/>
              </w:rPr>
              <w:t>Support</w:t>
            </w:r>
            <w:r w:rsidR="00D306F6">
              <w:rPr>
                <w:rFonts w:eastAsia="DengXian"/>
                <w:bCs/>
                <w:lang w:eastAsia="zh-CN"/>
              </w:rPr>
              <w:t xml:space="preserve">. </w:t>
            </w:r>
          </w:p>
          <w:p w14:paraId="4D724946" w14:textId="2EFF0B0D" w:rsidR="005F0457" w:rsidRDefault="00D306F6" w:rsidP="00DF3850">
            <w:pPr>
              <w:rPr>
                <w:rFonts w:eastAsia="DengXian"/>
                <w:bCs/>
                <w:lang w:eastAsia="zh-CN"/>
              </w:rPr>
            </w:pPr>
            <w:r>
              <w:rPr>
                <w:rFonts w:eastAsia="DengXian"/>
                <w:bCs/>
                <w:lang w:eastAsia="zh-CN"/>
              </w:rPr>
              <w:t xml:space="preserve">As we explained in our contribution, we do not think this scheme can be achieved by </w:t>
            </w:r>
            <w:r w:rsidRPr="00D306F6">
              <w:rPr>
                <w:rFonts w:eastAsia="DengXian"/>
                <w:bCs/>
                <w:lang w:eastAsia="zh-CN"/>
              </w:rPr>
              <w:t>dummy grant</w:t>
            </w:r>
            <w:r>
              <w:t xml:space="preserve"> </w:t>
            </w:r>
            <w:r w:rsidRPr="00D306F6">
              <w:rPr>
                <w:rFonts w:eastAsia="DengXian"/>
                <w:bCs/>
                <w:lang w:eastAsia="zh-CN"/>
              </w:rPr>
              <w:t>trigger</w:t>
            </w:r>
            <w:r>
              <w:rPr>
                <w:rFonts w:eastAsia="DengXian"/>
                <w:bCs/>
                <w:lang w:eastAsia="zh-CN"/>
              </w:rPr>
              <w:t>ing</w:t>
            </w:r>
            <w:r w:rsidRPr="00D306F6">
              <w:rPr>
                <w:rFonts w:eastAsia="DengXian"/>
                <w:bCs/>
                <w:lang w:eastAsia="zh-CN"/>
              </w:rPr>
              <w:t xml:space="preserve"> the start/re-start of drx-inactivitytimer</w:t>
            </w:r>
            <w:r>
              <w:rPr>
                <w:rFonts w:eastAsia="DengXian"/>
                <w:bCs/>
                <w:lang w:eastAsia="zh-CN"/>
              </w:rPr>
              <w:t xml:space="preserve"> </w:t>
            </w:r>
            <w:r w:rsidRPr="00D306F6">
              <w:rPr>
                <w:rFonts w:eastAsia="DengXian"/>
                <w:bCs/>
                <w:lang w:eastAsia="zh-CN"/>
              </w:rPr>
              <w:t>since each dummy grant can only extend the DRX active time equal to the value of IAT. If gNB plans to schedule the packet long after the end of ODT, the mechanism exploiting the current network would need several DCIs, which would surely bring larger DCI overhead than the proposed solution</w:t>
            </w:r>
            <w:r>
              <w:rPr>
                <w:rFonts w:eastAsia="DengXian"/>
                <w:bCs/>
                <w:lang w:eastAsia="zh-CN"/>
              </w:rPr>
              <w:t>.</w:t>
            </w:r>
          </w:p>
        </w:tc>
      </w:tr>
    </w:tbl>
    <w:p w14:paraId="666898D3" w14:textId="77777777" w:rsidR="00ED4548" w:rsidRDefault="00ED4548" w:rsidP="00C0476A"/>
    <w:p w14:paraId="14A5CE61" w14:textId="77777777" w:rsidR="0017242C" w:rsidRPr="00C0476A" w:rsidRDefault="0017242C" w:rsidP="00C0476A"/>
    <w:p w14:paraId="7E673298" w14:textId="2168D8E0" w:rsidR="00511BED" w:rsidRDefault="00A1432F">
      <w:pPr>
        <w:pStyle w:val="Heading2a"/>
      </w:pPr>
      <w:r w:rsidRPr="00A1432F">
        <w:t>Non-uniform PMOs within CDRX On Duration</w:t>
      </w:r>
    </w:p>
    <w:p w14:paraId="7F4ABDCA" w14:textId="60403F4D" w:rsidR="00FD54FF" w:rsidRDefault="00B13107" w:rsidP="00FD54FF">
      <w:r w:rsidRPr="004B05B5">
        <w:t xml:space="preserve">Huawei proposed to configure non-uniform PDCCH monitoring occasions within C-DRX On Duration. UE monitors PDCCH more frequently around the centre of jitter distribution (i.e., expected data arrival time) and less frequently at the tails of jitter distribution. </w:t>
      </w:r>
      <w:r w:rsidR="00146E0E">
        <w:t>E</w:t>
      </w:r>
      <w:r w:rsidR="00FD54FF">
        <w:t xml:space="preserve">valuation results </w:t>
      </w:r>
      <w:r w:rsidR="00146E0E">
        <w:t>can be found</w:t>
      </w:r>
      <w:r w:rsidR="00FD54FF">
        <w:t xml:space="preserve"> in </w:t>
      </w:r>
      <w:r w:rsidR="00FD54FF" w:rsidRPr="00146E0E">
        <w:fldChar w:fldCharType="begin"/>
      </w:r>
      <w:r w:rsidR="00FD54FF" w:rsidRPr="00146E0E">
        <w:instrText xml:space="preserve"> REF _Ref117860081 \h </w:instrText>
      </w:r>
      <w:r w:rsidR="00146E0E" w:rsidRPr="00146E0E">
        <w:instrText xml:space="preserve"> \* MERGEFORMAT </w:instrText>
      </w:r>
      <w:r w:rsidR="00FD54FF" w:rsidRPr="00146E0E">
        <w:fldChar w:fldCharType="separate"/>
      </w:r>
      <w:r w:rsidR="00A200B5" w:rsidRPr="00A200B5">
        <w:t xml:space="preserve">Table </w:t>
      </w:r>
      <w:r w:rsidR="00A200B5" w:rsidRPr="00A200B5">
        <w:rPr>
          <w:noProof/>
        </w:rPr>
        <w:t>4</w:t>
      </w:r>
      <w:r w:rsidR="00FD54FF" w:rsidRPr="00146E0E">
        <w:fldChar w:fldCharType="end"/>
      </w:r>
      <w:r w:rsidR="00FD54FF">
        <w:t>.</w:t>
      </w:r>
    </w:p>
    <w:p w14:paraId="62D1DEBD" w14:textId="0380DB3D" w:rsidR="00D55AEA" w:rsidRDefault="00D55AEA" w:rsidP="00D55AEA">
      <w:pPr>
        <w:jc w:val="center"/>
        <w:rPr>
          <w:b/>
          <w:bCs/>
        </w:rPr>
      </w:pPr>
      <w:bookmarkStart w:id="37" w:name="_Ref117860081"/>
      <w:r>
        <w:rPr>
          <w:b/>
          <w:bCs/>
        </w:rPr>
        <w:lastRenderedPageBreak/>
        <w:t xml:space="preserve">Table </w:t>
      </w:r>
      <w:r>
        <w:rPr>
          <w:b/>
          <w:bCs/>
        </w:rPr>
        <w:fldChar w:fldCharType="begin"/>
      </w:r>
      <w:r>
        <w:rPr>
          <w:b/>
          <w:bCs/>
        </w:rPr>
        <w:instrText>SEQ Table \* ARABIC</w:instrText>
      </w:r>
      <w:r>
        <w:rPr>
          <w:b/>
          <w:bCs/>
        </w:rPr>
        <w:fldChar w:fldCharType="separate"/>
      </w:r>
      <w:r w:rsidR="00DB29DE">
        <w:rPr>
          <w:b/>
          <w:bCs/>
          <w:noProof/>
        </w:rPr>
        <w:t>4</w:t>
      </w:r>
      <w:r>
        <w:rPr>
          <w:b/>
          <w:bCs/>
        </w:rPr>
        <w:fldChar w:fldCharType="end"/>
      </w:r>
      <w:bookmarkEnd w:id="37"/>
      <w:r>
        <w:rPr>
          <w:b/>
          <w:bCs/>
        </w:rPr>
        <w:t xml:space="preserve">: Evaluation results for </w:t>
      </w:r>
      <w:r w:rsidR="005F420F">
        <w:rPr>
          <w:b/>
          <w:bCs/>
        </w:rPr>
        <w:t>non-uniform PMOs within CDRX On Duration</w:t>
      </w:r>
    </w:p>
    <w:tbl>
      <w:tblPr>
        <w:tblStyle w:val="TableGrid"/>
        <w:tblW w:w="0" w:type="auto"/>
        <w:tblLook w:val="04A0" w:firstRow="1" w:lastRow="0" w:firstColumn="1" w:lastColumn="0" w:noHBand="0" w:noVBand="1"/>
      </w:tblPr>
      <w:tblGrid>
        <w:gridCol w:w="1048"/>
        <w:gridCol w:w="8581"/>
      </w:tblGrid>
      <w:tr w:rsidR="00D55AEA" w:rsidRPr="00E744FA" w14:paraId="1039A155" w14:textId="77777777" w:rsidTr="004C384F">
        <w:tc>
          <w:tcPr>
            <w:tcW w:w="889" w:type="dxa"/>
          </w:tcPr>
          <w:p w14:paraId="285AD546" w14:textId="77777777" w:rsidR="00D55AEA" w:rsidRPr="00E744FA" w:rsidRDefault="00D55AEA" w:rsidP="00E744FA">
            <w:pPr>
              <w:rPr>
                <w:b/>
                <w:bCs/>
              </w:rPr>
            </w:pPr>
            <w:r w:rsidRPr="00E744FA">
              <w:rPr>
                <w:b/>
                <w:bCs/>
              </w:rPr>
              <w:t>Company</w:t>
            </w:r>
          </w:p>
        </w:tc>
        <w:tc>
          <w:tcPr>
            <w:tcW w:w="8740" w:type="dxa"/>
          </w:tcPr>
          <w:p w14:paraId="3FB4A563" w14:textId="77777777" w:rsidR="00D55AEA" w:rsidRPr="00E744FA" w:rsidRDefault="00D55AEA" w:rsidP="00E744FA">
            <w:pPr>
              <w:rPr>
                <w:b/>
                <w:bCs/>
              </w:rPr>
            </w:pPr>
            <w:r w:rsidRPr="00E744FA">
              <w:rPr>
                <w:b/>
                <w:bCs/>
              </w:rPr>
              <w:t>Evaluation results</w:t>
            </w:r>
          </w:p>
        </w:tc>
      </w:tr>
      <w:tr w:rsidR="00D55AEA" w:rsidRPr="00E744FA" w14:paraId="75CE810A" w14:textId="77777777" w:rsidTr="004C384F">
        <w:tc>
          <w:tcPr>
            <w:tcW w:w="889" w:type="dxa"/>
          </w:tcPr>
          <w:p w14:paraId="0DEEEF9B" w14:textId="2275F475" w:rsidR="00D55AEA" w:rsidRPr="00E744FA" w:rsidRDefault="00C83DE0" w:rsidP="00E744FA">
            <w:r w:rsidRPr="001F3D63">
              <w:t>Huawei</w:t>
            </w:r>
          </w:p>
        </w:tc>
        <w:tc>
          <w:tcPr>
            <w:tcW w:w="8740" w:type="dxa"/>
          </w:tcPr>
          <w:p w14:paraId="54E7ADDA" w14:textId="77777777" w:rsidR="00922376" w:rsidRDefault="00922376" w:rsidP="00922376">
            <w:pPr>
              <w:spacing w:before="120" w:line="276" w:lineRule="auto"/>
              <w:jc w:val="center"/>
              <w:rPr>
                <w:lang w:eastAsia="zh-CN"/>
              </w:rPr>
            </w:pPr>
            <w:bookmarkStart w:id="38" w:name="_Ref115182081"/>
            <w:r>
              <w:rPr>
                <w:noProof/>
                <w:lang w:val="en-US" w:eastAsia="zh-CN"/>
              </w:rPr>
              <w:drawing>
                <wp:inline distT="0" distB="0" distL="0" distR="0" wp14:anchorId="0400D06E" wp14:editId="2E48AE81">
                  <wp:extent cx="4726686" cy="1520909"/>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778627" cy="1537622"/>
                          </a:xfrm>
                          <a:prstGeom prst="rect">
                            <a:avLst/>
                          </a:prstGeom>
                          <a:noFill/>
                        </pic:spPr>
                      </pic:pic>
                    </a:graphicData>
                  </a:graphic>
                </wp:inline>
              </w:drawing>
            </w:r>
          </w:p>
          <w:p w14:paraId="57055E55" w14:textId="0DE5BF1D" w:rsidR="00922376" w:rsidRDefault="00922376" w:rsidP="00922376">
            <w:pPr>
              <w:pStyle w:val="Caption"/>
              <w:rPr>
                <w:lang w:eastAsia="zh-CN"/>
              </w:rPr>
            </w:pPr>
            <w:bookmarkStart w:id="39" w:name="_Ref110757425"/>
            <w:r>
              <w:t xml:space="preserve">Figure </w:t>
            </w:r>
            <w:r>
              <w:rPr>
                <w:noProof/>
              </w:rPr>
              <w:t>1</w:t>
            </w:r>
            <w:bookmarkEnd w:id="39"/>
            <w:r>
              <w:t xml:space="preserve"> Illustration of </w:t>
            </w:r>
            <w:r w:rsidRPr="00E87937">
              <w:t>non-</w:t>
            </w:r>
            <w:r>
              <w:t>uniform</w:t>
            </w:r>
            <w:r w:rsidRPr="00E87937">
              <w:t xml:space="preserve"> </w:t>
            </w:r>
            <w:r>
              <w:t xml:space="preserve">PDCCH monitoring </w:t>
            </w:r>
            <w:r w:rsidRPr="00E87937">
              <w:t xml:space="preserve">during </w:t>
            </w:r>
            <w:r>
              <w:t xml:space="preserve">C-DRX </w:t>
            </w:r>
            <w:r w:rsidRPr="00E87937">
              <w:t>On Duration</w:t>
            </w:r>
            <w:r>
              <w:t>, where</w:t>
            </w:r>
            <w:r>
              <w:rPr>
                <w:lang w:eastAsia="zh-CN"/>
              </w:rPr>
              <w:t xml:space="preserve"> UE only monitors PDCCH in the colored occasions within On Duration</w:t>
            </w:r>
          </w:p>
          <w:p w14:paraId="38B3114F" w14:textId="77777777" w:rsidR="00F1623B" w:rsidRDefault="00F1623B" w:rsidP="00395602">
            <w:pPr>
              <w:pStyle w:val="Caption"/>
              <w:spacing w:beforeLines="50"/>
            </w:pPr>
          </w:p>
          <w:p w14:paraId="196B1C45" w14:textId="2F61096B" w:rsidR="00395602" w:rsidRDefault="00395602" w:rsidP="00395602">
            <w:pPr>
              <w:pStyle w:val="Caption"/>
              <w:spacing w:beforeLines="50"/>
            </w:pPr>
            <w:r>
              <w:t xml:space="preserve">Table </w:t>
            </w:r>
            <w:r>
              <w:rPr>
                <w:noProof/>
              </w:rPr>
              <w:t>3</w:t>
            </w:r>
            <w:bookmarkEnd w:id="38"/>
            <w:r>
              <w:t xml:space="preserve"> Simulation results of </w:t>
            </w:r>
            <w:r w:rsidRPr="008C7B98">
              <w:rPr>
                <w:lang w:eastAsia="zh-CN"/>
              </w:rPr>
              <w:t>non-uniform PDCCH monitoring occasions within C-DRX On Duration</w:t>
            </w:r>
            <w:r>
              <w:rPr>
                <w:lang w:eastAsia="zh-CN"/>
              </w:rPr>
              <w:t xml:space="preserve"> </w:t>
            </w:r>
            <w:r>
              <w:t>(</w:t>
            </w:r>
            <w:r w:rsidRPr="007B7F11">
              <w:rPr>
                <w:szCs w:val="22"/>
              </w:rPr>
              <w:t>Dense Urban, DL VR/AR@30Mbps</w:t>
            </w:r>
            <w:r>
              <w:t xml:space="preserve">, </w:t>
            </w:r>
            <w:r w:rsidRPr="00441E5A">
              <w:rPr>
                <w:szCs w:val="22"/>
              </w:rPr>
              <w:t>High Load Case, 11 UEs</w:t>
            </w:r>
            <w:r>
              <w:rPr>
                <w:szCs w:val="22"/>
              </w:rPr>
              <w:t>/</w:t>
            </w:r>
            <w:r w:rsidRPr="00441E5A">
              <w:rPr>
                <w:szCs w:val="22"/>
              </w:rPr>
              <w:t>cell</w:t>
            </w:r>
            <w:r>
              <w:t>)</w:t>
            </w:r>
          </w:p>
          <w:tbl>
            <w:tblPr>
              <w:tblW w:w="8362" w:type="dxa"/>
              <w:tblCellMar>
                <w:left w:w="0" w:type="dxa"/>
                <w:right w:w="0" w:type="dxa"/>
              </w:tblCellMar>
              <w:tblLook w:val="04A0" w:firstRow="1" w:lastRow="0" w:firstColumn="1" w:lastColumn="0" w:noHBand="0" w:noVBand="1"/>
            </w:tblPr>
            <w:tblGrid>
              <w:gridCol w:w="805"/>
              <w:gridCol w:w="3598"/>
              <w:gridCol w:w="1620"/>
              <w:gridCol w:w="2339"/>
            </w:tblGrid>
            <w:tr w:rsidR="00395602" w:rsidRPr="00BC5EDB" w14:paraId="4660AAB3" w14:textId="77777777" w:rsidTr="00C00846">
              <w:trPr>
                <w:trHeight w:val="1497"/>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D283006"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Case </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9C72F6B"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Monitoring pattern within C-DRX On Duration  </w:t>
                  </w:r>
                </w:p>
                <w:p w14:paraId="79730285"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(‘1’ denotes monitoring, ‘0’ denotes sleeping)</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C34A2AD"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Satisfied UE Ratio</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519227" w14:textId="77777777" w:rsidR="00395602" w:rsidRPr="00CB4083" w:rsidRDefault="00395602" w:rsidP="00395602">
                  <w:pPr>
                    <w:spacing w:before="120" w:line="276" w:lineRule="auto"/>
                    <w:jc w:val="center"/>
                    <w:rPr>
                      <w:rFonts w:ascii="Arial" w:hAnsi="Arial" w:cs="Arial"/>
                      <w:b/>
                      <w:lang w:eastAsia="zh-CN"/>
                    </w:rPr>
                  </w:pPr>
                  <w:r w:rsidRPr="00CB4083">
                    <w:rPr>
                      <w:rFonts w:cs="SimSun"/>
                      <w:b/>
                      <w:color w:val="000000"/>
                      <w:kern w:val="24"/>
                      <w:lang w:eastAsia="zh-CN"/>
                    </w:rPr>
                    <w:t>Power Saving Gain compared with “Always On”</w:t>
                  </w:r>
                </w:p>
              </w:tc>
            </w:tr>
            <w:tr w:rsidR="00395602" w:rsidRPr="00BC5EDB" w14:paraId="06111B79"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5816847"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1</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08A17B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Always On</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CBC18CC"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93.42%</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710441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w:t>
                  </w:r>
                </w:p>
              </w:tc>
            </w:tr>
            <w:tr w:rsidR="00395602" w:rsidRPr="00BC5EDB" w14:paraId="3CA0FD50"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957A0C3"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2</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1BF2E5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 xml:space="preserve">Legacy C-DRX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E615662"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83.20%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73BCFD6"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5.57%</w:t>
                  </w:r>
                </w:p>
              </w:tc>
            </w:tr>
            <w:tr w:rsidR="00395602" w:rsidRPr="00BC5EDB" w14:paraId="5DE4A67C"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722C53A"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3</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BF4E968"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[1, 1, 1, 1,   1, 1, 1, 1,   1, 1, 1, 1,   1, 1, 1, 1,   1, 1, 1, 1,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DAB227B" w14:textId="77777777" w:rsidR="00395602" w:rsidRPr="00CB4083" w:rsidRDefault="00395602" w:rsidP="00395602">
                  <w:pPr>
                    <w:spacing w:before="120" w:line="276" w:lineRule="auto"/>
                    <w:jc w:val="center"/>
                    <w:rPr>
                      <w:rFonts w:ascii="Arial" w:hAnsi="Arial" w:cs="Arial"/>
                      <w:lang w:eastAsia="zh-CN"/>
                    </w:rPr>
                  </w:pPr>
                  <w:r w:rsidRPr="00CB4083">
                    <w:rPr>
                      <w:rFonts w:cs="SimSun"/>
                      <w:color w:val="000000"/>
                      <w:kern w:val="24"/>
                      <w:lang w:eastAsia="zh-CN"/>
                    </w:rPr>
                    <w:t>91.43%</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956B183" w14:textId="77777777" w:rsidR="00395602" w:rsidRPr="00CB4083" w:rsidRDefault="00395602" w:rsidP="00395602">
                  <w:pPr>
                    <w:spacing w:before="120" w:line="276" w:lineRule="auto"/>
                    <w:jc w:val="center"/>
                    <w:rPr>
                      <w:rFonts w:ascii="Arial" w:hAnsi="Arial" w:cs="Arial"/>
                      <w:lang w:eastAsia="zh-CN"/>
                    </w:rPr>
                  </w:pPr>
                  <w:r w:rsidRPr="00CB4083">
                    <w:rPr>
                      <w:rFonts w:cs="SimSun"/>
                      <w:kern w:val="24"/>
                      <w:lang w:eastAsia="zh-CN"/>
                    </w:rPr>
                    <w:t>7.64%</w:t>
                  </w:r>
                </w:p>
              </w:tc>
            </w:tr>
            <w:tr w:rsidR="00395602" w:rsidRPr="00BC5EDB" w14:paraId="5929E65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D3D038"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4</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E7C0C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[0, 0, 0, 0,   1, 1, 1, 1,   0, 0, 0, 0,   1, 1, 1, 1,   0, 0, 0, 0,   1, 1, 1,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CDB29E5"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5.89%</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E31859"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5.81%</w:t>
                  </w:r>
                </w:p>
              </w:tc>
            </w:tr>
            <w:tr w:rsidR="00395602" w:rsidRPr="00BC5EDB" w14:paraId="5FF9F00F"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777B4C3"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5</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65E660C"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[0, 0, 0, 0,   1, 0, 1, 0,   0, 1, 1, 1,   1, 1, 0, 1,   1, 0, 1, 0,   1, 0, 0, 1]</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7D9F9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hint="eastAsia"/>
                      <w:color w:val="000000"/>
                      <w:kern w:val="24"/>
                      <w:lang w:eastAsia="zh-CN"/>
                    </w:rPr>
                    <w:t>8</w:t>
                  </w:r>
                  <w:r w:rsidRPr="00CB4083">
                    <w:rPr>
                      <w:rFonts w:cs="SimSun"/>
                      <w:color w:val="000000"/>
                      <w:kern w:val="24"/>
                      <w:lang w:eastAsia="zh-CN"/>
                    </w:rPr>
                    <w:t>9.70%</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4605DC3" w14:textId="77777777" w:rsidR="00395602" w:rsidRPr="00CB4083" w:rsidRDefault="00395602" w:rsidP="00395602">
                  <w:pPr>
                    <w:spacing w:before="120" w:line="276" w:lineRule="auto"/>
                    <w:jc w:val="center"/>
                    <w:rPr>
                      <w:rFonts w:cs="SimSun"/>
                      <w:kern w:val="24"/>
                      <w:lang w:eastAsia="zh-CN"/>
                    </w:rPr>
                  </w:pPr>
                  <w:r w:rsidRPr="00CB4083">
                    <w:rPr>
                      <w:rFonts w:cs="SimSun" w:hint="eastAsia"/>
                      <w:kern w:val="24"/>
                      <w:lang w:eastAsia="zh-CN"/>
                    </w:rPr>
                    <w:t>1</w:t>
                  </w:r>
                  <w:r w:rsidRPr="00CB4083">
                    <w:rPr>
                      <w:rFonts w:cs="SimSun"/>
                      <w:kern w:val="24"/>
                      <w:lang w:eastAsia="zh-CN"/>
                    </w:rPr>
                    <w:t>6.23%</w:t>
                  </w:r>
                </w:p>
              </w:tc>
            </w:tr>
            <w:tr w:rsidR="00395602" w:rsidRPr="00BC5EDB" w14:paraId="1FEB33A5" w14:textId="77777777" w:rsidTr="00C00846">
              <w:trPr>
                <w:trHeight w:val="326"/>
              </w:trPr>
              <w:tc>
                <w:tcPr>
                  <w:tcW w:w="805"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27B50B6"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6</w:t>
                  </w:r>
                </w:p>
              </w:tc>
              <w:tc>
                <w:tcPr>
                  <w:tcW w:w="3598"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D400C1"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 xml:space="preserve">[0, 0, 0, 0,   0, 0, 1, 0,   0, 0, 1, 1,   1, 0, 1, 0,   1, 0, 0, 1,   0, 0, 0, 0]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32DAD27" w14:textId="77777777" w:rsidR="00395602" w:rsidRPr="00CB4083" w:rsidRDefault="00395602" w:rsidP="00395602">
                  <w:pPr>
                    <w:spacing w:before="120" w:line="276" w:lineRule="auto"/>
                    <w:jc w:val="center"/>
                    <w:rPr>
                      <w:rFonts w:cs="SimSun"/>
                      <w:color w:val="000000"/>
                      <w:kern w:val="24"/>
                      <w:lang w:eastAsia="zh-CN"/>
                    </w:rPr>
                  </w:pPr>
                  <w:r w:rsidRPr="00CB4083">
                    <w:rPr>
                      <w:rFonts w:cs="SimSun"/>
                      <w:color w:val="000000"/>
                      <w:kern w:val="24"/>
                      <w:lang w:eastAsia="zh-CN"/>
                    </w:rPr>
                    <w:t>85.71%</w:t>
                  </w:r>
                </w:p>
              </w:tc>
              <w:tc>
                <w:tcPr>
                  <w:tcW w:w="233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A587E1F" w14:textId="77777777" w:rsidR="00395602" w:rsidRPr="00CB4083" w:rsidRDefault="00395602" w:rsidP="00395602">
                  <w:pPr>
                    <w:spacing w:before="120" w:line="276" w:lineRule="auto"/>
                    <w:jc w:val="center"/>
                    <w:rPr>
                      <w:rFonts w:cs="SimSun"/>
                      <w:kern w:val="24"/>
                      <w:lang w:eastAsia="zh-CN"/>
                    </w:rPr>
                  </w:pPr>
                  <w:r w:rsidRPr="00CB4083">
                    <w:rPr>
                      <w:rFonts w:cs="SimSun"/>
                      <w:kern w:val="24"/>
                      <w:lang w:eastAsia="zh-CN"/>
                    </w:rPr>
                    <w:t>20.75%</w:t>
                  </w:r>
                </w:p>
              </w:tc>
            </w:tr>
            <w:tr w:rsidR="00395602" w:rsidRPr="00BC5EDB" w:rsidDel="001F2051" w14:paraId="54DB2F1B" w14:textId="77777777" w:rsidTr="00C00846">
              <w:trPr>
                <w:trHeight w:val="326"/>
              </w:trPr>
              <w:tc>
                <w:tcPr>
                  <w:tcW w:w="8362"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D290641" w14:textId="77777777" w:rsidR="00395602" w:rsidRPr="00BC5EDB" w:rsidRDefault="00395602" w:rsidP="00395602">
                  <w:pPr>
                    <w:spacing w:after="0" w:line="276" w:lineRule="auto"/>
                    <w:rPr>
                      <w:lang w:eastAsia="zh-CN"/>
                    </w:rPr>
                  </w:pPr>
                  <w:r w:rsidRPr="00BC5EDB">
                    <w:rPr>
                      <w:lang w:eastAsia="zh-CN"/>
                    </w:rPr>
                    <w:t>Case 1: Always On as in R17 XR</w:t>
                  </w:r>
                </w:p>
                <w:p w14:paraId="49E19FC3" w14:textId="77777777" w:rsidR="00395602" w:rsidRPr="00BC5EDB" w:rsidRDefault="00395602" w:rsidP="00395602">
                  <w:pPr>
                    <w:spacing w:after="0" w:line="276" w:lineRule="auto"/>
                    <w:rPr>
                      <w:lang w:eastAsia="zh-CN"/>
                    </w:rPr>
                  </w:pPr>
                  <w:r w:rsidRPr="00BC5EDB">
                    <w:rPr>
                      <w:lang w:eastAsia="zh-CN"/>
                    </w:rPr>
                    <w:t>Case 2: Legacy C-DRX scheme with DRX cycle 16ms, On Duration Timer 12ms, and Inactivity Timer 4ms</w:t>
                  </w:r>
                </w:p>
                <w:p w14:paraId="6FBAE5DC" w14:textId="77777777" w:rsidR="00395602" w:rsidRPr="00BC5EDB" w:rsidRDefault="00395602" w:rsidP="00395602">
                  <w:pPr>
                    <w:spacing w:after="0" w:line="276" w:lineRule="auto"/>
                    <w:rPr>
                      <w:lang w:eastAsia="zh-CN"/>
                    </w:rPr>
                  </w:pPr>
                  <w:r w:rsidRPr="00BC5EDB">
                    <w:rPr>
                      <w:lang w:eastAsia="zh-CN"/>
                    </w:rPr>
                    <w:t>Case 3: Enhanced C-DRX where the periodicity mismatch issue of C-DRX is solved</w:t>
                  </w:r>
                </w:p>
                <w:p w14:paraId="701129F2" w14:textId="77777777" w:rsidR="00395602" w:rsidRPr="00BC5EDB" w:rsidRDefault="00395602" w:rsidP="00395602">
                  <w:pPr>
                    <w:spacing w:after="0" w:line="276" w:lineRule="auto"/>
                    <w:rPr>
                      <w:lang w:eastAsia="zh-CN"/>
                    </w:rPr>
                  </w:pPr>
                  <w:r w:rsidRPr="00BC5EDB">
                    <w:rPr>
                      <w:lang w:eastAsia="zh-CN"/>
                    </w:rPr>
                    <w:t xml:space="preserve">Case 4: Rel-17 PDCCH monitoring adaptations, e.g., SSSG switching. In sparse SSSG, the search space periodicity is </w:t>
                  </w:r>
                  <w:r>
                    <w:rPr>
                      <w:lang w:eastAsia="zh-CN"/>
                    </w:rPr>
                    <w:t>8</w:t>
                  </w:r>
                  <w:r w:rsidRPr="00BC5EDB">
                    <w:rPr>
                      <w:lang w:eastAsia="zh-CN"/>
                    </w:rPr>
                    <w:t xml:space="preserve"> slots and duration is </w:t>
                  </w:r>
                  <w:r>
                    <w:rPr>
                      <w:lang w:eastAsia="zh-CN"/>
                    </w:rPr>
                    <w:t>4</w:t>
                  </w:r>
                  <w:r w:rsidRPr="00BC5EDB">
                    <w:rPr>
                      <w:lang w:eastAsia="zh-CN"/>
                    </w:rPr>
                    <w:t xml:space="preserve"> slots. In dense SSSG, the UE monitors PDCCH in every slot. </w:t>
                  </w:r>
                </w:p>
                <w:p w14:paraId="5D832106" w14:textId="77777777" w:rsidR="00395602" w:rsidRPr="00BC5EDB" w:rsidRDefault="00395602" w:rsidP="00395602">
                  <w:pPr>
                    <w:spacing w:after="0" w:line="276" w:lineRule="auto"/>
                    <w:rPr>
                      <w:lang w:eastAsia="zh-CN"/>
                    </w:rPr>
                  </w:pPr>
                  <w:r w:rsidRPr="00BC5EDB">
                    <w:rPr>
                      <w:lang w:eastAsia="zh-CN"/>
                    </w:rPr>
                    <w:t xml:space="preserve">Case </w:t>
                  </w:r>
                  <w:r>
                    <w:rPr>
                      <w:lang w:eastAsia="zh-CN"/>
                    </w:rPr>
                    <w:t>5</w:t>
                  </w:r>
                  <w:r w:rsidRPr="00BC5EDB">
                    <w:rPr>
                      <w:lang w:eastAsia="zh-CN"/>
                    </w:rPr>
                    <w:t xml:space="preserve">, </w:t>
                  </w:r>
                  <w:r>
                    <w:rPr>
                      <w:lang w:eastAsia="zh-CN"/>
                    </w:rPr>
                    <w:t>6</w:t>
                  </w:r>
                  <w:r w:rsidRPr="00BC5EDB">
                    <w:rPr>
                      <w:lang w:eastAsia="zh-CN"/>
                    </w:rPr>
                    <w:t>: Proposed scheme, i.e., non-uniform PDCCH monitoring occasions within C-DRX On Duration</w:t>
                  </w:r>
                </w:p>
                <w:p w14:paraId="0A96C39E" w14:textId="77777777" w:rsidR="00395602" w:rsidRPr="00121470" w:rsidDel="001F2051" w:rsidRDefault="00395602" w:rsidP="00395602">
                  <w:pPr>
                    <w:spacing w:after="0" w:line="276" w:lineRule="auto"/>
                    <w:rPr>
                      <w:rFonts w:cs="SimSun"/>
                      <w:kern w:val="24"/>
                      <w:lang w:eastAsia="zh-CN"/>
                    </w:rPr>
                  </w:pPr>
                  <w:r w:rsidRPr="00BC5EDB">
                    <w:rPr>
                      <w:lang w:eastAsia="zh-CN"/>
                    </w:rPr>
                    <w:lastRenderedPageBreak/>
                    <w:t>Note: Case 3-</w:t>
                  </w:r>
                  <w:r>
                    <w:rPr>
                      <w:lang w:eastAsia="zh-CN"/>
                    </w:rPr>
                    <w:t>6</w:t>
                  </w:r>
                  <w:r w:rsidRPr="00BC5EDB">
                    <w:rPr>
                      <w:lang w:eastAsia="zh-CN"/>
                    </w:rPr>
                    <w:t xml:space="preserve"> assumes the periodicity mismatch issue of C-DRX is already solved. For all C-DRX schemes, ODT=12ms, IAT=4ms.</w:t>
                  </w:r>
                </w:p>
              </w:tc>
            </w:tr>
          </w:tbl>
          <w:p w14:paraId="1C4060A3" w14:textId="5BE09232" w:rsidR="00F1623B" w:rsidRDefault="00F1623B" w:rsidP="00F1623B">
            <w:pPr>
              <w:spacing w:before="120" w:line="276" w:lineRule="auto"/>
            </w:pPr>
            <w:bookmarkStart w:id="40" w:name="_Ref118658262"/>
            <w:r w:rsidRPr="009F3A3D">
              <w:rPr>
                <w:b/>
                <w:i/>
                <w:szCs w:val="21"/>
              </w:rPr>
              <w:lastRenderedPageBreak/>
              <w:t xml:space="preserve">Observation </w:t>
            </w:r>
            <w:r>
              <w:rPr>
                <w:b/>
                <w:i/>
                <w:noProof/>
                <w:szCs w:val="21"/>
              </w:rPr>
              <w:t>3</w:t>
            </w:r>
            <w:r w:rsidRPr="0029423D">
              <w:rPr>
                <w:b/>
                <w:i/>
                <w:lang w:eastAsia="zh-CN"/>
              </w:rPr>
              <w:t>:</w:t>
            </w:r>
            <w:r>
              <w:rPr>
                <w:b/>
                <w:i/>
                <w:lang w:eastAsia="zh-CN"/>
              </w:rPr>
              <w:t xml:space="preserve"> With the similar power saving performance, </w:t>
            </w:r>
            <w:r w:rsidRPr="00AF4FBC">
              <w:rPr>
                <w:b/>
                <w:i/>
                <w:lang w:eastAsia="zh-CN"/>
              </w:rPr>
              <w:t>non-uniform PDCCH monitoring within C-DRX On Duration</w:t>
            </w:r>
            <w:r>
              <w:rPr>
                <w:b/>
                <w:i/>
                <w:lang w:eastAsia="zh-CN"/>
              </w:rPr>
              <w:t xml:space="preserve"> can obtain much higher capacity (i.e., satisfied UE ratio) compared with Rel-17 SSSG switching.</w:t>
            </w:r>
            <w:bookmarkEnd w:id="40"/>
          </w:p>
          <w:p w14:paraId="6CC80D5A" w14:textId="41A203A2" w:rsidR="00F1623B" w:rsidRDefault="00F1623B" w:rsidP="00F1623B">
            <w:pPr>
              <w:spacing w:before="120" w:line="276" w:lineRule="auto"/>
              <w:rPr>
                <w:b/>
                <w:i/>
                <w:lang w:eastAsia="zh-CN"/>
              </w:rPr>
            </w:pPr>
            <w:bookmarkStart w:id="41" w:name="_Ref118658263"/>
            <w:r w:rsidRPr="009F3A3D">
              <w:rPr>
                <w:b/>
                <w:i/>
                <w:szCs w:val="21"/>
              </w:rPr>
              <w:t xml:space="preserve">Observation </w:t>
            </w:r>
            <w:r>
              <w:rPr>
                <w:b/>
                <w:i/>
                <w:noProof/>
                <w:szCs w:val="21"/>
              </w:rPr>
              <w:t>4</w:t>
            </w:r>
            <w:r w:rsidRPr="0029423D">
              <w:rPr>
                <w:b/>
                <w:i/>
                <w:lang w:eastAsia="zh-CN"/>
              </w:rPr>
              <w:t>:</w:t>
            </w:r>
            <w:r>
              <w:rPr>
                <w:b/>
                <w:i/>
                <w:lang w:eastAsia="zh-CN"/>
              </w:rPr>
              <w:t xml:space="preserve"> With the similar </w:t>
            </w:r>
            <w:r w:rsidRPr="007005F4">
              <w:rPr>
                <w:b/>
                <w:i/>
                <w:lang w:eastAsia="zh-CN"/>
              </w:rPr>
              <w:t>capacity</w:t>
            </w:r>
            <w:r>
              <w:rPr>
                <w:b/>
                <w:i/>
                <w:lang w:eastAsia="zh-CN"/>
              </w:rPr>
              <w:t xml:space="preserve"> performance</w:t>
            </w:r>
            <w:r w:rsidRPr="007005F4">
              <w:rPr>
                <w:b/>
                <w:i/>
                <w:lang w:eastAsia="zh-CN"/>
              </w:rPr>
              <w:t xml:space="preserve"> (i.e., satisfied UE ratio)</w:t>
            </w:r>
            <w:r>
              <w:rPr>
                <w:b/>
                <w:i/>
                <w:lang w:eastAsia="zh-CN"/>
              </w:rPr>
              <w:t xml:space="preserve">, </w:t>
            </w:r>
            <w:r w:rsidRPr="00AF4FBC">
              <w:rPr>
                <w:b/>
                <w:i/>
                <w:lang w:eastAsia="zh-CN"/>
              </w:rPr>
              <w:t>non-uniform PDCCH monitoring within C-DRX On Duration</w:t>
            </w:r>
            <w:r>
              <w:rPr>
                <w:b/>
                <w:i/>
                <w:lang w:eastAsia="zh-CN"/>
              </w:rPr>
              <w:t xml:space="preserve"> can obtain much higher power saving gain compared with Rel-17 SSSG switching.</w:t>
            </w:r>
            <w:bookmarkEnd w:id="41"/>
          </w:p>
          <w:p w14:paraId="51B5221E" w14:textId="11E7F10F" w:rsidR="00F1623B" w:rsidRDefault="00F1623B" w:rsidP="00F1623B">
            <w:pPr>
              <w:spacing w:before="120" w:line="276" w:lineRule="auto"/>
            </w:pPr>
            <w:bookmarkStart w:id="42" w:name="_Ref118658958"/>
            <w:r w:rsidRPr="009F3A3D">
              <w:rPr>
                <w:b/>
                <w:i/>
                <w:szCs w:val="21"/>
              </w:rPr>
              <w:t xml:space="preserve">Observation </w:t>
            </w:r>
            <w:r>
              <w:rPr>
                <w:b/>
                <w:i/>
                <w:noProof/>
                <w:szCs w:val="21"/>
              </w:rPr>
              <w:t>5</w:t>
            </w:r>
            <w:r w:rsidRPr="0029423D">
              <w:rPr>
                <w:b/>
                <w:i/>
                <w:lang w:eastAsia="zh-CN"/>
              </w:rPr>
              <w:t xml:space="preserve">: </w:t>
            </w:r>
            <w:r>
              <w:rPr>
                <w:b/>
                <w:i/>
                <w:lang w:eastAsia="zh-CN"/>
              </w:rPr>
              <w:t xml:space="preserve">The proposed schemes, i.e., </w:t>
            </w:r>
            <w:r w:rsidRPr="00AF4FBC">
              <w:rPr>
                <w:b/>
                <w:i/>
                <w:lang w:eastAsia="zh-CN"/>
              </w:rPr>
              <w:t>non-uniform PDCCH monitoring within C-DRX On Duration</w:t>
            </w:r>
            <w:r>
              <w:rPr>
                <w:b/>
                <w:i/>
                <w:lang w:eastAsia="zh-CN"/>
              </w:rPr>
              <w:t>, can obtain ~20%, ~13%, ~5% power saving gain compared with Always-On scheme, and enhanced C-DRX, and R17 SSSG switching, respectively.</w:t>
            </w:r>
            <w:bookmarkEnd w:id="42"/>
          </w:p>
          <w:p w14:paraId="2CEAAC72" w14:textId="5F697012" w:rsidR="00F1623B" w:rsidRDefault="00F1623B" w:rsidP="00F1623B">
            <w:pPr>
              <w:spacing w:before="120" w:line="276" w:lineRule="auto"/>
              <w:rPr>
                <w:b/>
                <w:i/>
                <w:lang w:eastAsia="zh-CN"/>
              </w:rPr>
            </w:pPr>
            <w:bookmarkStart w:id="43" w:name="_Ref118658265"/>
            <w:r w:rsidRPr="009F3A3D">
              <w:rPr>
                <w:b/>
                <w:i/>
                <w:szCs w:val="21"/>
              </w:rPr>
              <w:t xml:space="preserve">Observation </w:t>
            </w:r>
            <w:r>
              <w:rPr>
                <w:b/>
                <w:i/>
                <w:noProof/>
                <w:szCs w:val="21"/>
              </w:rPr>
              <w:t>6</w:t>
            </w:r>
            <w:r w:rsidRPr="0029423D">
              <w:rPr>
                <w:b/>
                <w:i/>
                <w:lang w:eastAsia="zh-CN"/>
              </w:rPr>
              <w:t>:</w:t>
            </w:r>
            <w:r>
              <w:rPr>
                <w:b/>
                <w:i/>
                <w:lang w:eastAsia="zh-CN"/>
              </w:rPr>
              <w:t xml:space="preserve"> </w:t>
            </w:r>
            <w:r w:rsidRPr="00F2485E">
              <w:rPr>
                <w:b/>
                <w:i/>
                <w:lang w:eastAsia="zh-CN"/>
              </w:rPr>
              <w:t>To handle jitter issue,</w:t>
            </w:r>
            <w:r>
              <w:rPr>
                <w:b/>
                <w:i/>
                <w:lang w:eastAsia="zh-CN"/>
              </w:rPr>
              <w:t xml:space="preserve"> </w:t>
            </w:r>
            <w:r w:rsidRPr="00AF4FBC">
              <w:rPr>
                <w:b/>
                <w:i/>
                <w:lang w:eastAsia="zh-CN"/>
              </w:rPr>
              <w:t>non-uniform PDCCH monitoring within C-DRX On Duration</w:t>
            </w:r>
            <w:r>
              <w:rPr>
                <w:b/>
                <w:i/>
                <w:lang w:eastAsia="zh-CN"/>
              </w:rPr>
              <w:t xml:space="preserve">, can </w:t>
            </w:r>
            <w:r w:rsidRPr="00915559">
              <w:rPr>
                <w:b/>
                <w:i/>
                <w:lang w:eastAsia="zh-CN"/>
              </w:rPr>
              <w:t>achieve better trade-off between power saving and capacity performance</w:t>
            </w:r>
            <w:r>
              <w:rPr>
                <w:b/>
                <w:i/>
                <w:lang w:eastAsia="zh-CN"/>
              </w:rPr>
              <w:t xml:space="preserve"> compared with Rel-17 SSSG switching.</w:t>
            </w:r>
            <w:bookmarkEnd w:id="43"/>
          </w:p>
          <w:p w14:paraId="41E65932" w14:textId="17E48447" w:rsidR="00F1623B" w:rsidRDefault="00F1623B" w:rsidP="00F1623B">
            <w:pPr>
              <w:spacing w:after="0" w:line="276" w:lineRule="auto"/>
              <w:rPr>
                <w:b/>
                <w:i/>
                <w:szCs w:val="21"/>
                <w:lang w:eastAsia="zh-CN"/>
              </w:rPr>
            </w:pPr>
            <w:bookmarkStart w:id="44" w:name="_Ref115183708"/>
            <w:r w:rsidRPr="00225AC8">
              <w:rPr>
                <w:b/>
                <w:i/>
                <w:szCs w:val="21"/>
              </w:rPr>
              <w:t xml:space="preserve">Proposal </w:t>
            </w:r>
            <w:r>
              <w:rPr>
                <w:b/>
                <w:i/>
                <w:noProof/>
                <w:szCs w:val="21"/>
              </w:rPr>
              <w:t>2</w:t>
            </w:r>
            <w:r w:rsidRPr="00225AC8">
              <w:rPr>
                <w:b/>
                <w:i/>
                <w:szCs w:val="21"/>
              </w:rPr>
              <w:t>:</w:t>
            </w:r>
            <w:r w:rsidRPr="00135344">
              <w:rPr>
                <w:b/>
                <w:i/>
                <w:szCs w:val="21"/>
              </w:rPr>
              <w:t xml:space="preserve"> </w:t>
            </w:r>
            <w:r>
              <w:rPr>
                <w:b/>
                <w:i/>
                <w:szCs w:val="21"/>
              </w:rPr>
              <w:t>To handle jitter issue, support that gNB can co</w:t>
            </w:r>
            <w:r>
              <w:rPr>
                <w:rFonts w:hint="eastAsia"/>
                <w:b/>
                <w:i/>
                <w:szCs w:val="21"/>
                <w:lang w:eastAsia="zh-CN"/>
              </w:rPr>
              <w:t>nfigur</w:t>
            </w:r>
            <w:r>
              <w:rPr>
                <w:b/>
                <w:i/>
                <w:szCs w:val="21"/>
              </w:rPr>
              <w:t xml:space="preserve">e </w:t>
            </w:r>
            <w:r w:rsidRPr="00656BEB">
              <w:rPr>
                <w:b/>
                <w:i/>
                <w:szCs w:val="21"/>
                <w:lang w:eastAsia="zh-CN"/>
              </w:rPr>
              <w:t xml:space="preserve">PDCCH monitoring occasions </w:t>
            </w:r>
            <w:r>
              <w:rPr>
                <w:b/>
                <w:i/>
                <w:szCs w:val="21"/>
                <w:lang w:eastAsia="zh-CN"/>
              </w:rPr>
              <w:t xml:space="preserve">flexibly (e.g., through bitmap) </w:t>
            </w:r>
            <w:r w:rsidRPr="00656BEB">
              <w:rPr>
                <w:b/>
                <w:i/>
                <w:szCs w:val="21"/>
                <w:lang w:eastAsia="zh-CN"/>
              </w:rPr>
              <w:t xml:space="preserve">within </w:t>
            </w:r>
            <w:r>
              <w:rPr>
                <w:b/>
                <w:i/>
                <w:szCs w:val="21"/>
                <w:lang w:eastAsia="zh-CN"/>
              </w:rPr>
              <w:t xml:space="preserve">C-DRX </w:t>
            </w:r>
            <w:r w:rsidRPr="00656BEB">
              <w:rPr>
                <w:b/>
                <w:i/>
                <w:szCs w:val="21"/>
                <w:lang w:eastAsia="zh-CN"/>
              </w:rPr>
              <w:t>On Duration</w:t>
            </w:r>
            <w:r>
              <w:rPr>
                <w:b/>
                <w:i/>
                <w:szCs w:val="21"/>
                <w:lang w:eastAsia="zh-CN"/>
              </w:rPr>
              <w:t>.</w:t>
            </w:r>
            <w:bookmarkEnd w:id="44"/>
          </w:p>
          <w:p w14:paraId="226AC9DA" w14:textId="77777777" w:rsidR="00D55AEA" w:rsidRPr="00E744FA" w:rsidRDefault="00D55AEA" w:rsidP="00E744FA"/>
        </w:tc>
      </w:tr>
      <w:tr w:rsidR="00D55AEA" w:rsidRPr="00E744FA" w14:paraId="24B81D30" w14:textId="77777777" w:rsidTr="004C384F">
        <w:tc>
          <w:tcPr>
            <w:tcW w:w="889" w:type="dxa"/>
          </w:tcPr>
          <w:p w14:paraId="0E395C77" w14:textId="77777777" w:rsidR="00D55AEA" w:rsidRPr="00E744FA" w:rsidRDefault="00D55AEA" w:rsidP="00E744FA"/>
        </w:tc>
        <w:tc>
          <w:tcPr>
            <w:tcW w:w="8740" w:type="dxa"/>
          </w:tcPr>
          <w:p w14:paraId="499CF036" w14:textId="77777777" w:rsidR="00D55AEA" w:rsidRPr="00E744FA" w:rsidRDefault="00D55AEA" w:rsidP="00E744FA"/>
        </w:tc>
      </w:tr>
      <w:tr w:rsidR="00D55AEA" w:rsidRPr="00E744FA" w14:paraId="3B5A6F54" w14:textId="77777777" w:rsidTr="004C384F">
        <w:tc>
          <w:tcPr>
            <w:tcW w:w="889" w:type="dxa"/>
          </w:tcPr>
          <w:p w14:paraId="46447E8C" w14:textId="77777777" w:rsidR="00D55AEA" w:rsidRPr="00E744FA" w:rsidRDefault="00D55AEA" w:rsidP="00E744FA"/>
        </w:tc>
        <w:tc>
          <w:tcPr>
            <w:tcW w:w="8740" w:type="dxa"/>
          </w:tcPr>
          <w:p w14:paraId="4CB79EF8" w14:textId="77777777" w:rsidR="00D55AEA" w:rsidRPr="00E744FA" w:rsidRDefault="00D55AEA" w:rsidP="00E744FA"/>
        </w:tc>
      </w:tr>
    </w:tbl>
    <w:p w14:paraId="176DBE30" w14:textId="77777777" w:rsidR="00D55AEA" w:rsidRDefault="00D55AEA" w:rsidP="00D55AEA"/>
    <w:p w14:paraId="32D9A669" w14:textId="77777777" w:rsidR="00D55AEA" w:rsidRDefault="00D55AEA" w:rsidP="00873853"/>
    <w:p w14:paraId="46F84040" w14:textId="40FA2B91" w:rsidR="002664EE" w:rsidRDefault="002664EE" w:rsidP="002664EE">
      <w:pPr>
        <w:pStyle w:val="Heading3"/>
      </w:pPr>
      <w:r>
        <w:t>2.</w:t>
      </w:r>
      <w:r w:rsidR="00FC5427">
        <w:t>4</w:t>
      </w:r>
      <w:r>
        <w:t>.1 Discussion 1</w:t>
      </w:r>
    </w:p>
    <w:p w14:paraId="5B2D831A" w14:textId="77777777" w:rsidR="000B1F53" w:rsidRPr="00AF7F75" w:rsidRDefault="000B1F53" w:rsidP="000B1F53">
      <w:r>
        <w:t>Based on companies’ performance evaluations, the following observations are made.</w:t>
      </w:r>
    </w:p>
    <w:p w14:paraId="64DC2B82" w14:textId="77777777" w:rsidR="00716E5B" w:rsidRPr="005E4680" w:rsidRDefault="00716E5B" w:rsidP="00716E5B">
      <w:pPr>
        <w:rPr>
          <w:b/>
          <w:bCs/>
          <w:u w:val="single"/>
        </w:rPr>
      </w:pPr>
      <w:r w:rsidRPr="008A086F">
        <w:rPr>
          <w:b/>
          <w:bCs/>
          <w:highlight w:val="yellow"/>
          <w:u w:val="single"/>
        </w:rPr>
        <w:t>Observation</w:t>
      </w:r>
    </w:p>
    <w:p w14:paraId="6D7DFBDB" w14:textId="77777777" w:rsidR="00716E5B" w:rsidRPr="005E4680" w:rsidRDefault="00716E5B" w:rsidP="00716E5B">
      <w:pPr>
        <w:pStyle w:val="ListParagraph"/>
        <w:numPr>
          <w:ilvl w:val="0"/>
          <w:numId w:val="36"/>
        </w:numPr>
        <w:overflowPunct/>
        <w:autoSpaceDE/>
        <w:autoSpaceDN/>
        <w:adjustRightInd/>
        <w:spacing w:after="160" w:line="259" w:lineRule="auto"/>
        <w:textAlignment w:val="auto"/>
      </w:pPr>
      <w:r w:rsidRPr="005E4680">
        <w:t xml:space="preserve">For FR1, DL joint evaluation, DU, high load, VR 30Mbps traffic at 60fps and 10ms PDB, it is observed from Huawei that </w:t>
      </w:r>
    </w:p>
    <w:p w14:paraId="1533F467"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0533C001"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2D599CC3"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61DFB9BB" w14:textId="77777777" w:rsidR="00716E5B" w:rsidRPr="005E4680" w:rsidRDefault="00716E5B" w:rsidP="00716E5B">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5EE5336B"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19F26CB6" w14:textId="77777777" w:rsidR="00716E5B" w:rsidRPr="005E4680" w:rsidRDefault="00716E5B" w:rsidP="00716E5B">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7C0B7467" w14:textId="77777777" w:rsidR="000B1F53" w:rsidRPr="00FD0880" w:rsidRDefault="000B1F53" w:rsidP="000B1F53"/>
    <w:p w14:paraId="5E7D8C33" w14:textId="45CA8FDA"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09C34B97" w14:textId="5A017BEE" w:rsidR="00B334F8" w:rsidRDefault="00B334F8" w:rsidP="00873853"/>
    <w:tbl>
      <w:tblPr>
        <w:tblStyle w:val="TableGrid"/>
        <w:tblW w:w="0" w:type="auto"/>
        <w:tblLook w:val="04A0" w:firstRow="1" w:lastRow="0" w:firstColumn="1" w:lastColumn="0" w:noHBand="0" w:noVBand="1"/>
      </w:tblPr>
      <w:tblGrid>
        <w:gridCol w:w="1278"/>
        <w:gridCol w:w="8351"/>
      </w:tblGrid>
      <w:tr w:rsidR="00146CD8" w14:paraId="5CF02BF7" w14:textId="77777777" w:rsidTr="004C384F">
        <w:trPr>
          <w:trHeight w:val="276"/>
        </w:trPr>
        <w:tc>
          <w:tcPr>
            <w:tcW w:w="1278" w:type="dxa"/>
          </w:tcPr>
          <w:p w14:paraId="69FE84F0" w14:textId="77777777" w:rsidR="00146CD8" w:rsidRDefault="00146CD8" w:rsidP="004C384F">
            <w:pPr>
              <w:rPr>
                <w:b/>
                <w:bCs/>
              </w:rPr>
            </w:pPr>
            <w:r>
              <w:rPr>
                <w:rFonts w:hint="eastAsia"/>
                <w:b/>
                <w:bCs/>
              </w:rPr>
              <w:t>C</w:t>
            </w:r>
            <w:r>
              <w:rPr>
                <w:b/>
                <w:bCs/>
              </w:rPr>
              <w:t>ompany</w:t>
            </w:r>
          </w:p>
        </w:tc>
        <w:tc>
          <w:tcPr>
            <w:tcW w:w="8351" w:type="dxa"/>
          </w:tcPr>
          <w:p w14:paraId="643EEBFD" w14:textId="60EFBBBB" w:rsidR="00146CD8" w:rsidRDefault="000909C2" w:rsidP="004C384F">
            <w:pPr>
              <w:rPr>
                <w:b/>
                <w:bCs/>
              </w:rPr>
            </w:pPr>
            <w:r>
              <w:rPr>
                <w:b/>
                <w:bCs/>
              </w:rPr>
              <w:t xml:space="preserve">  </w:t>
            </w:r>
          </w:p>
        </w:tc>
      </w:tr>
      <w:tr w:rsidR="00146CD8" w14:paraId="7BEE7249" w14:textId="77777777" w:rsidTr="004C384F">
        <w:trPr>
          <w:trHeight w:val="276"/>
        </w:trPr>
        <w:tc>
          <w:tcPr>
            <w:tcW w:w="1278" w:type="dxa"/>
          </w:tcPr>
          <w:p w14:paraId="04D38185" w14:textId="0233D81B" w:rsidR="00146CD8" w:rsidRPr="001F3D63" w:rsidRDefault="00F611B2" w:rsidP="004C384F">
            <w:r>
              <w:t>Nokia1</w:t>
            </w:r>
          </w:p>
        </w:tc>
        <w:tc>
          <w:tcPr>
            <w:tcW w:w="8351" w:type="dxa"/>
          </w:tcPr>
          <w:p w14:paraId="411C762D" w14:textId="1053E8F6" w:rsidR="00146CD8" w:rsidRPr="00F611B2" w:rsidRDefault="00F611B2" w:rsidP="004C384F">
            <w:r w:rsidRPr="00F611B2">
              <w:t xml:space="preserve">A question for clarification; case 4 </w:t>
            </w:r>
            <w:r w:rsidR="000909C2">
              <w:t xml:space="preserve">in afore results  </w:t>
            </w:r>
            <w:r w:rsidRPr="00F611B2">
              <w:t>seems to be labelled as SSSG switching</w:t>
            </w:r>
            <w:r w:rsidR="000909C2">
              <w:t xml:space="preserve"> (but not in the summary observation)</w:t>
            </w:r>
            <w:r w:rsidRPr="00F611B2">
              <w:t xml:space="preserve">, but seems to be modelled as static PDCCH monitoring pattern. Hence is it </w:t>
            </w:r>
            <w:r w:rsidR="000909C2">
              <w:t xml:space="preserve">correct understanding that this is </w:t>
            </w:r>
            <w:r w:rsidRPr="00F611B2">
              <w:t xml:space="preserve">actually fixed PDCCH monitoring pattern, or whether there is actually some dynamic adaptation of applied SSSG based on the e.g. traffic arrival. If this is not the case, </w:t>
            </w:r>
            <w:r w:rsidR="000909C2">
              <w:t>then we would agree with FL wording that this is not SSSG switching but sparce PDCCH monitoring</w:t>
            </w:r>
            <w:r w:rsidRPr="00F611B2">
              <w:t xml:space="preserve">. </w:t>
            </w:r>
          </w:p>
        </w:tc>
      </w:tr>
      <w:tr w:rsidR="00146CD8" w14:paraId="0C407FBD" w14:textId="77777777" w:rsidTr="004C384F">
        <w:trPr>
          <w:trHeight w:val="276"/>
        </w:trPr>
        <w:tc>
          <w:tcPr>
            <w:tcW w:w="1278" w:type="dxa"/>
          </w:tcPr>
          <w:p w14:paraId="05A367D7" w14:textId="77777777" w:rsidR="00146CD8" w:rsidRDefault="00146CD8" w:rsidP="004C384F">
            <w:pPr>
              <w:rPr>
                <w:b/>
                <w:bCs/>
              </w:rPr>
            </w:pPr>
          </w:p>
        </w:tc>
        <w:tc>
          <w:tcPr>
            <w:tcW w:w="8351" w:type="dxa"/>
          </w:tcPr>
          <w:p w14:paraId="68D34665" w14:textId="77777777" w:rsidR="00146CD8" w:rsidRDefault="00146CD8" w:rsidP="004C384F">
            <w:pPr>
              <w:rPr>
                <w:b/>
                <w:bCs/>
              </w:rPr>
            </w:pPr>
          </w:p>
        </w:tc>
      </w:tr>
      <w:tr w:rsidR="00146CD8" w14:paraId="3A1E39A4" w14:textId="77777777" w:rsidTr="004C384F">
        <w:trPr>
          <w:trHeight w:val="276"/>
        </w:trPr>
        <w:tc>
          <w:tcPr>
            <w:tcW w:w="1278" w:type="dxa"/>
          </w:tcPr>
          <w:p w14:paraId="2171307B" w14:textId="77777777" w:rsidR="00146CD8" w:rsidRDefault="00146CD8" w:rsidP="004C384F">
            <w:pPr>
              <w:rPr>
                <w:b/>
                <w:bCs/>
              </w:rPr>
            </w:pPr>
          </w:p>
        </w:tc>
        <w:tc>
          <w:tcPr>
            <w:tcW w:w="8351" w:type="dxa"/>
          </w:tcPr>
          <w:p w14:paraId="0E5DA8B7" w14:textId="77777777" w:rsidR="00146CD8" w:rsidRDefault="00146CD8" w:rsidP="004C384F">
            <w:pPr>
              <w:rPr>
                <w:b/>
                <w:bCs/>
              </w:rPr>
            </w:pPr>
          </w:p>
        </w:tc>
      </w:tr>
    </w:tbl>
    <w:p w14:paraId="05FC4F1A" w14:textId="6C6A8CD0" w:rsidR="009649E7" w:rsidRDefault="009649E7" w:rsidP="00873853"/>
    <w:p w14:paraId="038B2E1A" w14:textId="77777777" w:rsidR="00744C97" w:rsidRDefault="00744C97" w:rsidP="00744C97">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744C97" w14:paraId="4E2652C4" w14:textId="77777777" w:rsidTr="009007F8">
        <w:trPr>
          <w:trHeight w:val="276"/>
        </w:trPr>
        <w:tc>
          <w:tcPr>
            <w:tcW w:w="1278" w:type="dxa"/>
          </w:tcPr>
          <w:p w14:paraId="0D74555E" w14:textId="77777777" w:rsidR="00744C97" w:rsidRDefault="00744C97" w:rsidP="009007F8">
            <w:pPr>
              <w:rPr>
                <w:b/>
                <w:bCs/>
              </w:rPr>
            </w:pPr>
            <w:r>
              <w:rPr>
                <w:rFonts w:hint="eastAsia"/>
                <w:b/>
                <w:bCs/>
              </w:rPr>
              <w:t>C</w:t>
            </w:r>
            <w:r>
              <w:rPr>
                <w:b/>
                <w:bCs/>
              </w:rPr>
              <w:t>ompany</w:t>
            </w:r>
          </w:p>
        </w:tc>
        <w:tc>
          <w:tcPr>
            <w:tcW w:w="8351" w:type="dxa"/>
          </w:tcPr>
          <w:p w14:paraId="42FBBA49" w14:textId="77777777" w:rsidR="00744C97" w:rsidRDefault="00744C97" w:rsidP="009007F8">
            <w:pPr>
              <w:rPr>
                <w:b/>
                <w:bCs/>
              </w:rPr>
            </w:pPr>
            <w:r>
              <w:rPr>
                <w:b/>
                <w:bCs/>
              </w:rPr>
              <w:t>Views</w:t>
            </w:r>
          </w:p>
        </w:tc>
      </w:tr>
      <w:tr w:rsidR="00744C97" w14:paraId="1EC0CF72" w14:textId="77777777" w:rsidTr="009007F8">
        <w:trPr>
          <w:trHeight w:val="276"/>
        </w:trPr>
        <w:tc>
          <w:tcPr>
            <w:tcW w:w="1278" w:type="dxa"/>
          </w:tcPr>
          <w:p w14:paraId="2F4217A6" w14:textId="0BD68637" w:rsidR="00744C97"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15920B1B" w14:textId="512B3D2E" w:rsidR="00744C97" w:rsidRPr="004C384F" w:rsidRDefault="00A81AE3" w:rsidP="009007F8">
            <w:pPr>
              <w:rPr>
                <w:bCs/>
              </w:rPr>
            </w:pPr>
            <w:r>
              <w:rPr>
                <w:rFonts w:eastAsia="PMingLiU"/>
                <w:bCs/>
                <w:lang w:eastAsia="zh-TW"/>
              </w:rPr>
              <w:t>Support. The proposal seems to achieve 5% power saving gain compared to Rel-17 SSSG switching. Considering Rel-17 SSSG switching is already quite powerful, the proposed enhancement may worth a visit.</w:t>
            </w:r>
          </w:p>
        </w:tc>
      </w:tr>
      <w:tr w:rsidR="00744C97" w14:paraId="3A08B976" w14:textId="77777777" w:rsidTr="009007F8">
        <w:trPr>
          <w:trHeight w:val="276"/>
        </w:trPr>
        <w:tc>
          <w:tcPr>
            <w:tcW w:w="1278" w:type="dxa"/>
          </w:tcPr>
          <w:p w14:paraId="65E30A93" w14:textId="77777777" w:rsidR="00744C97" w:rsidRPr="004C384F" w:rsidRDefault="00744C97" w:rsidP="009007F8">
            <w:pPr>
              <w:rPr>
                <w:bCs/>
              </w:rPr>
            </w:pPr>
          </w:p>
        </w:tc>
        <w:tc>
          <w:tcPr>
            <w:tcW w:w="8351" w:type="dxa"/>
          </w:tcPr>
          <w:p w14:paraId="52199227" w14:textId="77777777" w:rsidR="00744C97" w:rsidRPr="004C384F" w:rsidRDefault="00744C97" w:rsidP="009007F8">
            <w:pPr>
              <w:rPr>
                <w:bCs/>
              </w:rPr>
            </w:pPr>
          </w:p>
        </w:tc>
      </w:tr>
      <w:tr w:rsidR="00744C97" w14:paraId="68BDD0D1" w14:textId="77777777" w:rsidTr="009007F8">
        <w:trPr>
          <w:trHeight w:val="276"/>
        </w:trPr>
        <w:tc>
          <w:tcPr>
            <w:tcW w:w="1278" w:type="dxa"/>
          </w:tcPr>
          <w:p w14:paraId="7BBFAECB" w14:textId="77777777" w:rsidR="00744C97" w:rsidRPr="004C384F" w:rsidRDefault="00744C97" w:rsidP="009007F8">
            <w:pPr>
              <w:rPr>
                <w:bCs/>
              </w:rPr>
            </w:pPr>
          </w:p>
        </w:tc>
        <w:tc>
          <w:tcPr>
            <w:tcW w:w="8351" w:type="dxa"/>
          </w:tcPr>
          <w:p w14:paraId="03A1942A" w14:textId="77777777" w:rsidR="00744C97" w:rsidRPr="004C384F" w:rsidRDefault="00744C97" w:rsidP="009007F8">
            <w:pPr>
              <w:rPr>
                <w:bCs/>
              </w:rPr>
            </w:pPr>
          </w:p>
        </w:tc>
      </w:tr>
      <w:tr w:rsidR="00744C97" w14:paraId="5F03CF64" w14:textId="77777777" w:rsidTr="009007F8">
        <w:trPr>
          <w:trHeight w:val="276"/>
        </w:trPr>
        <w:tc>
          <w:tcPr>
            <w:tcW w:w="1278" w:type="dxa"/>
          </w:tcPr>
          <w:p w14:paraId="5500DFA8" w14:textId="77777777" w:rsidR="00744C97" w:rsidRPr="004C384F" w:rsidRDefault="00744C97" w:rsidP="009007F8">
            <w:pPr>
              <w:rPr>
                <w:bCs/>
              </w:rPr>
            </w:pPr>
          </w:p>
        </w:tc>
        <w:tc>
          <w:tcPr>
            <w:tcW w:w="8351" w:type="dxa"/>
          </w:tcPr>
          <w:p w14:paraId="1D9101EE" w14:textId="77777777" w:rsidR="00744C97" w:rsidRPr="004C384F" w:rsidRDefault="00744C97" w:rsidP="009007F8">
            <w:pPr>
              <w:rPr>
                <w:bCs/>
              </w:rPr>
            </w:pPr>
          </w:p>
        </w:tc>
      </w:tr>
    </w:tbl>
    <w:p w14:paraId="4EA9037E" w14:textId="3038178E" w:rsidR="0043426C" w:rsidRDefault="0043426C" w:rsidP="00873853"/>
    <w:p w14:paraId="72EC6F76" w14:textId="77777777" w:rsidR="00744C97" w:rsidRDefault="00744C97" w:rsidP="00873853"/>
    <w:p w14:paraId="035457E8" w14:textId="31C1F805" w:rsidR="00821771" w:rsidRDefault="00821771" w:rsidP="00821771">
      <w:pPr>
        <w:pStyle w:val="Heading2a"/>
      </w:pPr>
      <w:r w:rsidRPr="00821771">
        <w:t>Two-stage CDRX On</w:t>
      </w:r>
      <w:r w:rsidR="002100C7">
        <w:t xml:space="preserve"> </w:t>
      </w:r>
      <w:r w:rsidRPr="00821771">
        <w:t>Duration</w:t>
      </w:r>
    </w:p>
    <w:p w14:paraId="659E855E" w14:textId="32760F23" w:rsidR="00EA5346" w:rsidRDefault="00A408A2" w:rsidP="00E50870">
      <w:pPr>
        <w:rPr>
          <w:b/>
          <w:bCs/>
        </w:rPr>
      </w:pPr>
      <w:r>
        <w:t xml:space="preserve">Ericsson proposed </w:t>
      </w:r>
      <w:r w:rsidR="003454B7">
        <w:t xml:space="preserve">and evaluated </w:t>
      </w:r>
      <w:r>
        <w:t xml:space="preserve">the two-stage DRX solution to handle jitter for quasi-periodic XR traffic flows so that UE can monitor PDCCH sparsely before the data arrival for saving power. </w:t>
      </w:r>
      <w:r w:rsidR="00935C20">
        <w:t>vivo compared sparse PDCCH monitoring followed by Rel-17 SSSG switching and the two-stage On-Duration.</w:t>
      </w:r>
      <w:r w:rsidR="008641A0">
        <w:t xml:space="preserve"> </w:t>
      </w:r>
      <w:r w:rsidR="000E3A2B">
        <w:t>E</w:t>
      </w:r>
      <w:r w:rsidR="00E50870">
        <w:t xml:space="preserve">valuation results </w:t>
      </w:r>
      <w:r w:rsidR="000E3A2B">
        <w:t>can be found</w:t>
      </w:r>
      <w:r w:rsidR="00E50870">
        <w:t xml:space="preserve"> in </w:t>
      </w:r>
      <w:r w:rsidR="00E50870" w:rsidRPr="000E3A2B">
        <w:fldChar w:fldCharType="begin"/>
      </w:r>
      <w:r w:rsidR="00E50870" w:rsidRPr="000E3A2B">
        <w:instrText xml:space="preserve"> REF _Ref117860086 \h </w:instrText>
      </w:r>
      <w:r w:rsidR="000E3A2B" w:rsidRPr="000E3A2B">
        <w:instrText xml:space="preserve"> \* MERGEFORMAT </w:instrText>
      </w:r>
      <w:r w:rsidR="00E50870" w:rsidRPr="000E3A2B">
        <w:fldChar w:fldCharType="separate"/>
      </w:r>
      <w:r w:rsidR="00A200B5" w:rsidRPr="00A200B5">
        <w:t xml:space="preserve">Table </w:t>
      </w:r>
      <w:r w:rsidR="00A200B5" w:rsidRPr="00A200B5">
        <w:rPr>
          <w:noProof/>
        </w:rPr>
        <w:t>5</w:t>
      </w:r>
      <w:r w:rsidR="00E50870" w:rsidRPr="000E3A2B">
        <w:fldChar w:fldCharType="end"/>
      </w:r>
      <w:r w:rsidR="00E50870">
        <w:t>.</w:t>
      </w:r>
      <w:r w:rsidR="00F65EB7">
        <w:t xml:space="preserve"> </w:t>
      </w:r>
      <w:r w:rsidR="008641A0">
        <w:t>Sony</w:t>
      </w:r>
      <w:r w:rsidR="00F76C41">
        <w:t xml:space="preserve"> and</w:t>
      </w:r>
      <w:r w:rsidR="00520F83">
        <w:t xml:space="preserve"> </w:t>
      </w:r>
      <w:r w:rsidR="00BC69CC">
        <w:t>Google</w:t>
      </w:r>
      <w:r w:rsidR="008641A0">
        <w:t xml:space="preserve"> also supported the two-</w:t>
      </w:r>
      <w:r w:rsidR="005826BC">
        <w:t>stage</w:t>
      </w:r>
      <w:r w:rsidR="008641A0">
        <w:t xml:space="preserve"> DRX </w:t>
      </w:r>
      <w:r w:rsidR="009046B8">
        <w:t>configuration.</w:t>
      </w:r>
    </w:p>
    <w:p w14:paraId="3DD70B75" w14:textId="6C149040" w:rsidR="00DE1BF0" w:rsidRDefault="00DE1BF0" w:rsidP="00DE1BF0">
      <w:pPr>
        <w:jc w:val="center"/>
        <w:rPr>
          <w:b/>
          <w:bCs/>
        </w:rPr>
      </w:pPr>
      <w:bookmarkStart w:id="45" w:name="_Ref117860086"/>
      <w:r>
        <w:rPr>
          <w:b/>
          <w:bCs/>
        </w:rPr>
        <w:t xml:space="preserve">Table </w:t>
      </w:r>
      <w:r>
        <w:rPr>
          <w:b/>
          <w:bCs/>
        </w:rPr>
        <w:fldChar w:fldCharType="begin"/>
      </w:r>
      <w:r>
        <w:rPr>
          <w:b/>
          <w:bCs/>
        </w:rPr>
        <w:instrText>SEQ Table \* ARABIC</w:instrText>
      </w:r>
      <w:r>
        <w:rPr>
          <w:b/>
          <w:bCs/>
        </w:rPr>
        <w:fldChar w:fldCharType="separate"/>
      </w:r>
      <w:r w:rsidR="00DB29DE">
        <w:rPr>
          <w:b/>
          <w:bCs/>
          <w:noProof/>
        </w:rPr>
        <w:t>5</w:t>
      </w:r>
      <w:r>
        <w:rPr>
          <w:b/>
          <w:bCs/>
        </w:rPr>
        <w:fldChar w:fldCharType="end"/>
      </w:r>
      <w:bookmarkEnd w:id="45"/>
      <w:r>
        <w:rPr>
          <w:b/>
          <w:bCs/>
        </w:rPr>
        <w:t xml:space="preserve">: Evaluation results for </w:t>
      </w:r>
      <w:r w:rsidR="00A2609C">
        <w:rPr>
          <w:b/>
          <w:bCs/>
        </w:rPr>
        <w:t>two-stage CDRX On Duration</w:t>
      </w:r>
    </w:p>
    <w:tbl>
      <w:tblPr>
        <w:tblStyle w:val="TableGrid"/>
        <w:tblW w:w="0" w:type="auto"/>
        <w:tblLook w:val="04A0" w:firstRow="1" w:lastRow="0" w:firstColumn="1" w:lastColumn="0" w:noHBand="0" w:noVBand="1"/>
      </w:tblPr>
      <w:tblGrid>
        <w:gridCol w:w="921"/>
        <w:gridCol w:w="8708"/>
      </w:tblGrid>
      <w:tr w:rsidR="00DE1BF0" w:rsidRPr="00E744FA" w14:paraId="0F2B1E18" w14:textId="77777777" w:rsidTr="004C384F">
        <w:tc>
          <w:tcPr>
            <w:tcW w:w="889" w:type="dxa"/>
          </w:tcPr>
          <w:p w14:paraId="7DDF635D" w14:textId="77777777" w:rsidR="00DE1BF0" w:rsidRPr="00E744FA" w:rsidRDefault="00DE1BF0" w:rsidP="00E744FA">
            <w:pPr>
              <w:rPr>
                <w:b/>
                <w:bCs/>
              </w:rPr>
            </w:pPr>
            <w:r w:rsidRPr="00E744FA">
              <w:rPr>
                <w:b/>
                <w:bCs/>
              </w:rPr>
              <w:t>Company</w:t>
            </w:r>
          </w:p>
        </w:tc>
        <w:tc>
          <w:tcPr>
            <w:tcW w:w="8740" w:type="dxa"/>
          </w:tcPr>
          <w:p w14:paraId="7DF3DB25" w14:textId="77777777" w:rsidR="00DE1BF0" w:rsidRPr="00E744FA" w:rsidRDefault="00DE1BF0" w:rsidP="00E744FA">
            <w:pPr>
              <w:rPr>
                <w:b/>
                <w:bCs/>
              </w:rPr>
            </w:pPr>
            <w:r w:rsidRPr="00E744FA">
              <w:rPr>
                <w:b/>
                <w:bCs/>
              </w:rPr>
              <w:t>Evaluation results</w:t>
            </w:r>
          </w:p>
        </w:tc>
      </w:tr>
      <w:tr w:rsidR="00DE1BF0" w:rsidRPr="00E744FA" w14:paraId="06D17C0B" w14:textId="77777777" w:rsidTr="004C384F">
        <w:tc>
          <w:tcPr>
            <w:tcW w:w="889" w:type="dxa"/>
          </w:tcPr>
          <w:p w14:paraId="042E37BE" w14:textId="3B4C1AD7" w:rsidR="00DE1BF0" w:rsidRPr="00E744FA" w:rsidRDefault="00472C42" w:rsidP="00E744FA">
            <w:r>
              <w:t>Ericsson</w:t>
            </w:r>
          </w:p>
        </w:tc>
        <w:tc>
          <w:tcPr>
            <w:tcW w:w="8740" w:type="dxa"/>
          </w:tcPr>
          <w:p w14:paraId="450323B6" w14:textId="77777777" w:rsidR="00A7588E" w:rsidRPr="00EF039E" w:rsidRDefault="00A7588E" w:rsidP="00A7588E">
            <w:pPr>
              <w:pStyle w:val="BodyText"/>
              <w:keepNext/>
              <w:jc w:val="center"/>
              <w:rPr>
                <w:noProof/>
              </w:rPr>
            </w:pPr>
            <w:r>
              <w:rPr>
                <w:noProof/>
                <w:lang w:val="en-US" w:eastAsia="zh-CN"/>
              </w:rPr>
              <w:drawing>
                <wp:inline distT="0" distB="0" distL="0" distR="0" wp14:anchorId="0AB2066C" wp14:editId="6AAD0804">
                  <wp:extent cx="3048526" cy="2010363"/>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72248" cy="2026007"/>
                          </a:xfrm>
                          <a:prstGeom prst="rect">
                            <a:avLst/>
                          </a:prstGeom>
                          <a:noFill/>
                        </pic:spPr>
                      </pic:pic>
                    </a:graphicData>
                  </a:graphic>
                </wp:inline>
              </w:drawing>
            </w:r>
          </w:p>
          <w:p w14:paraId="247DD71C" w14:textId="3B59C875" w:rsidR="00A7588E" w:rsidRPr="00A7588E" w:rsidRDefault="00A7588E" w:rsidP="00A7588E">
            <w:pPr>
              <w:pStyle w:val="Caption"/>
              <w:jc w:val="center"/>
              <w:rPr>
                <w:rFonts w:cs="Arial"/>
                <w:bCs w:val="0"/>
                <w:noProof/>
              </w:rPr>
            </w:pPr>
            <w:bookmarkStart w:id="46" w:name="_Ref101365578"/>
            <w:r w:rsidRPr="00A7588E">
              <w:rPr>
                <w:rFonts w:cs="Arial"/>
                <w:bCs w:val="0"/>
                <w:noProof/>
              </w:rPr>
              <w:t>Figure 4</w:t>
            </w:r>
            <w:bookmarkEnd w:id="46"/>
            <w:r w:rsidRPr="00A7588E">
              <w:rPr>
                <w:rFonts w:cs="Arial"/>
                <w:bCs w:val="0"/>
                <w:noProof/>
              </w:rPr>
              <w:t>. Illustration of two-stage DRX.</w:t>
            </w:r>
          </w:p>
          <w:p w14:paraId="14D5F7D0" w14:textId="2F0F9E74" w:rsidR="00480447" w:rsidRPr="00E07B17" w:rsidRDefault="00480447" w:rsidP="00480447">
            <w:pPr>
              <w:rPr>
                <w:b/>
                <w:bCs/>
              </w:rPr>
            </w:pPr>
            <w:r w:rsidRPr="00E07B17">
              <w:rPr>
                <w:b/>
                <w:bCs/>
              </w:rPr>
              <w:t>Observation 4</w:t>
            </w:r>
            <w:r w:rsidRPr="00E07B17">
              <w:rPr>
                <w:b/>
                <w:bCs/>
              </w:rPr>
              <w:tab/>
              <w:t>R17 SSSG switching may significantly degrade the percentage of satisfied UEs (down to 53%), depending on the PDCCH monitoring pattern.</w:t>
            </w:r>
          </w:p>
          <w:p w14:paraId="6F90A187" w14:textId="77777777" w:rsidR="00480447" w:rsidRPr="00E07B17" w:rsidRDefault="00480447" w:rsidP="00480447">
            <w:pPr>
              <w:rPr>
                <w:b/>
                <w:bCs/>
              </w:rPr>
            </w:pPr>
            <w:r w:rsidRPr="00E07B17">
              <w:rPr>
                <w:b/>
                <w:bCs/>
              </w:rPr>
              <w:t>Observation 5</w:t>
            </w:r>
            <w:r w:rsidRPr="00E07B17">
              <w:rPr>
                <w:b/>
                <w:bCs/>
              </w:rPr>
              <w:tab/>
              <w:t>Two-stage DRX always outperforms R17 SSSG switching with similar monitoring pattern.</w:t>
            </w:r>
          </w:p>
          <w:p w14:paraId="1A91B660" w14:textId="77777777" w:rsidR="00480447" w:rsidRPr="00E07B17" w:rsidRDefault="00480447" w:rsidP="00480447">
            <w:pPr>
              <w:rPr>
                <w:b/>
                <w:bCs/>
              </w:rPr>
            </w:pPr>
            <w:r w:rsidRPr="00E07B17">
              <w:rPr>
                <w:b/>
                <w:bCs/>
              </w:rPr>
              <w:t>Observation 6</w:t>
            </w:r>
            <w:r w:rsidRPr="00E07B17">
              <w:rPr>
                <w:b/>
                <w:bCs/>
              </w:rPr>
              <w:tab/>
              <w:t>Two-stage DRX achieves up to 19% PSG, while also achieving a high percentage of satisfied UEs (79.2–100%), for both high and low loads.</w:t>
            </w:r>
          </w:p>
          <w:p w14:paraId="630E3DF1" w14:textId="77777777" w:rsidR="00480447" w:rsidRPr="00E07B17" w:rsidRDefault="00480447" w:rsidP="00480447">
            <w:pPr>
              <w:rPr>
                <w:b/>
                <w:bCs/>
              </w:rPr>
            </w:pPr>
            <w:r w:rsidRPr="00E07B17">
              <w:rPr>
                <w:b/>
                <w:bCs/>
              </w:rPr>
              <w:t>Observation 7</w:t>
            </w:r>
            <w:r w:rsidRPr="00E07B17">
              <w:rPr>
                <w:b/>
                <w:bCs/>
              </w:rPr>
              <w:tab/>
              <w:t>Two-stage DRX combined with PDCCH skipping achives up to 27% PSG, while also achieving a high percentage of satisfied UEs (78.6–100%).</w:t>
            </w:r>
          </w:p>
          <w:p w14:paraId="00DAD38F" w14:textId="77777777" w:rsidR="00F71790" w:rsidRDefault="00480447" w:rsidP="00480447">
            <w:pPr>
              <w:rPr>
                <w:b/>
                <w:bCs/>
              </w:rPr>
            </w:pPr>
            <w:r w:rsidRPr="00E07B17">
              <w:rPr>
                <w:b/>
                <w:bCs/>
              </w:rPr>
              <w:t>Proposal 6</w:t>
            </w:r>
            <w:r w:rsidRPr="00E07B17">
              <w:rPr>
                <w:b/>
                <w:bCs/>
              </w:rPr>
              <w:tab/>
              <w:t xml:space="preserve">Adopt the two-stage DRX solution to handle jitter for quasi-periodic XR traffic flows. </w:t>
            </w:r>
          </w:p>
          <w:p w14:paraId="7667918C" w14:textId="4E45E342" w:rsidR="00DE1BF0" w:rsidRDefault="00480447" w:rsidP="00480447">
            <w:pPr>
              <w:rPr>
                <w:b/>
                <w:bCs/>
              </w:rPr>
            </w:pPr>
            <w:r w:rsidRPr="00E07B17">
              <w:rPr>
                <w:b/>
                <w:bCs/>
              </w:rPr>
              <w:lastRenderedPageBreak/>
              <w:t>Proposal 7</w:t>
            </w:r>
            <w:r w:rsidRPr="00E07B17">
              <w:rPr>
                <w:b/>
                <w:bCs/>
              </w:rPr>
              <w:tab/>
              <w:t>RAN2 can address the details of the DRX specification changes for supporting two-stage DRX.</w:t>
            </w:r>
          </w:p>
          <w:p w14:paraId="6A2C3078" w14:textId="77777777" w:rsidR="006B4737" w:rsidRPr="00E07B17" w:rsidRDefault="006B4737" w:rsidP="00480447">
            <w:pPr>
              <w:rPr>
                <w:b/>
                <w:bCs/>
              </w:rPr>
            </w:pPr>
          </w:p>
          <w:p w14:paraId="74E82F28" w14:textId="3C1D6203" w:rsidR="006B4737" w:rsidRPr="002C6E0E" w:rsidRDefault="006B4737" w:rsidP="006B4737">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6B4737">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6B4737" w:rsidRPr="00FE77E9" w14:paraId="1C8E4065" w14:textId="77777777" w:rsidTr="00D83252">
              <w:tc>
                <w:tcPr>
                  <w:tcW w:w="882" w:type="dxa"/>
                  <w:shd w:val="clear" w:color="auto" w:fill="D0CECE" w:themeFill="background2" w:themeFillShade="E6"/>
                  <w:hideMark/>
                </w:tcPr>
                <w:p w14:paraId="0A6611F6" w14:textId="77777777" w:rsidR="006B4737" w:rsidRPr="009F6263" w:rsidRDefault="006B4737" w:rsidP="006B4737">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08CBCABC"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2D42E6"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C6C38A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EC693B1"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231CE783"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26EA49F5"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05240CC8"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30B00CA"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682A1EB2"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all UEs</w:t>
                  </w:r>
                </w:p>
              </w:tc>
              <w:tc>
                <w:tcPr>
                  <w:tcW w:w="617" w:type="dxa"/>
                  <w:shd w:val="clear" w:color="auto" w:fill="D0CECE" w:themeFill="background2" w:themeFillShade="E6"/>
                  <w:hideMark/>
                </w:tcPr>
                <w:p w14:paraId="32E88049" w14:textId="77777777" w:rsidR="006B4737" w:rsidRPr="009F6263" w:rsidRDefault="006B4737" w:rsidP="006B4737">
                  <w:pPr>
                    <w:spacing w:line="252" w:lineRule="auto"/>
                    <w:jc w:val="center"/>
                    <w:rPr>
                      <w:b/>
                      <w:bCs/>
                      <w:noProof/>
                      <w:sz w:val="18"/>
                      <w:szCs w:val="18"/>
                    </w:rPr>
                  </w:pPr>
                  <w:r w:rsidRPr="009F6263">
                    <w:rPr>
                      <w:b/>
                      <w:bCs/>
                      <w:noProof/>
                      <w:color w:val="000000"/>
                      <w:sz w:val="18"/>
                      <w:szCs w:val="18"/>
                    </w:rPr>
                    <w:t>Mean PSG of satisfied UEs</w:t>
                  </w:r>
                </w:p>
              </w:tc>
            </w:tr>
            <w:tr w:rsidR="00F16945" w:rsidRPr="00C133DB" w14:paraId="4E096A50" w14:textId="77777777" w:rsidTr="00D83252">
              <w:tc>
                <w:tcPr>
                  <w:tcW w:w="882" w:type="dxa"/>
                  <w:hideMark/>
                </w:tcPr>
                <w:p w14:paraId="18492E4C" w14:textId="77777777" w:rsidR="006B4737" w:rsidRPr="009F6263"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4A81D7A6" w14:textId="77777777" w:rsidR="006B4737" w:rsidRPr="009F6263" w:rsidRDefault="006B4737" w:rsidP="006B4737">
                  <w:pPr>
                    <w:spacing w:line="252" w:lineRule="auto"/>
                    <w:jc w:val="center"/>
                    <w:rPr>
                      <w:noProof/>
                      <w:sz w:val="18"/>
                      <w:szCs w:val="18"/>
                    </w:rPr>
                  </w:pPr>
                  <w:r w:rsidRPr="009F6263">
                    <w:rPr>
                      <w:noProof/>
                      <w:sz w:val="18"/>
                      <w:szCs w:val="18"/>
                    </w:rPr>
                    <w:t>Always On</w:t>
                  </w:r>
                </w:p>
              </w:tc>
              <w:tc>
                <w:tcPr>
                  <w:tcW w:w="1728" w:type="dxa"/>
                  <w:hideMark/>
                </w:tcPr>
                <w:p w14:paraId="723AE46D" w14:textId="77777777" w:rsidR="006B4737" w:rsidRPr="009F6263" w:rsidRDefault="006B4737" w:rsidP="006B4737">
                  <w:pPr>
                    <w:spacing w:line="252" w:lineRule="auto"/>
                    <w:jc w:val="center"/>
                    <w:rPr>
                      <w:noProof/>
                      <w:sz w:val="18"/>
                      <w:szCs w:val="18"/>
                    </w:rPr>
                  </w:pPr>
                  <w:r w:rsidRPr="009F6263">
                    <w:rPr>
                      <w:color w:val="000000" w:themeColor="text1"/>
                      <w:kern w:val="24"/>
                      <w:sz w:val="18"/>
                      <w:szCs w:val="18"/>
                    </w:rPr>
                    <w:t>-</w:t>
                  </w:r>
                </w:p>
              </w:tc>
              <w:tc>
                <w:tcPr>
                  <w:tcW w:w="636" w:type="dxa"/>
                </w:tcPr>
                <w:p w14:paraId="585A23BB" w14:textId="77777777" w:rsidR="006B4737" w:rsidRPr="009F6263" w:rsidRDefault="006B4737" w:rsidP="006B4737">
                  <w:pPr>
                    <w:spacing w:line="252" w:lineRule="auto"/>
                    <w:jc w:val="center"/>
                    <w:rPr>
                      <w:noProof/>
                      <w:sz w:val="18"/>
                      <w:szCs w:val="18"/>
                    </w:rPr>
                  </w:pPr>
                  <w:r>
                    <w:rPr>
                      <w:noProof/>
                      <w:sz w:val="18"/>
                      <w:szCs w:val="18"/>
                    </w:rPr>
                    <w:t>-</w:t>
                  </w:r>
                </w:p>
              </w:tc>
              <w:tc>
                <w:tcPr>
                  <w:tcW w:w="556" w:type="dxa"/>
                </w:tcPr>
                <w:p w14:paraId="151999C6"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122CF66E" w14:textId="77777777" w:rsidR="006B4737" w:rsidRPr="009F6263" w:rsidRDefault="006B4737" w:rsidP="006B4737">
                  <w:pPr>
                    <w:spacing w:line="252" w:lineRule="auto"/>
                    <w:jc w:val="center"/>
                    <w:rPr>
                      <w:noProof/>
                      <w:sz w:val="18"/>
                      <w:szCs w:val="18"/>
                    </w:rPr>
                  </w:pPr>
                  <w:r>
                    <w:rPr>
                      <w:noProof/>
                      <w:sz w:val="18"/>
                      <w:szCs w:val="18"/>
                    </w:rPr>
                    <w:t>H</w:t>
                  </w:r>
                </w:p>
              </w:tc>
              <w:tc>
                <w:tcPr>
                  <w:tcW w:w="897" w:type="dxa"/>
                </w:tcPr>
                <w:p w14:paraId="61F6A7F6" w14:textId="77777777" w:rsidR="006B4737" w:rsidRPr="009F6263" w:rsidRDefault="006B4737" w:rsidP="006B4737">
                  <w:pPr>
                    <w:spacing w:line="252" w:lineRule="auto"/>
                    <w:jc w:val="center"/>
                    <w:rPr>
                      <w:noProof/>
                      <w:sz w:val="18"/>
                      <w:szCs w:val="18"/>
                    </w:rPr>
                  </w:pPr>
                  <w:r>
                    <w:rPr>
                      <w:noProof/>
                      <w:sz w:val="18"/>
                      <w:szCs w:val="18"/>
                    </w:rPr>
                    <w:t>8</w:t>
                  </w:r>
                </w:p>
              </w:tc>
              <w:tc>
                <w:tcPr>
                  <w:tcW w:w="1026" w:type="dxa"/>
                </w:tcPr>
                <w:p w14:paraId="4E966594" w14:textId="77777777" w:rsidR="006B4737" w:rsidRPr="009F6263" w:rsidRDefault="006B4737" w:rsidP="006B4737">
                  <w:pPr>
                    <w:spacing w:line="252" w:lineRule="auto"/>
                    <w:jc w:val="center"/>
                    <w:rPr>
                      <w:noProof/>
                      <w:sz w:val="18"/>
                      <w:szCs w:val="18"/>
                    </w:rPr>
                  </w:pPr>
                  <w:r>
                    <w:rPr>
                      <w:noProof/>
                      <w:sz w:val="18"/>
                      <w:szCs w:val="18"/>
                    </w:rPr>
                    <w:t>8</w:t>
                  </w:r>
                </w:p>
              </w:tc>
              <w:tc>
                <w:tcPr>
                  <w:tcW w:w="846" w:type="dxa"/>
                </w:tcPr>
                <w:p w14:paraId="7AC3B71A" w14:textId="77777777" w:rsidR="006B4737" w:rsidRPr="009F6263" w:rsidRDefault="006B4737" w:rsidP="006B4737">
                  <w:pPr>
                    <w:spacing w:line="252" w:lineRule="auto"/>
                    <w:jc w:val="center"/>
                    <w:rPr>
                      <w:noProof/>
                      <w:sz w:val="18"/>
                      <w:szCs w:val="18"/>
                    </w:rPr>
                  </w:pPr>
                  <w:r w:rsidRPr="0022437B">
                    <w:rPr>
                      <w:noProof/>
                      <w:sz w:val="18"/>
                      <w:szCs w:val="18"/>
                    </w:rPr>
                    <w:t>91.7%</w:t>
                  </w:r>
                </w:p>
              </w:tc>
              <w:tc>
                <w:tcPr>
                  <w:tcW w:w="681" w:type="dxa"/>
                </w:tcPr>
                <w:p w14:paraId="41546691" w14:textId="77777777" w:rsidR="006B4737" w:rsidRPr="009F6263" w:rsidRDefault="006B4737" w:rsidP="006B4737">
                  <w:pPr>
                    <w:spacing w:line="252" w:lineRule="auto"/>
                    <w:jc w:val="center"/>
                    <w:rPr>
                      <w:noProof/>
                      <w:sz w:val="18"/>
                      <w:szCs w:val="18"/>
                    </w:rPr>
                  </w:pPr>
                  <w:r>
                    <w:rPr>
                      <w:noProof/>
                      <w:sz w:val="18"/>
                      <w:szCs w:val="18"/>
                    </w:rPr>
                    <w:t>-</w:t>
                  </w:r>
                </w:p>
              </w:tc>
              <w:tc>
                <w:tcPr>
                  <w:tcW w:w="617" w:type="dxa"/>
                </w:tcPr>
                <w:p w14:paraId="5DEFA7E8" w14:textId="77777777" w:rsidR="006B4737" w:rsidRPr="009F6263" w:rsidRDefault="006B4737" w:rsidP="006B4737">
                  <w:pPr>
                    <w:spacing w:line="252" w:lineRule="auto"/>
                    <w:jc w:val="center"/>
                    <w:rPr>
                      <w:noProof/>
                      <w:sz w:val="18"/>
                      <w:szCs w:val="18"/>
                    </w:rPr>
                  </w:pPr>
                  <w:r>
                    <w:rPr>
                      <w:noProof/>
                      <w:sz w:val="18"/>
                      <w:szCs w:val="18"/>
                    </w:rPr>
                    <w:t>-</w:t>
                  </w:r>
                </w:p>
              </w:tc>
            </w:tr>
            <w:tr w:rsidR="00F16945" w:rsidRPr="00C133DB" w14:paraId="675112C7" w14:textId="77777777" w:rsidTr="00D83252">
              <w:tc>
                <w:tcPr>
                  <w:tcW w:w="882" w:type="dxa"/>
                  <w:hideMark/>
                </w:tcPr>
                <w:p w14:paraId="5A4062A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31516C6" w14:textId="77777777" w:rsidR="006B4737" w:rsidRPr="00E97BD2" w:rsidRDefault="006B4737" w:rsidP="006B4737">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B17AB09" w14:textId="77777777" w:rsidR="006B4737" w:rsidRPr="00E97BD2" w:rsidRDefault="006B4737" w:rsidP="006B4737">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26092A8C" w14:textId="77777777" w:rsidR="006B4737" w:rsidRPr="00E97BD2" w:rsidRDefault="006B4737" w:rsidP="006B4737">
                  <w:pPr>
                    <w:spacing w:line="252" w:lineRule="auto"/>
                    <w:jc w:val="center"/>
                    <w:rPr>
                      <w:noProof/>
                      <w:sz w:val="18"/>
                      <w:szCs w:val="18"/>
                    </w:rPr>
                  </w:pPr>
                  <w:r>
                    <w:rPr>
                      <w:noProof/>
                      <w:sz w:val="18"/>
                      <w:szCs w:val="18"/>
                    </w:rPr>
                    <w:t>10</w:t>
                  </w:r>
                </w:p>
              </w:tc>
              <w:tc>
                <w:tcPr>
                  <w:tcW w:w="556" w:type="dxa"/>
                </w:tcPr>
                <w:p w14:paraId="48B21221" w14:textId="77777777" w:rsidR="006B4737" w:rsidRPr="00E97BD2" w:rsidRDefault="006B4737" w:rsidP="006B4737">
                  <w:pPr>
                    <w:spacing w:line="252" w:lineRule="auto"/>
                    <w:jc w:val="center"/>
                    <w:rPr>
                      <w:noProof/>
                      <w:sz w:val="18"/>
                      <w:szCs w:val="18"/>
                    </w:rPr>
                  </w:pPr>
                  <w:r>
                    <w:rPr>
                      <w:noProof/>
                      <w:sz w:val="18"/>
                      <w:szCs w:val="18"/>
                    </w:rPr>
                    <w:t>4</w:t>
                  </w:r>
                </w:p>
              </w:tc>
              <w:tc>
                <w:tcPr>
                  <w:tcW w:w="617" w:type="dxa"/>
                </w:tcPr>
                <w:p w14:paraId="726E4A96" w14:textId="77777777" w:rsidR="006B4737" w:rsidRPr="00E97BD2" w:rsidRDefault="006B4737" w:rsidP="006B4737">
                  <w:pPr>
                    <w:spacing w:line="252" w:lineRule="auto"/>
                    <w:jc w:val="center"/>
                    <w:rPr>
                      <w:noProof/>
                      <w:sz w:val="18"/>
                      <w:szCs w:val="18"/>
                    </w:rPr>
                  </w:pPr>
                  <w:r>
                    <w:rPr>
                      <w:noProof/>
                      <w:sz w:val="18"/>
                      <w:szCs w:val="18"/>
                    </w:rPr>
                    <w:t>H</w:t>
                  </w:r>
                </w:p>
              </w:tc>
              <w:tc>
                <w:tcPr>
                  <w:tcW w:w="897" w:type="dxa"/>
                </w:tcPr>
                <w:p w14:paraId="0C304B17" w14:textId="77777777" w:rsidR="006B4737" w:rsidRPr="00E97BD2" w:rsidRDefault="006B4737" w:rsidP="006B4737">
                  <w:pPr>
                    <w:spacing w:line="252" w:lineRule="auto"/>
                    <w:jc w:val="center"/>
                    <w:rPr>
                      <w:noProof/>
                      <w:sz w:val="18"/>
                      <w:szCs w:val="18"/>
                    </w:rPr>
                  </w:pPr>
                  <w:r>
                    <w:rPr>
                      <w:noProof/>
                      <w:sz w:val="18"/>
                      <w:szCs w:val="18"/>
                    </w:rPr>
                    <w:t>8</w:t>
                  </w:r>
                </w:p>
              </w:tc>
              <w:tc>
                <w:tcPr>
                  <w:tcW w:w="1026" w:type="dxa"/>
                </w:tcPr>
                <w:p w14:paraId="33BD68BB" w14:textId="77777777" w:rsidR="006B4737" w:rsidRPr="00E97BD2" w:rsidRDefault="006B4737" w:rsidP="006B4737">
                  <w:pPr>
                    <w:spacing w:line="252" w:lineRule="auto"/>
                    <w:jc w:val="center"/>
                    <w:rPr>
                      <w:noProof/>
                      <w:sz w:val="18"/>
                      <w:szCs w:val="18"/>
                    </w:rPr>
                  </w:pPr>
                  <w:r>
                    <w:rPr>
                      <w:noProof/>
                      <w:sz w:val="18"/>
                      <w:szCs w:val="18"/>
                    </w:rPr>
                    <w:t>7</w:t>
                  </w:r>
                </w:p>
              </w:tc>
              <w:tc>
                <w:tcPr>
                  <w:tcW w:w="846" w:type="dxa"/>
                </w:tcPr>
                <w:p w14:paraId="04678A54" w14:textId="77777777" w:rsidR="006B4737" w:rsidRPr="00E97BD2" w:rsidRDefault="006B4737" w:rsidP="006B4737">
                  <w:pPr>
                    <w:spacing w:line="252" w:lineRule="auto"/>
                    <w:jc w:val="center"/>
                    <w:rPr>
                      <w:noProof/>
                      <w:sz w:val="18"/>
                      <w:szCs w:val="18"/>
                    </w:rPr>
                  </w:pPr>
                  <w:r>
                    <w:rPr>
                      <w:noProof/>
                      <w:sz w:val="18"/>
                      <w:szCs w:val="18"/>
                    </w:rPr>
                    <w:t>87.2%</w:t>
                  </w:r>
                </w:p>
              </w:tc>
              <w:tc>
                <w:tcPr>
                  <w:tcW w:w="681" w:type="dxa"/>
                </w:tcPr>
                <w:p w14:paraId="13327B6E" w14:textId="77777777" w:rsidR="006B4737" w:rsidRPr="00E97BD2" w:rsidRDefault="006B4737" w:rsidP="006B4737">
                  <w:pPr>
                    <w:spacing w:line="252" w:lineRule="auto"/>
                    <w:jc w:val="center"/>
                    <w:rPr>
                      <w:noProof/>
                      <w:sz w:val="18"/>
                      <w:szCs w:val="18"/>
                    </w:rPr>
                  </w:pPr>
                  <w:r>
                    <w:rPr>
                      <w:noProof/>
                      <w:sz w:val="18"/>
                      <w:szCs w:val="18"/>
                    </w:rPr>
                    <w:t>10.5%</w:t>
                  </w:r>
                </w:p>
              </w:tc>
              <w:tc>
                <w:tcPr>
                  <w:tcW w:w="617" w:type="dxa"/>
                </w:tcPr>
                <w:p w14:paraId="12B5E64F" w14:textId="77777777" w:rsidR="006B4737" w:rsidRPr="00E97BD2" w:rsidRDefault="006B4737" w:rsidP="006B4737">
                  <w:pPr>
                    <w:spacing w:line="252" w:lineRule="auto"/>
                    <w:jc w:val="center"/>
                    <w:rPr>
                      <w:noProof/>
                      <w:sz w:val="18"/>
                      <w:szCs w:val="18"/>
                    </w:rPr>
                  </w:pPr>
                  <w:r>
                    <w:rPr>
                      <w:noProof/>
                      <w:sz w:val="18"/>
                      <w:szCs w:val="18"/>
                    </w:rPr>
                    <w:t>11.4%</w:t>
                  </w:r>
                </w:p>
              </w:tc>
            </w:tr>
            <w:tr w:rsidR="00F16945" w:rsidRPr="00C133DB" w14:paraId="260AE9E5" w14:textId="77777777" w:rsidTr="00D83252">
              <w:tc>
                <w:tcPr>
                  <w:tcW w:w="882" w:type="dxa"/>
                </w:tcPr>
                <w:p w14:paraId="2C4A5155"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A1EF914" w14:textId="77777777" w:rsidR="006B4737" w:rsidRPr="00E97BD2" w:rsidRDefault="006B4737" w:rsidP="006B4737">
                  <w:pPr>
                    <w:spacing w:line="252" w:lineRule="auto"/>
                    <w:jc w:val="center"/>
                    <w:rPr>
                      <w:noProof/>
                      <w:sz w:val="18"/>
                      <w:szCs w:val="18"/>
                    </w:rPr>
                  </w:pPr>
                  <w:r w:rsidRPr="00E97BD2">
                    <w:rPr>
                      <w:noProof/>
                      <w:sz w:val="18"/>
                      <w:szCs w:val="18"/>
                    </w:rPr>
                    <w:t>PDCCH skipping &amp; matched CDRX</w:t>
                  </w:r>
                </w:p>
              </w:tc>
              <w:tc>
                <w:tcPr>
                  <w:tcW w:w="1728" w:type="dxa"/>
                </w:tcPr>
                <w:p w14:paraId="51464DE1"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16.6</w:t>
                  </w:r>
                </w:p>
                <w:p w14:paraId="112693DF" w14:textId="77777777" w:rsidR="006B4737" w:rsidRPr="00E97BD2" w:rsidRDefault="006B4737" w:rsidP="006B4737">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10039168" w14:textId="77777777" w:rsidR="006B4737" w:rsidRPr="00626E6D" w:rsidRDefault="006B4737" w:rsidP="006B4737">
                  <w:pPr>
                    <w:spacing w:line="252" w:lineRule="auto"/>
                    <w:jc w:val="center"/>
                    <w:rPr>
                      <w:kern w:val="24"/>
                      <w:sz w:val="18"/>
                      <w:szCs w:val="18"/>
                    </w:rPr>
                  </w:pPr>
                  <w:r w:rsidRPr="00626E6D">
                    <w:rPr>
                      <w:kern w:val="24"/>
                      <w:sz w:val="18"/>
                      <w:szCs w:val="18"/>
                    </w:rPr>
                    <w:t>10</w:t>
                  </w:r>
                </w:p>
              </w:tc>
              <w:tc>
                <w:tcPr>
                  <w:tcW w:w="556" w:type="dxa"/>
                </w:tcPr>
                <w:p w14:paraId="73EDE984" w14:textId="77777777" w:rsidR="006B4737" w:rsidRPr="00626E6D" w:rsidRDefault="006B4737" w:rsidP="006B4737">
                  <w:pPr>
                    <w:spacing w:line="252" w:lineRule="auto"/>
                    <w:jc w:val="center"/>
                    <w:rPr>
                      <w:kern w:val="24"/>
                      <w:sz w:val="18"/>
                      <w:szCs w:val="18"/>
                    </w:rPr>
                  </w:pPr>
                  <w:r w:rsidRPr="00626E6D">
                    <w:rPr>
                      <w:kern w:val="24"/>
                      <w:sz w:val="18"/>
                      <w:szCs w:val="18"/>
                    </w:rPr>
                    <w:t>4</w:t>
                  </w:r>
                </w:p>
              </w:tc>
              <w:tc>
                <w:tcPr>
                  <w:tcW w:w="617" w:type="dxa"/>
                </w:tcPr>
                <w:p w14:paraId="092469A3" w14:textId="77777777" w:rsidR="006B4737" w:rsidRPr="00626E6D" w:rsidRDefault="006B4737" w:rsidP="006B4737">
                  <w:pPr>
                    <w:spacing w:line="252" w:lineRule="auto"/>
                    <w:jc w:val="center"/>
                    <w:rPr>
                      <w:kern w:val="24"/>
                      <w:sz w:val="18"/>
                      <w:szCs w:val="18"/>
                    </w:rPr>
                  </w:pPr>
                  <w:r w:rsidRPr="00626E6D">
                    <w:rPr>
                      <w:kern w:val="24"/>
                      <w:sz w:val="18"/>
                      <w:szCs w:val="18"/>
                    </w:rPr>
                    <w:t>H</w:t>
                  </w:r>
                </w:p>
              </w:tc>
              <w:tc>
                <w:tcPr>
                  <w:tcW w:w="897" w:type="dxa"/>
                </w:tcPr>
                <w:p w14:paraId="54F54F48" w14:textId="77777777" w:rsidR="006B4737" w:rsidRPr="00626E6D" w:rsidRDefault="006B4737" w:rsidP="006B4737">
                  <w:pPr>
                    <w:spacing w:line="252" w:lineRule="auto"/>
                    <w:jc w:val="center"/>
                    <w:rPr>
                      <w:kern w:val="24"/>
                      <w:sz w:val="18"/>
                      <w:szCs w:val="18"/>
                    </w:rPr>
                  </w:pPr>
                  <w:r w:rsidRPr="00626E6D">
                    <w:rPr>
                      <w:kern w:val="24"/>
                      <w:sz w:val="18"/>
                      <w:szCs w:val="18"/>
                    </w:rPr>
                    <w:t>8</w:t>
                  </w:r>
                </w:p>
              </w:tc>
              <w:tc>
                <w:tcPr>
                  <w:tcW w:w="1026" w:type="dxa"/>
                </w:tcPr>
                <w:p w14:paraId="61EF586B"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7</w:t>
                  </w:r>
                </w:p>
              </w:tc>
              <w:tc>
                <w:tcPr>
                  <w:tcW w:w="846" w:type="dxa"/>
                </w:tcPr>
                <w:p w14:paraId="361FE3DA"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87.3%</w:t>
                  </w:r>
                </w:p>
              </w:tc>
              <w:tc>
                <w:tcPr>
                  <w:tcW w:w="681" w:type="dxa"/>
                </w:tcPr>
                <w:p w14:paraId="0074FA04"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15.8%</w:t>
                  </w:r>
                </w:p>
              </w:tc>
              <w:tc>
                <w:tcPr>
                  <w:tcW w:w="617" w:type="dxa"/>
                </w:tcPr>
                <w:p w14:paraId="22A81A6F" w14:textId="77777777" w:rsidR="006B4737" w:rsidRPr="00626E6D" w:rsidRDefault="006B4737" w:rsidP="006B4737">
                  <w:pPr>
                    <w:spacing w:line="252" w:lineRule="auto"/>
                    <w:jc w:val="center"/>
                    <w:rPr>
                      <w:kern w:val="24"/>
                      <w:sz w:val="18"/>
                      <w:szCs w:val="18"/>
                    </w:rPr>
                  </w:pPr>
                  <w:r w:rsidRPr="00626E6D">
                    <w:rPr>
                      <w:rFonts w:eastAsia="Calibri"/>
                      <w:kern w:val="24"/>
                      <w:sz w:val="18"/>
                      <w:szCs w:val="18"/>
                    </w:rPr>
                    <w:t>16.0%</w:t>
                  </w:r>
                </w:p>
              </w:tc>
            </w:tr>
            <w:tr w:rsidR="00F16945" w:rsidRPr="00C133DB" w14:paraId="4CC32295" w14:textId="77777777" w:rsidTr="00D83252">
              <w:tc>
                <w:tcPr>
                  <w:tcW w:w="882" w:type="dxa"/>
                </w:tcPr>
                <w:p w14:paraId="0BBBC5CE"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DA0363B" w14:textId="77777777" w:rsidR="006B4737" w:rsidRPr="00E614B2" w:rsidRDefault="006B4737" w:rsidP="006B4737">
                  <w:pPr>
                    <w:spacing w:line="252" w:lineRule="auto"/>
                    <w:jc w:val="center"/>
                    <w:rPr>
                      <w:kern w:val="24"/>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64D5514"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FC5C81E"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019AF74D" w14:textId="77777777" w:rsidR="006B4737" w:rsidRPr="00E17F89" w:rsidRDefault="006B4737" w:rsidP="006B4737">
                  <w:pPr>
                    <w:spacing w:line="252" w:lineRule="auto"/>
                    <w:jc w:val="center"/>
                    <w:rPr>
                      <w:kern w:val="24"/>
                      <w:sz w:val="18"/>
                      <w:szCs w:val="18"/>
                    </w:rPr>
                  </w:pPr>
                  <w:r w:rsidRPr="00E17F89">
                    <w:rPr>
                      <w:kern w:val="24"/>
                      <w:sz w:val="18"/>
                      <w:szCs w:val="18"/>
                    </w:rPr>
                    <w:t>10</w:t>
                  </w:r>
                </w:p>
              </w:tc>
              <w:tc>
                <w:tcPr>
                  <w:tcW w:w="556" w:type="dxa"/>
                </w:tcPr>
                <w:p w14:paraId="310DF4A1"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7F6E8C0B"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4EFF793E"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39DB2FB1" w14:textId="77777777" w:rsidR="006B4737" w:rsidRPr="00E17F89" w:rsidRDefault="006B4737" w:rsidP="006B4737">
                  <w:pPr>
                    <w:spacing w:line="252" w:lineRule="auto"/>
                    <w:jc w:val="center"/>
                    <w:rPr>
                      <w:rFonts w:eastAsia="Calibri"/>
                      <w:kern w:val="24"/>
                      <w:sz w:val="18"/>
                      <w:szCs w:val="18"/>
                    </w:rPr>
                  </w:pPr>
                </w:p>
              </w:tc>
              <w:tc>
                <w:tcPr>
                  <w:tcW w:w="846" w:type="dxa"/>
                </w:tcPr>
                <w:p w14:paraId="28C16FEB"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53.9%</w:t>
                  </w:r>
                </w:p>
              </w:tc>
              <w:tc>
                <w:tcPr>
                  <w:tcW w:w="681" w:type="dxa"/>
                </w:tcPr>
                <w:p w14:paraId="1FEF6350"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15.5%</w:t>
                  </w:r>
                </w:p>
              </w:tc>
              <w:tc>
                <w:tcPr>
                  <w:tcW w:w="617" w:type="dxa"/>
                </w:tcPr>
                <w:p w14:paraId="3DC1BED7"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16.0%</w:t>
                  </w:r>
                </w:p>
              </w:tc>
            </w:tr>
            <w:tr w:rsidR="00F16945" w:rsidRPr="00C133DB" w14:paraId="706C1FB8" w14:textId="77777777" w:rsidTr="00D83252">
              <w:tc>
                <w:tcPr>
                  <w:tcW w:w="882" w:type="dxa"/>
                </w:tcPr>
                <w:p w14:paraId="75129E3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64CC05B"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297C4032" w14:textId="77777777" w:rsidR="006B4737" w:rsidRDefault="006B4737" w:rsidP="006B4737">
                  <w:pPr>
                    <w:spacing w:line="252" w:lineRule="auto"/>
                    <w:jc w:val="center"/>
                    <w:rPr>
                      <w:kern w:val="24"/>
                      <w:sz w:val="18"/>
                      <w:szCs w:val="18"/>
                    </w:rPr>
                  </w:pPr>
                  <w:r w:rsidRPr="00E17F89">
                    <w:rPr>
                      <w:kern w:val="24"/>
                      <w:sz w:val="18"/>
                      <w:szCs w:val="18"/>
                    </w:rPr>
                    <w:t xml:space="preserve">16.6 </w:t>
                  </w:r>
                </w:p>
                <w:p w14:paraId="1EB78F8A"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r>
                    <w:rPr>
                      <w:kern w:val="24"/>
                      <w:sz w:val="18"/>
                      <w:szCs w:val="18"/>
                    </w:rPr>
                    <w:t xml:space="preserve"> </w:t>
                  </w:r>
                </w:p>
              </w:tc>
              <w:tc>
                <w:tcPr>
                  <w:tcW w:w="636" w:type="dxa"/>
                </w:tcPr>
                <w:p w14:paraId="030A5EA7"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t>10</w:t>
                  </w:r>
                </w:p>
              </w:tc>
              <w:tc>
                <w:tcPr>
                  <w:tcW w:w="556" w:type="dxa"/>
                </w:tcPr>
                <w:p w14:paraId="3FDDE50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EA794B6"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3E00D4D2"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40F159CD" w14:textId="77777777" w:rsidR="006B4737" w:rsidRPr="00E17F89" w:rsidRDefault="006B4737" w:rsidP="006B4737">
                  <w:pPr>
                    <w:spacing w:line="252" w:lineRule="auto"/>
                    <w:jc w:val="center"/>
                    <w:rPr>
                      <w:rFonts w:eastAsia="Calibri"/>
                      <w:kern w:val="24"/>
                      <w:sz w:val="18"/>
                      <w:szCs w:val="18"/>
                    </w:rPr>
                  </w:pPr>
                </w:p>
              </w:tc>
              <w:tc>
                <w:tcPr>
                  <w:tcW w:w="846" w:type="dxa"/>
                </w:tcPr>
                <w:p w14:paraId="060EDB54"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78.4%</w:t>
                  </w:r>
                </w:p>
              </w:tc>
              <w:tc>
                <w:tcPr>
                  <w:tcW w:w="681" w:type="dxa"/>
                </w:tcPr>
                <w:p w14:paraId="0300CE6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16.4%</w:t>
                  </w:r>
                </w:p>
              </w:tc>
              <w:tc>
                <w:tcPr>
                  <w:tcW w:w="617" w:type="dxa"/>
                </w:tcPr>
                <w:p w14:paraId="50FC0C2E"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16.5%</w:t>
                  </w:r>
                </w:p>
              </w:tc>
            </w:tr>
            <w:tr w:rsidR="00F16945" w:rsidRPr="00C133DB" w14:paraId="661F1762" w14:textId="77777777" w:rsidTr="00D83252">
              <w:tc>
                <w:tcPr>
                  <w:tcW w:w="882" w:type="dxa"/>
                </w:tcPr>
                <w:p w14:paraId="7F09D2F8"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36EF817C" w14:textId="77777777" w:rsidR="006B4737" w:rsidRPr="00E17F89" w:rsidRDefault="006B4737" w:rsidP="006B4737">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lastRenderedPageBreak/>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D474299" w14:textId="77777777" w:rsidR="006B4737" w:rsidRDefault="006B4737" w:rsidP="006B4737">
                  <w:pPr>
                    <w:spacing w:line="252" w:lineRule="auto"/>
                    <w:jc w:val="center"/>
                    <w:rPr>
                      <w:kern w:val="24"/>
                      <w:sz w:val="18"/>
                      <w:szCs w:val="18"/>
                    </w:rPr>
                  </w:pPr>
                  <w:r w:rsidRPr="00E17F89">
                    <w:rPr>
                      <w:kern w:val="24"/>
                      <w:sz w:val="18"/>
                      <w:szCs w:val="18"/>
                    </w:rPr>
                    <w:lastRenderedPageBreak/>
                    <w:t xml:space="preserve">16.6 </w:t>
                  </w:r>
                </w:p>
                <w:p w14:paraId="51D2A52C" w14:textId="77777777" w:rsidR="006B4737" w:rsidRPr="00E17F89" w:rsidRDefault="006B4737" w:rsidP="006B4737">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w:t>
                  </w:r>
                  <w:r w:rsidRPr="00E97BD2">
                    <w:rPr>
                      <w:color w:val="000000" w:themeColor="text1"/>
                      <w:kern w:val="24"/>
                      <w:sz w:val="18"/>
                      <w:szCs w:val="18"/>
                    </w:rPr>
                    <w:lastRenderedPageBreak/>
                    <w:t>LongCycle=16 ms</w:t>
                  </w:r>
                  <w:r w:rsidRPr="00E17F89">
                    <w:rPr>
                      <w:kern w:val="24"/>
                      <w:sz w:val="18"/>
                      <w:szCs w:val="18"/>
                    </w:rPr>
                    <w:t>)</w:t>
                  </w:r>
                </w:p>
              </w:tc>
              <w:tc>
                <w:tcPr>
                  <w:tcW w:w="636" w:type="dxa"/>
                </w:tcPr>
                <w:p w14:paraId="19176EAA" w14:textId="77777777" w:rsidR="006B4737" w:rsidRPr="00E17F89" w:rsidRDefault="006B4737" w:rsidP="006B4737">
                  <w:pPr>
                    <w:spacing w:line="252" w:lineRule="auto"/>
                    <w:jc w:val="center"/>
                    <w:rPr>
                      <w:kern w:val="24"/>
                      <w:sz w:val="18"/>
                      <w:szCs w:val="18"/>
                    </w:rPr>
                  </w:pPr>
                  <w:r w:rsidRPr="00E17F89">
                    <w:rPr>
                      <w:rFonts w:eastAsia="Calibri"/>
                      <w:kern w:val="24"/>
                      <w:sz w:val="18"/>
                      <w:szCs w:val="18"/>
                    </w:rPr>
                    <w:lastRenderedPageBreak/>
                    <w:t>10</w:t>
                  </w:r>
                </w:p>
              </w:tc>
              <w:tc>
                <w:tcPr>
                  <w:tcW w:w="556" w:type="dxa"/>
                </w:tcPr>
                <w:p w14:paraId="32FD35E4" w14:textId="77777777" w:rsidR="006B4737" w:rsidRPr="00E17F89" w:rsidRDefault="006B4737" w:rsidP="006B4737">
                  <w:pPr>
                    <w:spacing w:line="252" w:lineRule="auto"/>
                    <w:jc w:val="center"/>
                    <w:rPr>
                      <w:kern w:val="24"/>
                      <w:sz w:val="18"/>
                      <w:szCs w:val="18"/>
                    </w:rPr>
                  </w:pPr>
                  <w:r w:rsidRPr="00E17F89">
                    <w:rPr>
                      <w:kern w:val="24"/>
                      <w:sz w:val="18"/>
                      <w:szCs w:val="18"/>
                    </w:rPr>
                    <w:t>4</w:t>
                  </w:r>
                </w:p>
              </w:tc>
              <w:tc>
                <w:tcPr>
                  <w:tcW w:w="617" w:type="dxa"/>
                </w:tcPr>
                <w:p w14:paraId="37094644" w14:textId="77777777" w:rsidR="006B4737" w:rsidRPr="00E17F89" w:rsidRDefault="006B4737" w:rsidP="006B4737">
                  <w:pPr>
                    <w:spacing w:line="252" w:lineRule="auto"/>
                    <w:jc w:val="center"/>
                    <w:rPr>
                      <w:kern w:val="24"/>
                      <w:sz w:val="18"/>
                      <w:szCs w:val="18"/>
                    </w:rPr>
                  </w:pPr>
                  <w:r w:rsidRPr="00E17F89">
                    <w:rPr>
                      <w:kern w:val="24"/>
                      <w:sz w:val="18"/>
                      <w:szCs w:val="18"/>
                    </w:rPr>
                    <w:t>H</w:t>
                  </w:r>
                </w:p>
              </w:tc>
              <w:tc>
                <w:tcPr>
                  <w:tcW w:w="897" w:type="dxa"/>
                </w:tcPr>
                <w:p w14:paraId="79D981C1" w14:textId="77777777" w:rsidR="006B4737" w:rsidRPr="00E17F89" w:rsidRDefault="006B4737" w:rsidP="006B4737">
                  <w:pPr>
                    <w:spacing w:line="252" w:lineRule="auto"/>
                    <w:jc w:val="center"/>
                    <w:rPr>
                      <w:kern w:val="24"/>
                      <w:sz w:val="18"/>
                      <w:szCs w:val="18"/>
                    </w:rPr>
                  </w:pPr>
                  <w:r w:rsidRPr="00E17F89">
                    <w:rPr>
                      <w:kern w:val="24"/>
                      <w:sz w:val="18"/>
                      <w:szCs w:val="18"/>
                    </w:rPr>
                    <w:t>8</w:t>
                  </w:r>
                </w:p>
              </w:tc>
              <w:tc>
                <w:tcPr>
                  <w:tcW w:w="1026" w:type="dxa"/>
                </w:tcPr>
                <w:p w14:paraId="2853CE43" w14:textId="77777777" w:rsidR="006B4737" w:rsidRPr="00E17F89" w:rsidRDefault="006B4737" w:rsidP="006B4737">
                  <w:pPr>
                    <w:spacing w:line="252" w:lineRule="auto"/>
                    <w:jc w:val="center"/>
                    <w:rPr>
                      <w:rFonts w:eastAsia="Calibri"/>
                      <w:kern w:val="24"/>
                      <w:sz w:val="18"/>
                      <w:szCs w:val="18"/>
                    </w:rPr>
                  </w:pPr>
                </w:p>
              </w:tc>
              <w:tc>
                <w:tcPr>
                  <w:tcW w:w="846" w:type="dxa"/>
                </w:tcPr>
                <w:p w14:paraId="321CB1A3"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78.9%</w:t>
                  </w:r>
                </w:p>
              </w:tc>
              <w:tc>
                <w:tcPr>
                  <w:tcW w:w="681" w:type="dxa"/>
                </w:tcPr>
                <w:p w14:paraId="11D79721"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20.2%</w:t>
                  </w:r>
                </w:p>
              </w:tc>
              <w:tc>
                <w:tcPr>
                  <w:tcW w:w="617" w:type="dxa"/>
                </w:tcPr>
                <w:p w14:paraId="16CD8975" w14:textId="77777777" w:rsidR="006B4737" w:rsidRPr="00E17F89" w:rsidRDefault="006B4737" w:rsidP="006B4737">
                  <w:pPr>
                    <w:spacing w:line="252" w:lineRule="auto"/>
                    <w:jc w:val="center"/>
                    <w:rPr>
                      <w:rFonts w:eastAsia="Calibri"/>
                      <w:kern w:val="24"/>
                      <w:sz w:val="18"/>
                      <w:szCs w:val="18"/>
                    </w:rPr>
                  </w:pPr>
                  <w:r w:rsidRPr="00E17F89">
                    <w:rPr>
                      <w:rFonts w:eastAsia="Calibri"/>
                      <w:kern w:val="24"/>
                      <w:sz w:val="18"/>
                      <w:szCs w:val="18"/>
                    </w:rPr>
                    <w:t>20.4%</w:t>
                  </w:r>
                </w:p>
              </w:tc>
            </w:tr>
            <w:tr w:rsidR="00F16945" w:rsidRPr="00C133DB" w14:paraId="49A374F3" w14:textId="77777777" w:rsidTr="00D83252">
              <w:tc>
                <w:tcPr>
                  <w:tcW w:w="882" w:type="dxa"/>
                </w:tcPr>
                <w:p w14:paraId="51D0E830"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6684E4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7A8F0520"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5BC4A3F2"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21D2568E"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1D4F3EAF"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42482CA"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BA303D"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CD95820" w14:textId="77777777" w:rsidR="006B4737" w:rsidRPr="00D57F4C" w:rsidRDefault="006B4737" w:rsidP="006B4737">
                  <w:pPr>
                    <w:spacing w:line="252" w:lineRule="auto"/>
                    <w:jc w:val="center"/>
                    <w:rPr>
                      <w:rFonts w:eastAsia="Calibri"/>
                      <w:kern w:val="24"/>
                      <w:sz w:val="18"/>
                      <w:szCs w:val="18"/>
                    </w:rPr>
                  </w:pPr>
                </w:p>
              </w:tc>
              <w:tc>
                <w:tcPr>
                  <w:tcW w:w="846" w:type="dxa"/>
                </w:tcPr>
                <w:p w14:paraId="09166D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79.2%</w:t>
                  </w:r>
                </w:p>
              </w:tc>
              <w:tc>
                <w:tcPr>
                  <w:tcW w:w="681" w:type="dxa"/>
                </w:tcPr>
                <w:p w14:paraId="3C7122C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14.8%</w:t>
                  </w:r>
                </w:p>
              </w:tc>
              <w:tc>
                <w:tcPr>
                  <w:tcW w:w="617" w:type="dxa"/>
                </w:tcPr>
                <w:p w14:paraId="5B50E664"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15.1%</w:t>
                  </w:r>
                </w:p>
              </w:tc>
            </w:tr>
            <w:tr w:rsidR="00F16945" w:rsidRPr="00C133DB" w14:paraId="1D0CF839" w14:textId="77777777" w:rsidTr="00D83252">
              <w:tc>
                <w:tcPr>
                  <w:tcW w:w="882" w:type="dxa"/>
                </w:tcPr>
                <w:p w14:paraId="1ECA7A54"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8C39925"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62D6F5DC"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6BA2D575" w14:textId="77777777" w:rsidR="006B4737" w:rsidRPr="00D57F4C" w:rsidRDefault="006B4737" w:rsidP="006B4737">
                  <w:pPr>
                    <w:spacing w:line="252" w:lineRule="auto"/>
                    <w:jc w:val="center"/>
                    <w:rPr>
                      <w:kern w:val="24"/>
                      <w:sz w:val="18"/>
                      <w:szCs w:val="18"/>
                    </w:rPr>
                  </w:pPr>
                  <w:r w:rsidRPr="00D57F4C">
                    <w:rPr>
                      <w:kern w:val="24"/>
                      <w:sz w:val="18"/>
                      <w:szCs w:val="18"/>
                    </w:rPr>
                    <w:t>inner DRX: 2</w:t>
                  </w:r>
                </w:p>
              </w:tc>
              <w:tc>
                <w:tcPr>
                  <w:tcW w:w="636" w:type="dxa"/>
                </w:tcPr>
                <w:p w14:paraId="60E3CFDB"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1EA9E332" w14:textId="77777777" w:rsidR="006B4737" w:rsidRPr="00D57F4C" w:rsidRDefault="006B4737" w:rsidP="006B4737">
                  <w:pPr>
                    <w:spacing w:line="252" w:lineRule="auto"/>
                    <w:jc w:val="center"/>
                    <w:rPr>
                      <w:kern w:val="24"/>
                      <w:sz w:val="18"/>
                      <w:szCs w:val="18"/>
                    </w:rPr>
                  </w:pPr>
                  <w:r w:rsidRPr="00D57F4C">
                    <w:rPr>
                      <w:rFonts w:eastAsia="Calibri"/>
                      <w:kern w:val="24"/>
                      <w:sz w:val="18"/>
                      <w:szCs w:val="18"/>
                    </w:rPr>
                    <w:t>4</w:t>
                  </w:r>
                </w:p>
              </w:tc>
              <w:tc>
                <w:tcPr>
                  <w:tcW w:w="617" w:type="dxa"/>
                </w:tcPr>
                <w:p w14:paraId="767DB872"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5019F1F6"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0E6450A6" w14:textId="77777777" w:rsidR="006B4737" w:rsidRPr="00D57F4C" w:rsidRDefault="006B4737" w:rsidP="006B4737">
                  <w:pPr>
                    <w:spacing w:line="252" w:lineRule="auto"/>
                    <w:jc w:val="center"/>
                    <w:rPr>
                      <w:rFonts w:eastAsia="Calibri"/>
                      <w:kern w:val="24"/>
                      <w:sz w:val="18"/>
                      <w:szCs w:val="18"/>
                    </w:rPr>
                  </w:pPr>
                </w:p>
              </w:tc>
              <w:tc>
                <w:tcPr>
                  <w:tcW w:w="846" w:type="dxa"/>
                </w:tcPr>
                <w:p w14:paraId="3976A17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80.2%</w:t>
                  </w:r>
                </w:p>
              </w:tc>
              <w:tc>
                <w:tcPr>
                  <w:tcW w:w="681" w:type="dxa"/>
                </w:tcPr>
                <w:p w14:paraId="171CE557"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16.2%</w:t>
                  </w:r>
                </w:p>
              </w:tc>
              <w:tc>
                <w:tcPr>
                  <w:tcW w:w="617" w:type="dxa"/>
                </w:tcPr>
                <w:p w14:paraId="4A96FA4B"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16.6%</w:t>
                  </w:r>
                </w:p>
              </w:tc>
            </w:tr>
            <w:tr w:rsidR="00F16945" w:rsidRPr="00C133DB" w14:paraId="0730FC4F" w14:textId="77777777" w:rsidTr="00D83252">
              <w:tc>
                <w:tcPr>
                  <w:tcW w:w="882" w:type="dxa"/>
                </w:tcPr>
                <w:p w14:paraId="159B688B"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6065B11"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3CE041FD"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02506433" w14:textId="77777777" w:rsidR="006B4737" w:rsidRPr="00D57F4C" w:rsidRDefault="006B4737" w:rsidP="006B4737">
                  <w:pPr>
                    <w:spacing w:line="252" w:lineRule="auto"/>
                    <w:jc w:val="center"/>
                    <w:rPr>
                      <w:kern w:val="24"/>
                      <w:sz w:val="18"/>
                      <w:szCs w:val="18"/>
                    </w:rPr>
                  </w:pPr>
                  <w:r w:rsidRPr="00D57F4C">
                    <w:rPr>
                      <w:kern w:val="24"/>
                      <w:sz w:val="18"/>
                      <w:szCs w:val="18"/>
                    </w:rPr>
                    <w:t>inner DRX: 4</w:t>
                  </w:r>
                </w:p>
              </w:tc>
              <w:tc>
                <w:tcPr>
                  <w:tcW w:w="636" w:type="dxa"/>
                </w:tcPr>
                <w:p w14:paraId="6120B179" w14:textId="77777777" w:rsidR="006B4737" w:rsidRPr="00D57F4C" w:rsidRDefault="006B4737" w:rsidP="006B4737">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3E454A99"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034B9FAF"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0739B6B9"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4C2388E3" w14:textId="77777777" w:rsidR="006B4737" w:rsidRPr="00D57F4C" w:rsidRDefault="006B4737" w:rsidP="006B4737">
                  <w:pPr>
                    <w:spacing w:line="252" w:lineRule="auto"/>
                    <w:jc w:val="center"/>
                    <w:rPr>
                      <w:rFonts w:eastAsia="Calibri"/>
                      <w:kern w:val="24"/>
                      <w:sz w:val="18"/>
                      <w:szCs w:val="18"/>
                    </w:rPr>
                  </w:pPr>
                </w:p>
              </w:tc>
              <w:tc>
                <w:tcPr>
                  <w:tcW w:w="846" w:type="dxa"/>
                </w:tcPr>
                <w:p w14:paraId="0A474759"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78.6%</w:t>
                  </w:r>
                </w:p>
              </w:tc>
              <w:tc>
                <w:tcPr>
                  <w:tcW w:w="681" w:type="dxa"/>
                </w:tcPr>
                <w:p w14:paraId="6B88D22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19.2%</w:t>
                  </w:r>
                </w:p>
              </w:tc>
              <w:tc>
                <w:tcPr>
                  <w:tcW w:w="617" w:type="dxa"/>
                </w:tcPr>
                <w:p w14:paraId="7AF43F65"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19.4%</w:t>
                  </w:r>
                </w:p>
              </w:tc>
            </w:tr>
            <w:tr w:rsidR="00F16945" w:rsidRPr="00C133DB" w14:paraId="2B6DF80C" w14:textId="77777777" w:rsidTr="00D83252">
              <w:tc>
                <w:tcPr>
                  <w:tcW w:w="882" w:type="dxa"/>
                </w:tcPr>
                <w:p w14:paraId="7D4C047D" w14:textId="77777777" w:rsidR="006B4737" w:rsidRPr="00E97BD2" w:rsidRDefault="006B4737" w:rsidP="006B4737">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68552C8A" w14:textId="77777777" w:rsidR="006B4737" w:rsidRPr="00D57F4C" w:rsidRDefault="006B4737" w:rsidP="006B4737">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269A9129" w14:textId="77777777" w:rsidR="006B4737" w:rsidRPr="00D57F4C" w:rsidRDefault="006B4737" w:rsidP="006B4737">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12BFA25F" w14:textId="77777777" w:rsidR="006B4737" w:rsidRPr="00D57F4C" w:rsidRDefault="006B4737" w:rsidP="006B4737">
                  <w:pPr>
                    <w:pStyle w:val="NormalWeb"/>
                    <w:spacing w:line="252" w:lineRule="auto"/>
                    <w:jc w:val="center"/>
                    <w:rPr>
                      <w:kern w:val="24"/>
                      <w:sz w:val="18"/>
                      <w:szCs w:val="18"/>
                    </w:rPr>
                  </w:pPr>
                  <w:r w:rsidRPr="00D57F4C">
                    <w:rPr>
                      <w:kern w:val="24"/>
                      <w:sz w:val="18"/>
                      <w:szCs w:val="18"/>
                    </w:rPr>
                    <w:t>inner DRX: 2</w:t>
                  </w:r>
                </w:p>
              </w:tc>
              <w:tc>
                <w:tcPr>
                  <w:tcW w:w="636" w:type="dxa"/>
                </w:tcPr>
                <w:p w14:paraId="5CC4CD22" w14:textId="77777777" w:rsidR="006B4737" w:rsidRPr="00D57F4C" w:rsidRDefault="006B4737" w:rsidP="006B4737">
                  <w:pPr>
                    <w:spacing w:line="252" w:lineRule="auto"/>
                    <w:jc w:val="center"/>
                    <w:rPr>
                      <w:kern w:val="24"/>
                      <w:sz w:val="18"/>
                      <w:szCs w:val="18"/>
                    </w:rPr>
                  </w:pPr>
                  <w:r w:rsidRPr="00D57F4C">
                    <w:rPr>
                      <w:kern w:val="24"/>
                      <w:sz w:val="18"/>
                      <w:szCs w:val="18"/>
                    </w:rPr>
                    <w:t>outer ODT: 10; inner ODT: 1</w:t>
                  </w:r>
                </w:p>
              </w:tc>
              <w:tc>
                <w:tcPr>
                  <w:tcW w:w="556" w:type="dxa"/>
                </w:tcPr>
                <w:p w14:paraId="04FE7B27" w14:textId="77777777" w:rsidR="006B4737" w:rsidRPr="00D57F4C" w:rsidRDefault="006B4737" w:rsidP="006B4737">
                  <w:pPr>
                    <w:spacing w:line="252" w:lineRule="auto"/>
                    <w:jc w:val="center"/>
                    <w:rPr>
                      <w:kern w:val="24"/>
                      <w:sz w:val="18"/>
                      <w:szCs w:val="18"/>
                    </w:rPr>
                  </w:pPr>
                  <w:r w:rsidRPr="00D57F4C">
                    <w:rPr>
                      <w:kern w:val="24"/>
                      <w:sz w:val="18"/>
                      <w:szCs w:val="18"/>
                    </w:rPr>
                    <w:t>4</w:t>
                  </w:r>
                </w:p>
              </w:tc>
              <w:tc>
                <w:tcPr>
                  <w:tcW w:w="617" w:type="dxa"/>
                </w:tcPr>
                <w:p w14:paraId="31C74CED" w14:textId="77777777" w:rsidR="006B4737" w:rsidRPr="00D57F4C" w:rsidRDefault="006B4737" w:rsidP="006B4737">
                  <w:pPr>
                    <w:spacing w:line="252" w:lineRule="auto"/>
                    <w:jc w:val="center"/>
                    <w:rPr>
                      <w:kern w:val="24"/>
                      <w:sz w:val="18"/>
                      <w:szCs w:val="18"/>
                    </w:rPr>
                  </w:pPr>
                  <w:r w:rsidRPr="00D57F4C">
                    <w:rPr>
                      <w:kern w:val="24"/>
                      <w:sz w:val="18"/>
                      <w:szCs w:val="18"/>
                    </w:rPr>
                    <w:t>H</w:t>
                  </w:r>
                </w:p>
              </w:tc>
              <w:tc>
                <w:tcPr>
                  <w:tcW w:w="897" w:type="dxa"/>
                </w:tcPr>
                <w:p w14:paraId="45DEFE0F" w14:textId="77777777" w:rsidR="006B4737" w:rsidRPr="00D57F4C" w:rsidRDefault="006B4737" w:rsidP="006B4737">
                  <w:pPr>
                    <w:spacing w:line="252" w:lineRule="auto"/>
                    <w:jc w:val="center"/>
                    <w:rPr>
                      <w:kern w:val="24"/>
                      <w:sz w:val="18"/>
                      <w:szCs w:val="18"/>
                    </w:rPr>
                  </w:pPr>
                  <w:r w:rsidRPr="00D57F4C">
                    <w:rPr>
                      <w:kern w:val="24"/>
                      <w:sz w:val="18"/>
                      <w:szCs w:val="18"/>
                    </w:rPr>
                    <w:t>8</w:t>
                  </w:r>
                </w:p>
              </w:tc>
              <w:tc>
                <w:tcPr>
                  <w:tcW w:w="1026" w:type="dxa"/>
                </w:tcPr>
                <w:p w14:paraId="16C556C0" w14:textId="77777777" w:rsidR="006B4737" w:rsidRPr="00D57F4C" w:rsidRDefault="006B4737" w:rsidP="006B4737">
                  <w:pPr>
                    <w:spacing w:line="252" w:lineRule="auto"/>
                    <w:jc w:val="center"/>
                    <w:rPr>
                      <w:rFonts w:eastAsia="Calibri"/>
                      <w:kern w:val="24"/>
                      <w:sz w:val="18"/>
                      <w:szCs w:val="18"/>
                    </w:rPr>
                  </w:pPr>
                </w:p>
              </w:tc>
              <w:tc>
                <w:tcPr>
                  <w:tcW w:w="846" w:type="dxa"/>
                </w:tcPr>
                <w:p w14:paraId="2B9DBA4D"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80.4%</w:t>
                  </w:r>
                </w:p>
              </w:tc>
              <w:tc>
                <w:tcPr>
                  <w:tcW w:w="681" w:type="dxa"/>
                </w:tcPr>
                <w:p w14:paraId="5D00D870"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20.4%</w:t>
                  </w:r>
                </w:p>
              </w:tc>
              <w:tc>
                <w:tcPr>
                  <w:tcW w:w="617" w:type="dxa"/>
                </w:tcPr>
                <w:p w14:paraId="047C30EF" w14:textId="77777777" w:rsidR="006B4737" w:rsidRPr="00D57F4C" w:rsidRDefault="006B4737" w:rsidP="006B4737">
                  <w:pPr>
                    <w:spacing w:line="252" w:lineRule="auto"/>
                    <w:jc w:val="center"/>
                    <w:rPr>
                      <w:rFonts w:eastAsia="Calibri"/>
                      <w:kern w:val="24"/>
                      <w:sz w:val="18"/>
                      <w:szCs w:val="18"/>
                    </w:rPr>
                  </w:pPr>
                  <w:r w:rsidRPr="00D57F4C">
                    <w:rPr>
                      <w:rFonts w:eastAsia="Calibri"/>
                      <w:kern w:val="24"/>
                      <w:sz w:val="18"/>
                      <w:szCs w:val="18"/>
                    </w:rPr>
                    <w:t>20.6%</w:t>
                  </w:r>
                </w:p>
              </w:tc>
            </w:tr>
          </w:tbl>
          <w:p w14:paraId="34D1B92E" w14:textId="77777777" w:rsidR="006B4737" w:rsidRPr="00C14CE2" w:rsidRDefault="006B4737" w:rsidP="006B4737"/>
          <w:p w14:paraId="54C0AFC6" w14:textId="322E3131" w:rsidR="00F40EEF" w:rsidRPr="002C6E0E" w:rsidRDefault="00F40EEF" w:rsidP="00F40EEF">
            <w:pPr>
              <w:pStyle w:val="Caption"/>
              <w:keepNext/>
              <w:jc w:val="center"/>
              <w:rPr>
                <w:rFonts w:cs="Arial"/>
              </w:rPr>
            </w:pPr>
            <w:r w:rsidRPr="2189E09D">
              <w:rPr>
                <w:rFonts w:cs="Arial"/>
              </w:rPr>
              <w:t xml:space="preserve">Table 3: Results for FR1, </w:t>
            </w:r>
            <w:r w:rsidRPr="00F40EEF">
              <w:rPr>
                <w:rFonts w:cs="Arial"/>
              </w:rPr>
              <w:t>low load</w:t>
            </w:r>
            <w:r w:rsidRPr="2189E09D">
              <w:rPr>
                <w:rFonts w:cs="Arial"/>
              </w:rPr>
              <w:t>, Dense Urban scenario, and VR single-stream traffic: DL video (60 fps, 30 Mbps, ±4 ms jitter, 10 ms PDB)</w:t>
            </w:r>
          </w:p>
          <w:tbl>
            <w:tblPr>
              <w:tblStyle w:val="TableGrid1"/>
              <w:tblW w:w="953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2A4238" w:rsidRPr="00FE77E9" w14:paraId="55C54EEB" w14:textId="77777777" w:rsidTr="00500D6B">
              <w:tc>
                <w:tcPr>
                  <w:tcW w:w="927" w:type="dxa"/>
                  <w:shd w:val="clear" w:color="auto" w:fill="D0CECE" w:themeFill="background2" w:themeFillShade="E6"/>
                  <w:hideMark/>
                </w:tcPr>
                <w:p w14:paraId="7F241851" w14:textId="77777777" w:rsidR="00F40EEF" w:rsidRPr="009F6263" w:rsidRDefault="00F40EEF" w:rsidP="00F40EEF">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954" w:type="dxa"/>
                  <w:shd w:val="clear" w:color="auto" w:fill="D0CECE" w:themeFill="background2" w:themeFillShade="E6"/>
                  <w:hideMark/>
                </w:tcPr>
                <w:p w14:paraId="26C5D004"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DC9F536"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17D0BE3C"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3E1EBE51"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3C77FDF2"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6256028E"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18ACF30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3DF42D88"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5B839A03"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all UEs</w:t>
                  </w:r>
                </w:p>
              </w:tc>
              <w:tc>
                <w:tcPr>
                  <w:tcW w:w="666" w:type="dxa"/>
                  <w:shd w:val="clear" w:color="auto" w:fill="D0CECE" w:themeFill="background2" w:themeFillShade="E6"/>
                  <w:hideMark/>
                </w:tcPr>
                <w:p w14:paraId="62B85C99" w14:textId="77777777" w:rsidR="00F40EEF" w:rsidRPr="009F6263" w:rsidRDefault="00F40EEF" w:rsidP="00F40EEF">
                  <w:pPr>
                    <w:spacing w:line="252" w:lineRule="auto"/>
                    <w:jc w:val="center"/>
                    <w:rPr>
                      <w:b/>
                      <w:bCs/>
                      <w:noProof/>
                      <w:sz w:val="18"/>
                      <w:szCs w:val="18"/>
                    </w:rPr>
                  </w:pPr>
                  <w:r w:rsidRPr="009F6263">
                    <w:rPr>
                      <w:b/>
                      <w:bCs/>
                      <w:noProof/>
                      <w:color w:val="000000"/>
                      <w:sz w:val="18"/>
                      <w:szCs w:val="18"/>
                    </w:rPr>
                    <w:t>Mean PSG of satisfied UEs</w:t>
                  </w:r>
                </w:p>
              </w:tc>
            </w:tr>
            <w:tr w:rsidR="00500D6B" w:rsidRPr="00C133DB" w14:paraId="0251C680" w14:textId="77777777" w:rsidTr="00500D6B">
              <w:tc>
                <w:tcPr>
                  <w:tcW w:w="927" w:type="dxa"/>
                  <w:hideMark/>
                </w:tcPr>
                <w:p w14:paraId="0D717872" w14:textId="77777777" w:rsidR="00F40EEF" w:rsidRPr="009F6263"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hideMark/>
                </w:tcPr>
                <w:p w14:paraId="5526768B" w14:textId="77777777" w:rsidR="00F40EEF" w:rsidRPr="009F6263" w:rsidRDefault="00F40EEF" w:rsidP="00F40EEF">
                  <w:pPr>
                    <w:spacing w:line="252" w:lineRule="auto"/>
                    <w:jc w:val="center"/>
                    <w:rPr>
                      <w:noProof/>
                      <w:sz w:val="18"/>
                      <w:szCs w:val="18"/>
                    </w:rPr>
                  </w:pPr>
                  <w:r w:rsidRPr="009F6263">
                    <w:rPr>
                      <w:noProof/>
                      <w:sz w:val="18"/>
                      <w:szCs w:val="18"/>
                    </w:rPr>
                    <w:t>Always On</w:t>
                  </w:r>
                </w:p>
              </w:tc>
              <w:tc>
                <w:tcPr>
                  <w:tcW w:w="1728" w:type="dxa"/>
                  <w:hideMark/>
                </w:tcPr>
                <w:p w14:paraId="3F9E9720" w14:textId="77777777" w:rsidR="00F40EEF" w:rsidRPr="009F6263" w:rsidRDefault="00F40EEF" w:rsidP="00F40EEF">
                  <w:pPr>
                    <w:spacing w:line="252" w:lineRule="auto"/>
                    <w:jc w:val="center"/>
                    <w:rPr>
                      <w:noProof/>
                      <w:sz w:val="18"/>
                      <w:szCs w:val="18"/>
                    </w:rPr>
                  </w:pPr>
                  <w:r w:rsidRPr="009F6263">
                    <w:rPr>
                      <w:color w:val="000000" w:themeColor="text1"/>
                      <w:kern w:val="24"/>
                      <w:sz w:val="18"/>
                      <w:szCs w:val="18"/>
                    </w:rPr>
                    <w:t>-</w:t>
                  </w:r>
                </w:p>
              </w:tc>
              <w:tc>
                <w:tcPr>
                  <w:tcW w:w="636" w:type="dxa"/>
                </w:tcPr>
                <w:p w14:paraId="42187E4B" w14:textId="77777777" w:rsidR="00F40EEF" w:rsidRPr="009F6263" w:rsidRDefault="00F40EEF" w:rsidP="00F40EEF">
                  <w:pPr>
                    <w:spacing w:line="252" w:lineRule="auto"/>
                    <w:jc w:val="center"/>
                    <w:rPr>
                      <w:noProof/>
                      <w:sz w:val="18"/>
                      <w:szCs w:val="18"/>
                    </w:rPr>
                  </w:pPr>
                  <w:r>
                    <w:rPr>
                      <w:noProof/>
                      <w:sz w:val="18"/>
                      <w:szCs w:val="18"/>
                    </w:rPr>
                    <w:t>-</w:t>
                  </w:r>
                </w:p>
              </w:tc>
              <w:tc>
                <w:tcPr>
                  <w:tcW w:w="556" w:type="dxa"/>
                </w:tcPr>
                <w:p w14:paraId="40B1CAA7" w14:textId="77777777" w:rsidR="00F40EEF" w:rsidRPr="009F6263" w:rsidRDefault="00F40EEF" w:rsidP="00F40EEF">
                  <w:pPr>
                    <w:spacing w:line="252" w:lineRule="auto"/>
                    <w:jc w:val="center"/>
                    <w:rPr>
                      <w:noProof/>
                      <w:sz w:val="18"/>
                      <w:szCs w:val="18"/>
                    </w:rPr>
                  </w:pPr>
                  <w:r>
                    <w:rPr>
                      <w:noProof/>
                      <w:sz w:val="18"/>
                      <w:szCs w:val="18"/>
                    </w:rPr>
                    <w:t>-</w:t>
                  </w:r>
                </w:p>
              </w:tc>
              <w:tc>
                <w:tcPr>
                  <w:tcW w:w="616" w:type="dxa"/>
                </w:tcPr>
                <w:p w14:paraId="7FB8467A" w14:textId="77777777" w:rsidR="00F40EEF" w:rsidRPr="009F6263" w:rsidRDefault="00F40EEF" w:rsidP="00F40EEF">
                  <w:pPr>
                    <w:spacing w:line="252" w:lineRule="auto"/>
                    <w:jc w:val="center"/>
                    <w:rPr>
                      <w:noProof/>
                      <w:sz w:val="18"/>
                      <w:szCs w:val="18"/>
                    </w:rPr>
                  </w:pPr>
                  <w:r>
                    <w:rPr>
                      <w:noProof/>
                      <w:sz w:val="18"/>
                      <w:szCs w:val="18"/>
                    </w:rPr>
                    <w:t>L</w:t>
                  </w:r>
                </w:p>
              </w:tc>
              <w:tc>
                <w:tcPr>
                  <w:tcW w:w="896" w:type="dxa"/>
                </w:tcPr>
                <w:p w14:paraId="5B74A00B" w14:textId="77777777" w:rsidR="00F40EEF" w:rsidRPr="009F6263" w:rsidRDefault="00F40EEF" w:rsidP="00F40EEF">
                  <w:pPr>
                    <w:spacing w:line="252" w:lineRule="auto"/>
                    <w:jc w:val="center"/>
                    <w:rPr>
                      <w:noProof/>
                      <w:sz w:val="18"/>
                      <w:szCs w:val="18"/>
                    </w:rPr>
                  </w:pPr>
                  <w:r>
                    <w:rPr>
                      <w:noProof/>
                      <w:sz w:val="18"/>
                      <w:szCs w:val="18"/>
                    </w:rPr>
                    <w:t>2</w:t>
                  </w:r>
                </w:p>
              </w:tc>
              <w:tc>
                <w:tcPr>
                  <w:tcW w:w="1026" w:type="dxa"/>
                  <w:tcBorders>
                    <w:right w:val="single" w:sz="4" w:space="0" w:color="auto"/>
                  </w:tcBorders>
                </w:tcPr>
                <w:p w14:paraId="242CAB3A" w14:textId="77777777" w:rsidR="00F40EEF" w:rsidRPr="009F6263" w:rsidRDefault="00F40EEF" w:rsidP="00F40EEF">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0B192C1"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1757E948" w14:textId="77777777" w:rsidR="00F40EEF" w:rsidRPr="00532BA6" w:rsidRDefault="00F40EEF" w:rsidP="00F40EEF">
                  <w:pPr>
                    <w:spacing w:line="252" w:lineRule="auto"/>
                    <w:jc w:val="center"/>
                    <w:rPr>
                      <w:noProof/>
                      <w:sz w:val="18"/>
                      <w:szCs w:val="18"/>
                    </w:rPr>
                  </w:pPr>
                </w:p>
              </w:tc>
              <w:tc>
                <w:tcPr>
                  <w:tcW w:w="666" w:type="dxa"/>
                  <w:tcBorders>
                    <w:top w:val="single" w:sz="4" w:space="0" w:color="auto"/>
                    <w:left w:val="single" w:sz="4" w:space="0" w:color="auto"/>
                    <w:bottom w:val="single" w:sz="4" w:space="0" w:color="auto"/>
                    <w:right w:val="single" w:sz="4" w:space="0" w:color="auto"/>
                  </w:tcBorders>
                  <w:shd w:val="clear" w:color="auto" w:fill="auto"/>
                  <w:vAlign w:val="center"/>
                </w:tcPr>
                <w:p w14:paraId="229D299A" w14:textId="77777777" w:rsidR="00F40EEF" w:rsidRPr="00532BA6" w:rsidRDefault="00F40EEF" w:rsidP="00F40EEF">
                  <w:pPr>
                    <w:spacing w:line="252" w:lineRule="auto"/>
                    <w:jc w:val="center"/>
                    <w:rPr>
                      <w:noProof/>
                      <w:sz w:val="18"/>
                      <w:szCs w:val="18"/>
                    </w:rPr>
                  </w:pPr>
                </w:p>
              </w:tc>
            </w:tr>
            <w:tr w:rsidR="00500D6B" w:rsidRPr="00C133DB" w14:paraId="3BAD751E" w14:textId="77777777" w:rsidTr="00500D6B">
              <w:tc>
                <w:tcPr>
                  <w:tcW w:w="927" w:type="dxa"/>
                  <w:hideMark/>
                </w:tcPr>
                <w:p w14:paraId="1638CFE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hideMark/>
                </w:tcPr>
                <w:p w14:paraId="1C8C9BA0" w14:textId="77777777" w:rsidR="00F40EEF" w:rsidRPr="00E97BD2" w:rsidRDefault="00F40EEF" w:rsidP="00F40EEF">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593B1746" w14:textId="77777777" w:rsidR="00F40EEF" w:rsidRPr="00E97BD2" w:rsidRDefault="00F40EEF" w:rsidP="00F40EEF">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4AF8C394" w14:textId="77777777" w:rsidR="00F40EEF" w:rsidRPr="00E97BD2" w:rsidRDefault="00F40EEF" w:rsidP="00F40EEF">
                  <w:pPr>
                    <w:spacing w:line="252" w:lineRule="auto"/>
                    <w:jc w:val="center"/>
                    <w:rPr>
                      <w:noProof/>
                      <w:sz w:val="18"/>
                      <w:szCs w:val="18"/>
                    </w:rPr>
                  </w:pPr>
                  <w:r>
                    <w:rPr>
                      <w:noProof/>
                      <w:sz w:val="18"/>
                      <w:szCs w:val="18"/>
                    </w:rPr>
                    <w:t>10</w:t>
                  </w:r>
                </w:p>
              </w:tc>
              <w:tc>
                <w:tcPr>
                  <w:tcW w:w="556" w:type="dxa"/>
                </w:tcPr>
                <w:p w14:paraId="4473D4DD" w14:textId="77777777" w:rsidR="00F40EEF" w:rsidRPr="00E97BD2" w:rsidRDefault="00F40EEF" w:rsidP="00F40EEF">
                  <w:pPr>
                    <w:spacing w:line="252" w:lineRule="auto"/>
                    <w:jc w:val="center"/>
                    <w:rPr>
                      <w:noProof/>
                      <w:sz w:val="18"/>
                      <w:szCs w:val="18"/>
                    </w:rPr>
                  </w:pPr>
                  <w:r>
                    <w:rPr>
                      <w:noProof/>
                      <w:sz w:val="18"/>
                      <w:szCs w:val="18"/>
                    </w:rPr>
                    <w:t>4</w:t>
                  </w:r>
                </w:p>
              </w:tc>
              <w:tc>
                <w:tcPr>
                  <w:tcW w:w="616" w:type="dxa"/>
                </w:tcPr>
                <w:p w14:paraId="2ABA02CB" w14:textId="77777777" w:rsidR="00F40EEF" w:rsidRPr="00E97BD2" w:rsidRDefault="00F40EEF" w:rsidP="00F40EEF">
                  <w:pPr>
                    <w:spacing w:line="252" w:lineRule="auto"/>
                    <w:jc w:val="center"/>
                    <w:rPr>
                      <w:noProof/>
                      <w:sz w:val="18"/>
                      <w:szCs w:val="18"/>
                    </w:rPr>
                  </w:pPr>
                  <w:r>
                    <w:rPr>
                      <w:noProof/>
                      <w:sz w:val="18"/>
                      <w:szCs w:val="18"/>
                    </w:rPr>
                    <w:t>L</w:t>
                  </w:r>
                </w:p>
              </w:tc>
              <w:tc>
                <w:tcPr>
                  <w:tcW w:w="896" w:type="dxa"/>
                </w:tcPr>
                <w:p w14:paraId="3D09FDCA" w14:textId="77777777" w:rsidR="00F40EEF" w:rsidRPr="00E97BD2" w:rsidRDefault="00F40EEF" w:rsidP="00F40EEF">
                  <w:pPr>
                    <w:spacing w:line="252" w:lineRule="auto"/>
                    <w:jc w:val="center"/>
                    <w:rPr>
                      <w:noProof/>
                      <w:sz w:val="18"/>
                      <w:szCs w:val="18"/>
                    </w:rPr>
                  </w:pPr>
                  <w:r>
                    <w:rPr>
                      <w:noProof/>
                      <w:sz w:val="18"/>
                      <w:szCs w:val="18"/>
                    </w:rPr>
                    <w:t>2</w:t>
                  </w:r>
                </w:p>
              </w:tc>
              <w:tc>
                <w:tcPr>
                  <w:tcW w:w="1026" w:type="dxa"/>
                </w:tcPr>
                <w:p w14:paraId="4359F245" w14:textId="77777777" w:rsidR="00F40EEF" w:rsidRPr="00E97BD2" w:rsidRDefault="00F40EEF" w:rsidP="00F40EEF">
                  <w:pPr>
                    <w:spacing w:line="252" w:lineRule="auto"/>
                    <w:jc w:val="center"/>
                    <w:rPr>
                      <w:noProof/>
                      <w:sz w:val="18"/>
                      <w:szCs w:val="18"/>
                    </w:rPr>
                  </w:pPr>
                  <w:r>
                    <w:rPr>
                      <w:noProof/>
                      <w:sz w:val="18"/>
                      <w:szCs w:val="18"/>
                    </w:rPr>
                    <w:t>-</w:t>
                  </w:r>
                </w:p>
              </w:tc>
              <w:tc>
                <w:tcPr>
                  <w:tcW w:w="846" w:type="dxa"/>
                </w:tcPr>
                <w:p w14:paraId="6CB00A45"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100%</w:t>
                  </w:r>
                </w:p>
              </w:tc>
              <w:tc>
                <w:tcPr>
                  <w:tcW w:w="681" w:type="dxa"/>
                </w:tcPr>
                <w:p w14:paraId="3886E4AA"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c>
                <w:tcPr>
                  <w:tcW w:w="666" w:type="dxa"/>
                </w:tcPr>
                <w:p w14:paraId="29FF214E" w14:textId="77777777" w:rsidR="00F40EEF" w:rsidRPr="00532BA6" w:rsidRDefault="00F40EEF" w:rsidP="00F40EEF">
                  <w:pPr>
                    <w:spacing w:line="252" w:lineRule="auto"/>
                    <w:jc w:val="center"/>
                    <w:rPr>
                      <w:noProof/>
                      <w:sz w:val="18"/>
                      <w:szCs w:val="18"/>
                    </w:rPr>
                  </w:pPr>
                  <w:r w:rsidRPr="00532BA6">
                    <w:rPr>
                      <w:rFonts w:eastAsia="Calibri"/>
                      <w:kern w:val="24"/>
                      <w:sz w:val="18"/>
                      <w:szCs w:val="18"/>
                    </w:rPr>
                    <w:t>12.8%</w:t>
                  </w:r>
                </w:p>
              </w:tc>
            </w:tr>
            <w:tr w:rsidR="00F16945" w:rsidRPr="00C133DB" w14:paraId="79B98C38" w14:textId="77777777" w:rsidTr="00500D6B">
              <w:tc>
                <w:tcPr>
                  <w:tcW w:w="927" w:type="dxa"/>
                </w:tcPr>
                <w:p w14:paraId="0872DA31"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3929388F" w14:textId="77777777" w:rsidR="00F40EEF" w:rsidRPr="00E97BD2" w:rsidRDefault="00F40EEF" w:rsidP="00F40EEF">
                  <w:pPr>
                    <w:spacing w:line="252" w:lineRule="auto"/>
                    <w:jc w:val="center"/>
                    <w:rPr>
                      <w:noProof/>
                      <w:sz w:val="18"/>
                      <w:szCs w:val="18"/>
                    </w:rPr>
                  </w:pPr>
                  <w:r w:rsidRPr="00E97BD2">
                    <w:rPr>
                      <w:noProof/>
                      <w:sz w:val="18"/>
                      <w:szCs w:val="18"/>
                    </w:rPr>
                    <w:t>PDCCH skipping &amp; matched CDRX</w:t>
                  </w:r>
                </w:p>
              </w:tc>
              <w:tc>
                <w:tcPr>
                  <w:tcW w:w="1728" w:type="dxa"/>
                </w:tcPr>
                <w:p w14:paraId="7D6B869C"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16.6</w:t>
                  </w:r>
                </w:p>
                <w:p w14:paraId="21180583" w14:textId="77777777" w:rsidR="00F40EEF" w:rsidRPr="00E97BD2" w:rsidRDefault="00F40EEF" w:rsidP="00F40EEF">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36" w:type="dxa"/>
                </w:tcPr>
                <w:p w14:paraId="3198295D" w14:textId="77777777" w:rsidR="00F40EEF" w:rsidRPr="00626E6D" w:rsidRDefault="00F40EEF" w:rsidP="00F40EEF">
                  <w:pPr>
                    <w:spacing w:line="252" w:lineRule="auto"/>
                    <w:jc w:val="center"/>
                    <w:rPr>
                      <w:kern w:val="24"/>
                      <w:sz w:val="18"/>
                      <w:szCs w:val="18"/>
                    </w:rPr>
                  </w:pPr>
                  <w:r w:rsidRPr="00626E6D">
                    <w:rPr>
                      <w:kern w:val="24"/>
                      <w:sz w:val="18"/>
                      <w:szCs w:val="18"/>
                    </w:rPr>
                    <w:t>10</w:t>
                  </w:r>
                </w:p>
              </w:tc>
              <w:tc>
                <w:tcPr>
                  <w:tcW w:w="556" w:type="dxa"/>
                </w:tcPr>
                <w:p w14:paraId="3577A629" w14:textId="77777777" w:rsidR="00F40EEF" w:rsidRPr="00626E6D" w:rsidRDefault="00F40EEF" w:rsidP="00F40EEF">
                  <w:pPr>
                    <w:spacing w:line="252" w:lineRule="auto"/>
                    <w:jc w:val="center"/>
                    <w:rPr>
                      <w:kern w:val="24"/>
                      <w:sz w:val="18"/>
                      <w:szCs w:val="18"/>
                    </w:rPr>
                  </w:pPr>
                  <w:r w:rsidRPr="00626E6D">
                    <w:rPr>
                      <w:kern w:val="24"/>
                      <w:sz w:val="18"/>
                      <w:szCs w:val="18"/>
                    </w:rPr>
                    <w:t>4</w:t>
                  </w:r>
                </w:p>
              </w:tc>
              <w:tc>
                <w:tcPr>
                  <w:tcW w:w="616" w:type="dxa"/>
                </w:tcPr>
                <w:p w14:paraId="4A2E3069" w14:textId="77777777" w:rsidR="00F40EEF" w:rsidRPr="00626E6D" w:rsidRDefault="00F40EEF" w:rsidP="00F40EEF">
                  <w:pPr>
                    <w:spacing w:line="252" w:lineRule="auto"/>
                    <w:jc w:val="center"/>
                    <w:rPr>
                      <w:kern w:val="24"/>
                      <w:sz w:val="18"/>
                      <w:szCs w:val="18"/>
                    </w:rPr>
                  </w:pPr>
                  <w:r>
                    <w:rPr>
                      <w:noProof/>
                      <w:sz w:val="18"/>
                      <w:szCs w:val="18"/>
                    </w:rPr>
                    <w:t>L</w:t>
                  </w:r>
                </w:p>
              </w:tc>
              <w:tc>
                <w:tcPr>
                  <w:tcW w:w="896" w:type="dxa"/>
                </w:tcPr>
                <w:p w14:paraId="69040ADA" w14:textId="77777777" w:rsidR="00F40EEF" w:rsidRPr="00626E6D" w:rsidRDefault="00F40EEF" w:rsidP="00F40EEF">
                  <w:pPr>
                    <w:spacing w:line="252" w:lineRule="auto"/>
                    <w:jc w:val="center"/>
                    <w:rPr>
                      <w:kern w:val="24"/>
                      <w:sz w:val="18"/>
                      <w:szCs w:val="18"/>
                    </w:rPr>
                  </w:pPr>
                  <w:r>
                    <w:rPr>
                      <w:kern w:val="24"/>
                      <w:sz w:val="18"/>
                      <w:szCs w:val="18"/>
                    </w:rPr>
                    <w:t>2</w:t>
                  </w:r>
                </w:p>
              </w:tc>
              <w:tc>
                <w:tcPr>
                  <w:tcW w:w="1026" w:type="dxa"/>
                </w:tcPr>
                <w:p w14:paraId="5B213DD0" w14:textId="77777777" w:rsidR="00F40EEF" w:rsidRPr="00626E6D" w:rsidRDefault="00F40EEF" w:rsidP="00F40EEF">
                  <w:pPr>
                    <w:spacing w:line="252" w:lineRule="auto"/>
                    <w:jc w:val="center"/>
                    <w:rPr>
                      <w:kern w:val="24"/>
                      <w:sz w:val="18"/>
                      <w:szCs w:val="18"/>
                    </w:rPr>
                  </w:pPr>
                  <w:r>
                    <w:rPr>
                      <w:rFonts w:eastAsia="Calibri"/>
                      <w:kern w:val="24"/>
                      <w:sz w:val="18"/>
                      <w:szCs w:val="18"/>
                    </w:rPr>
                    <w:t>-</w:t>
                  </w:r>
                </w:p>
              </w:tc>
              <w:tc>
                <w:tcPr>
                  <w:tcW w:w="846" w:type="dxa"/>
                </w:tcPr>
                <w:p w14:paraId="254D2EA1"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100%</w:t>
                  </w:r>
                </w:p>
              </w:tc>
              <w:tc>
                <w:tcPr>
                  <w:tcW w:w="681" w:type="dxa"/>
                </w:tcPr>
                <w:p w14:paraId="1D0296B4"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c>
                <w:tcPr>
                  <w:tcW w:w="666" w:type="dxa"/>
                </w:tcPr>
                <w:p w14:paraId="075C446C" w14:textId="77777777" w:rsidR="00F40EEF" w:rsidRPr="00532BA6" w:rsidRDefault="00F40EEF" w:rsidP="00F40EEF">
                  <w:pPr>
                    <w:spacing w:line="252" w:lineRule="auto"/>
                    <w:jc w:val="center"/>
                    <w:rPr>
                      <w:kern w:val="24"/>
                      <w:sz w:val="18"/>
                      <w:szCs w:val="18"/>
                    </w:rPr>
                  </w:pPr>
                  <w:r w:rsidRPr="00532BA6">
                    <w:rPr>
                      <w:rFonts w:eastAsia="Calibri"/>
                      <w:kern w:val="24"/>
                      <w:sz w:val="18"/>
                      <w:szCs w:val="18"/>
                    </w:rPr>
                    <w:t>22.5%</w:t>
                  </w:r>
                </w:p>
              </w:tc>
            </w:tr>
            <w:tr w:rsidR="00F16945" w:rsidRPr="00C133DB" w14:paraId="34E572A5" w14:textId="77777777" w:rsidTr="00500D6B">
              <w:tc>
                <w:tcPr>
                  <w:tcW w:w="927" w:type="dxa"/>
                </w:tcPr>
                <w:p w14:paraId="5E4527E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1E18573B"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(sparse SSSG: 2 ms on / 2 ms off)</w:t>
                  </w:r>
                  <w:r>
                    <w:rPr>
                      <w:kern w:val="24"/>
                      <w:sz w:val="18"/>
                      <w:szCs w:val="18"/>
                    </w:rPr>
                    <w:t xml:space="preserve">  </w:t>
                  </w:r>
                  <w:r w:rsidRPr="00E17F89">
                    <w:rPr>
                      <w:kern w:val="24"/>
                      <w:sz w:val="18"/>
                      <w:szCs w:val="18"/>
                    </w:rPr>
                    <w:t xml:space="preserve">&amp; matched CDRX </w:t>
                  </w:r>
                </w:p>
              </w:tc>
              <w:tc>
                <w:tcPr>
                  <w:tcW w:w="1728" w:type="dxa"/>
                </w:tcPr>
                <w:p w14:paraId="26D74083"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2AD29F68"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6D3A2D00" w14:textId="77777777" w:rsidR="00F40EEF" w:rsidRPr="00E17F89" w:rsidRDefault="00F40EEF" w:rsidP="00F40EEF">
                  <w:pPr>
                    <w:spacing w:line="252" w:lineRule="auto"/>
                    <w:jc w:val="center"/>
                    <w:rPr>
                      <w:kern w:val="24"/>
                      <w:sz w:val="18"/>
                      <w:szCs w:val="18"/>
                    </w:rPr>
                  </w:pPr>
                  <w:r w:rsidRPr="00E17F89">
                    <w:rPr>
                      <w:kern w:val="24"/>
                      <w:sz w:val="18"/>
                      <w:szCs w:val="18"/>
                    </w:rPr>
                    <w:t>10</w:t>
                  </w:r>
                </w:p>
              </w:tc>
              <w:tc>
                <w:tcPr>
                  <w:tcW w:w="556" w:type="dxa"/>
                </w:tcPr>
                <w:p w14:paraId="6BDD3921"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20E5A8FE"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2590D172"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3FBFCC98"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C18B6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82.9%</w:t>
                  </w:r>
                </w:p>
              </w:tc>
              <w:tc>
                <w:tcPr>
                  <w:tcW w:w="681" w:type="dxa"/>
                </w:tcPr>
                <w:p w14:paraId="1B1705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c>
                <w:tcPr>
                  <w:tcW w:w="666" w:type="dxa"/>
                </w:tcPr>
                <w:p w14:paraId="5D44D67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18.2%</w:t>
                  </w:r>
                </w:p>
              </w:tc>
            </w:tr>
            <w:tr w:rsidR="00F16945" w:rsidRPr="00C133DB" w14:paraId="519676EB" w14:textId="77777777" w:rsidTr="00500D6B">
              <w:tc>
                <w:tcPr>
                  <w:tcW w:w="927" w:type="dxa"/>
                </w:tcPr>
                <w:p w14:paraId="616BF9BC"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06587A51"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off)</w:t>
                  </w:r>
                  <w:r>
                    <w:rPr>
                      <w:kern w:val="24"/>
                      <w:sz w:val="18"/>
                      <w:szCs w:val="18"/>
                    </w:rPr>
                    <w:t xml:space="preserve"> </w:t>
                  </w:r>
                  <w:r w:rsidRPr="00E17F89">
                    <w:rPr>
                      <w:kern w:val="24"/>
                      <w:sz w:val="18"/>
                      <w:szCs w:val="18"/>
                    </w:rPr>
                    <w:t xml:space="preserve">&amp; matched CDRX </w:t>
                  </w:r>
                </w:p>
              </w:tc>
              <w:tc>
                <w:tcPr>
                  <w:tcW w:w="1728" w:type="dxa"/>
                </w:tcPr>
                <w:p w14:paraId="0B5920D0"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54C858E"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sidRPr="00E17F89">
                    <w:rPr>
                      <w:kern w:val="24"/>
                      <w:sz w:val="18"/>
                      <w:szCs w:val="18"/>
                    </w:rPr>
                    <w:t>)</w:t>
                  </w:r>
                </w:p>
              </w:tc>
              <w:tc>
                <w:tcPr>
                  <w:tcW w:w="636" w:type="dxa"/>
                </w:tcPr>
                <w:p w14:paraId="13AC890E"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D12AA4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301BA84F"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3014A6DB"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351F654"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A63B50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7E24B67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c>
                <w:tcPr>
                  <w:tcW w:w="666" w:type="dxa"/>
                </w:tcPr>
                <w:p w14:paraId="6177F24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19.2%</w:t>
                  </w:r>
                </w:p>
              </w:tc>
            </w:tr>
            <w:tr w:rsidR="00F16945" w:rsidRPr="00C133DB" w14:paraId="1AB87138" w14:textId="77777777" w:rsidTr="00500D6B">
              <w:tc>
                <w:tcPr>
                  <w:tcW w:w="927" w:type="dxa"/>
                </w:tcPr>
                <w:p w14:paraId="145CE925"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B68E6C4" w14:textId="77777777" w:rsidR="00F40EEF" w:rsidRPr="00E17F89" w:rsidRDefault="00F40EEF" w:rsidP="00F40EEF">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3A3513">
                    <w:rPr>
                      <w:kern w:val="24"/>
                      <w:sz w:val="18"/>
                      <w:szCs w:val="18"/>
                    </w:rPr>
                    <w:t xml:space="preserve">(sparse SSSG: </w:t>
                  </w:r>
                  <w:r>
                    <w:rPr>
                      <w:kern w:val="24"/>
                      <w:sz w:val="18"/>
                      <w:szCs w:val="18"/>
                    </w:rPr>
                    <w:t>1</w:t>
                  </w:r>
                  <w:r w:rsidRPr="003A3513">
                    <w:rPr>
                      <w:kern w:val="24"/>
                      <w:sz w:val="18"/>
                      <w:szCs w:val="18"/>
                    </w:rPr>
                    <w:t xml:space="preserve"> ms on / </w:t>
                  </w:r>
                  <w:r>
                    <w:rPr>
                      <w:kern w:val="24"/>
                      <w:sz w:val="18"/>
                      <w:szCs w:val="18"/>
                    </w:rPr>
                    <w:t>1</w:t>
                  </w:r>
                  <w:r w:rsidRPr="003A3513">
                    <w:rPr>
                      <w:kern w:val="24"/>
                      <w:sz w:val="18"/>
                      <w:szCs w:val="18"/>
                    </w:rPr>
                    <w:t xml:space="preserve"> ms 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1269BB22" w14:textId="77777777" w:rsidR="00F40EEF" w:rsidRDefault="00F40EEF" w:rsidP="00F40EEF">
                  <w:pPr>
                    <w:spacing w:line="252" w:lineRule="auto"/>
                    <w:jc w:val="center"/>
                    <w:rPr>
                      <w:kern w:val="24"/>
                      <w:sz w:val="18"/>
                      <w:szCs w:val="18"/>
                    </w:rPr>
                  </w:pPr>
                  <w:r w:rsidRPr="00E17F89">
                    <w:rPr>
                      <w:kern w:val="24"/>
                      <w:sz w:val="18"/>
                      <w:szCs w:val="18"/>
                    </w:rPr>
                    <w:t xml:space="preserve">16.6 </w:t>
                  </w:r>
                </w:p>
                <w:p w14:paraId="7D3CB73A" w14:textId="77777777" w:rsidR="00F40EEF" w:rsidRPr="00E17F89" w:rsidRDefault="00F40EEF" w:rsidP="00F40EEF">
                  <w:pPr>
                    <w:spacing w:line="252" w:lineRule="auto"/>
                    <w:jc w:val="center"/>
                    <w:rPr>
                      <w:kern w:val="24"/>
                      <w:sz w:val="18"/>
                      <w:szCs w:val="18"/>
                    </w:rPr>
                  </w:pPr>
                  <w:r w:rsidRPr="00E17F89">
                    <w:rPr>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r>
                    <w:rPr>
                      <w:kern w:val="24"/>
                      <w:sz w:val="18"/>
                      <w:szCs w:val="18"/>
                    </w:rPr>
                    <w:t>)</w:t>
                  </w:r>
                </w:p>
              </w:tc>
              <w:tc>
                <w:tcPr>
                  <w:tcW w:w="636" w:type="dxa"/>
                </w:tcPr>
                <w:p w14:paraId="1D4E2EE6" w14:textId="77777777" w:rsidR="00F40EEF" w:rsidRPr="00E17F89" w:rsidRDefault="00F40EEF" w:rsidP="00F40EEF">
                  <w:pPr>
                    <w:spacing w:line="252" w:lineRule="auto"/>
                    <w:jc w:val="center"/>
                    <w:rPr>
                      <w:kern w:val="24"/>
                      <w:sz w:val="18"/>
                      <w:szCs w:val="18"/>
                    </w:rPr>
                  </w:pPr>
                  <w:r w:rsidRPr="00E17F89">
                    <w:rPr>
                      <w:rFonts w:eastAsia="Calibri"/>
                      <w:kern w:val="24"/>
                      <w:sz w:val="18"/>
                      <w:szCs w:val="18"/>
                    </w:rPr>
                    <w:t>10</w:t>
                  </w:r>
                </w:p>
              </w:tc>
              <w:tc>
                <w:tcPr>
                  <w:tcW w:w="556" w:type="dxa"/>
                </w:tcPr>
                <w:p w14:paraId="5B69E6B9" w14:textId="77777777" w:rsidR="00F40EEF" w:rsidRPr="00E17F89" w:rsidRDefault="00F40EEF" w:rsidP="00F40EEF">
                  <w:pPr>
                    <w:spacing w:line="252" w:lineRule="auto"/>
                    <w:jc w:val="center"/>
                    <w:rPr>
                      <w:kern w:val="24"/>
                      <w:sz w:val="18"/>
                      <w:szCs w:val="18"/>
                    </w:rPr>
                  </w:pPr>
                  <w:r w:rsidRPr="00E17F89">
                    <w:rPr>
                      <w:kern w:val="24"/>
                      <w:sz w:val="18"/>
                      <w:szCs w:val="18"/>
                    </w:rPr>
                    <w:t>4</w:t>
                  </w:r>
                </w:p>
              </w:tc>
              <w:tc>
                <w:tcPr>
                  <w:tcW w:w="616" w:type="dxa"/>
                </w:tcPr>
                <w:p w14:paraId="08C537C1" w14:textId="77777777" w:rsidR="00F40EEF" w:rsidRPr="00E17F89" w:rsidRDefault="00F40EEF" w:rsidP="00F40EEF">
                  <w:pPr>
                    <w:spacing w:line="252" w:lineRule="auto"/>
                    <w:jc w:val="center"/>
                    <w:rPr>
                      <w:kern w:val="24"/>
                      <w:sz w:val="18"/>
                      <w:szCs w:val="18"/>
                    </w:rPr>
                  </w:pPr>
                  <w:r>
                    <w:rPr>
                      <w:noProof/>
                      <w:sz w:val="18"/>
                      <w:szCs w:val="18"/>
                    </w:rPr>
                    <w:t>L</w:t>
                  </w:r>
                </w:p>
              </w:tc>
              <w:tc>
                <w:tcPr>
                  <w:tcW w:w="896" w:type="dxa"/>
                </w:tcPr>
                <w:p w14:paraId="10F893D9" w14:textId="77777777" w:rsidR="00F40EEF" w:rsidRPr="00E17F89" w:rsidRDefault="00F40EEF" w:rsidP="00F40EEF">
                  <w:pPr>
                    <w:spacing w:line="252" w:lineRule="auto"/>
                    <w:jc w:val="center"/>
                    <w:rPr>
                      <w:kern w:val="24"/>
                      <w:sz w:val="18"/>
                      <w:szCs w:val="18"/>
                    </w:rPr>
                  </w:pPr>
                  <w:r>
                    <w:rPr>
                      <w:kern w:val="24"/>
                      <w:sz w:val="18"/>
                      <w:szCs w:val="18"/>
                    </w:rPr>
                    <w:t>2</w:t>
                  </w:r>
                </w:p>
              </w:tc>
              <w:tc>
                <w:tcPr>
                  <w:tcW w:w="1026" w:type="dxa"/>
                </w:tcPr>
                <w:p w14:paraId="2B4CB02B" w14:textId="77777777" w:rsidR="00F40EEF" w:rsidRPr="00E17F89"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380F2E46"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96F064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c>
                <w:tcPr>
                  <w:tcW w:w="666" w:type="dxa"/>
                </w:tcPr>
                <w:p w14:paraId="73518DC3"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26.6%</w:t>
                  </w:r>
                </w:p>
              </w:tc>
            </w:tr>
            <w:tr w:rsidR="00F16945" w:rsidRPr="00C133DB" w14:paraId="696A622D" w14:textId="77777777" w:rsidTr="00500D6B">
              <w:tc>
                <w:tcPr>
                  <w:tcW w:w="927" w:type="dxa"/>
                </w:tcPr>
                <w:p w14:paraId="30DC4317" w14:textId="77777777" w:rsidR="00F40EEF" w:rsidRPr="00E97BD2" w:rsidRDefault="00F40EEF" w:rsidP="00F40EEF">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954" w:type="dxa"/>
                </w:tcPr>
                <w:p w14:paraId="0D06A9B7"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3A99B95"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2CC2959F"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FF2BD38"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E51D99F"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05167F28"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4B18E591"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152BC2D2"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ADDAF48"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59A3174"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c>
                <w:tcPr>
                  <w:tcW w:w="666" w:type="dxa"/>
                </w:tcPr>
                <w:p w14:paraId="7767EFE0"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16.7%</w:t>
                  </w:r>
                </w:p>
              </w:tc>
            </w:tr>
            <w:tr w:rsidR="00F16945" w:rsidRPr="00C133DB" w14:paraId="6537743C" w14:textId="77777777" w:rsidTr="00500D6B">
              <w:tc>
                <w:tcPr>
                  <w:tcW w:w="927" w:type="dxa"/>
                </w:tcPr>
                <w:p w14:paraId="314557A7"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4C406C72"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E8D35E4"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6A595BEB" w14:textId="77777777" w:rsidR="00F40EEF" w:rsidRPr="00D57F4C" w:rsidRDefault="00F40EEF" w:rsidP="00F40EEF">
                  <w:pPr>
                    <w:spacing w:line="252" w:lineRule="auto"/>
                    <w:jc w:val="center"/>
                    <w:rPr>
                      <w:kern w:val="24"/>
                      <w:sz w:val="18"/>
                      <w:szCs w:val="18"/>
                    </w:rPr>
                  </w:pPr>
                  <w:r w:rsidRPr="00D57F4C">
                    <w:rPr>
                      <w:kern w:val="24"/>
                      <w:sz w:val="18"/>
                      <w:szCs w:val="18"/>
                    </w:rPr>
                    <w:t>inner DRX: 2</w:t>
                  </w:r>
                </w:p>
              </w:tc>
              <w:tc>
                <w:tcPr>
                  <w:tcW w:w="636" w:type="dxa"/>
                </w:tcPr>
                <w:p w14:paraId="01283C63"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1</w:t>
                  </w:r>
                </w:p>
              </w:tc>
              <w:tc>
                <w:tcPr>
                  <w:tcW w:w="556" w:type="dxa"/>
                </w:tcPr>
                <w:p w14:paraId="7FA158A9" w14:textId="77777777" w:rsidR="00F40EEF" w:rsidRPr="00D57F4C" w:rsidRDefault="00F40EEF" w:rsidP="00F40EEF">
                  <w:pPr>
                    <w:spacing w:line="252" w:lineRule="auto"/>
                    <w:jc w:val="center"/>
                    <w:rPr>
                      <w:kern w:val="24"/>
                      <w:sz w:val="18"/>
                      <w:szCs w:val="18"/>
                    </w:rPr>
                  </w:pPr>
                  <w:r w:rsidRPr="00D57F4C">
                    <w:rPr>
                      <w:rFonts w:eastAsia="Calibri"/>
                      <w:kern w:val="24"/>
                      <w:sz w:val="18"/>
                      <w:szCs w:val="18"/>
                    </w:rPr>
                    <w:t>4</w:t>
                  </w:r>
                </w:p>
              </w:tc>
              <w:tc>
                <w:tcPr>
                  <w:tcW w:w="616" w:type="dxa"/>
                </w:tcPr>
                <w:p w14:paraId="6BD33C29"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21B7E483"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26C6338F"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1CB4B0BF"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5AED40E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c>
                <w:tcPr>
                  <w:tcW w:w="666" w:type="dxa"/>
                </w:tcPr>
                <w:p w14:paraId="5AE02D51"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19.0%</w:t>
                  </w:r>
                </w:p>
              </w:tc>
            </w:tr>
            <w:tr w:rsidR="00F16945" w:rsidRPr="00C133DB" w14:paraId="0A19663B" w14:textId="77777777" w:rsidTr="00500D6B">
              <w:tc>
                <w:tcPr>
                  <w:tcW w:w="927" w:type="dxa"/>
                </w:tcPr>
                <w:p w14:paraId="1B730CA6"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27B8F088"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CF05C08"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2C079BD0" w14:textId="77777777" w:rsidR="00F40EEF" w:rsidRPr="00D57F4C" w:rsidRDefault="00F40EEF" w:rsidP="00F40EEF">
                  <w:pPr>
                    <w:spacing w:line="252" w:lineRule="auto"/>
                    <w:jc w:val="center"/>
                    <w:rPr>
                      <w:kern w:val="24"/>
                      <w:sz w:val="18"/>
                      <w:szCs w:val="18"/>
                    </w:rPr>
                  </w:pPr>
                  <w:r w:rsidRPr="00D57F4C">
                    <w:rPr>
                      <w:kern w:val="24"/>
                      <w:sz w:val="18"/>
                      <w:szCs w:val="18"/>
                    </w:rPr>
                    <w:t>inner DRX: 4</w:t>
                  </w:r>
                </w:p>
              </w:tc>
              <w:tc>
                <w:tcPr>
                  <w:tcW w:w="636" w:type="dxa"/>
                </w:tcPr>
                <w:p w14:paraId="3AF14C9C" w14:textId="77777777" w:rsidR="00F40EEF" w:rsidRPr="00D57F4C" w:rsidRDefault="00F40EEF" w:rsidP="00F40EEF">
                  <w:pPr>
                    <w:spacing w:line="252" w:lineRule="auto"/>
                    <w:jc w:val="center"/>
                    <w:rPr>
                      <w:rFonts w:eastAsia="Calibri"/>
                      <w:kern w:val="24"/>
                      <w:sz w:val="18"/>
                      <w:szCs w:val="18"/>
                    </w:rPr>
                  </w:pPr>
                  <w:r w:rsidRPr="00D57F4C">
                    <w:rPr>
                      <w:kern w:val="24"/>
                      <w:sz w:val="18"/>
                      <w:szCs w:val="18"/>
                    </w:rPr>
                    <w:t>outer ODT: 10; inner ODT: 2</w:t>
                  </w:r>
                </w:p>
              </w:tc>
              <w:tc>
                <w:tcPr>
                  <w:tcW w:w="556" w:type="dxa"/>
                </w:tcPr>
                <w:p w14:paraId="5614D28A"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77DDD81D"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14B8C487"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0F58296A"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44398E17"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6F0CE63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c>
                <w:tcPr>
                  <w:tcW w:w="666" w:type="dxa"/>
                </w:tcPr>
                <w:p w14:paraId="5CE9A2D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25.9%</w:t>
                  </w:r>
                </w:p>
              </w:tc>
            </w:tr>
            <w:tr w:rsidR="00F16945" w:rsidRPr="00C133DB" w14:paraId="38C45EA5" w14:textId="77777777" w:rsidTr="00500D6B">
              <w:tc>
                <w:tcPr>
                  <w:tcW w:w="927" w:type="dxa"/>
                </w:tcPr>
                <w:p w14:paraId="0B73A188" w14:textId="77777777" w:rsidR="00F40EEF" w:rsidRPr="00E97BD2" w:rsidRDefault="00F40EEF" w:rsidP="00F40EEF">
                  <w:pPr>
                    <w:spacing w:line="252" w:lineRule="auto"/>
                    <w:jc w:val="center"/>
                    <w:rPr>
                      <w:noProof/>
                      <w:sz w:val="18"/>
                      <w:szCs w:val="18"/>
                    </w:rPr>
                  </w:pPr>
                  <w:r w:rsidRPr="009F6263">
                    <w:rPr>
                      <w:noProof/>
                      <w:sz w:val="18"/>
                      <w:szCs w:val="18"/>
                    </w:rPr>
                    <w:t>R1-</w:t>
                  </w:r>
                  <w:r>
                    <w:rPr>
                      <w:noProof/>
                      <w:sz w:val="18"/>
                      <w:szCs w:val="18"/>
                    </w:rPr>
                    <w:t>2210922</w:t>
                  </w:r>
                </w:p>
              </w:tc>
              <w:tc>
                <w:tcPr>
                  <w:tcW w:w="954" w:type="dxa"/>
                </w:tcPr>
                <w:p w14:paraId="6E088571" w14:textId="77777777" w:rsidR="00F40EEF" w:rsidRPr="00D57F4C" w:rsidRDefault="00F40EEF" w:rsidP="00F40EEF">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57F4323E" w14:textId="77777777" w:rsidR="00F40EEF" w:rsidRPr="00D57F4C" w:rsidRDefault="00F40EEF" w:rsidP="00F40EEF">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=2 ms, drx-LongCycle=16 ms</w:t>
                  </w:r>
                  <w:r w:rsidRPr="007F30BD">
                    <w:rPr>
                      <w:kern w:val="24"/>
                      <w:sz w:val="18"/>
                      <w:szCs w:val="18"/>
                    </w:rPr>
                    <w:t>);</w:t>
                  </w:r>
                </w:p>
                <w:p w14:paraId="4E384778" w14:textId="77777777" w:rsidR="00F40EEF" w:rsidRPr="00D57F4C" w:rsidRDefault="00F40EEF" w:rsidP="00F40EEF">
                  <w:pPr>
                    <w:pStyle w:val="NormalWeb"/>
                    <w:spacing w:line="252" w:lineRule="auto"/>
                    <w:jc w:val="center"/>
                    <w:rPr>
                      <w:kern w:val="24"/>
                      <w:sz w:val="18"/>
                      <w:szCs w:val="18"/>
                    </w:rPr>
                  </w:pPr>
                  <w:r w:rsidRPr="00D57F4C">
                    <w:rPr>
                      <w:kern w:val="24"/>
                      <w:sz w:val="18"/>
                      <w:szCs w:val="18"/>
                    </w:rPr>
                    <w:t>inner DRX: 2</w:t>
                  </w:r>
                </w:p>
              </w:tc>
              <w:tc>
                <w:tcPr>
                  <w:tcW w:w="636" w:type="dxa"/>
                </w:tcPr>
                <w:p w14:paraId="601AA35A" w14:textId="77777777" w:rsidR="00F40EEF" w:rsidRPr="00D57F4C" w:rsidRDefault="00F40EEF" w:rsidP="00F40EEF">
                  <w:pPr>
                    <w:spacing w:line="252" w:lineRule="auto"/>
                    <w:jc w:val="center"/>
                    <w:rPr>
                      <w:kern w:val="24"/>
                      <w:sz w:val="18"/>
                      <w:szCs w:val="18"/>
                    </w:rPr>
                  </w:pPr>
                  <w:r w:rsidRPr="00D57F4C">
                    <w:rPr>
                      <w:kern w:val="24"/>
                      <w:sz w:val="18"/>
                      <w:szCs w:val="18"/>
                    </w:rPr>
                    <w:t>outer ODT: 10; inner ODT: 1</w:t>
                  </w:r>
                </w:p>
              </w:tc>
              <w:tc>
                <w:tcPr>
                  <w:tcW w:w="556" w:type="dxa"/>
                </w:tcPr>
                <w:p w14:paraId="78F9AEF3" w14:textId="77777777" w:rsidR="00F40EEF" w:rsidRPr="00D57F4C" w:rsidRDefault="00F40EEF" w:rsidP="00F40EEF">
                  <w:pPr>
                    <w:spacing w:line="252" w:lineRule="auto"/>
                    <w:jc w:val="center"/>
                    <w:rPr>
                      <w:kern w:val="24"/>
                      <w:sz w:val="18"/>
                      <w:szCs w:val="18"/>
                    </w:rPr>
                  </w:pPr>
                  <w:r w:rsidRPr="00D57F4C">
                    <w:rPr>
                      <w:kern w:val="24"/>
                      <w:sz w:val="18"/>
                      <w:szCs w:val="18"/>
                    </w:rPr>
                    <w:t>4</w:t>
                  </w:r>
                </w:p>
              </w:tc>
              <w:tc>
                <w:tcPr>
                  <w:tcW w:w="616" w:type="dxa"/>
                </w:tcPr>
                <w:p w14:paraId="1DB998C4" w14:textId="77777777" w:rsidR="00F40EEF" w:rsidRPr="00D57F4C" w:rsidRDefault="00F40EEF" w:rsidP="00F40EEF">
                  <w:pPr>
                    <w:spacing w:line="252" w:lineRule="auto"/>
                    <w:jc w:val="center"/>
                    <w:rPr>
                      <w:kern w:val="24"/>
                      <w:sz w:val="18"/>
                      <w:szCs w:val="18"/>
                    </w:rPr>
                  </w:pPr>
                  <w:r>
                    <w:rPr>
                      <w:noProof/>
                      <w:sz w:val="18"/>
                      <w:szCs w:val="18"/>
                    </w:rPr>
                    <w:t>L</w:t>
                  </w:r>
                </w:p>
              </w:tc>
              <w:tc>
                <w:tcPr>
                  <w:tcW w:w="896" w:type="dxa"/>
                </w:tcPr>
                <w:p w14:paraId="74264DAC" w14:textId="77777777" w:rsidR="00F40EEF" w:rsidRPr="00D57F4C" w:rsidRDefault="00F40EEF" w:rsidP="00F40EEF">
                  <w:pPr>
                    <w:spacing w:line="252" w:lineRule="auto"/>
                    <w:jc w:val="center"/>
                    <w:rPr>
                      <w:kern w:val="24"/>
                      <w:sz w:val="18"/>
                      <w:szCs w:val="18"/>
                    </w:rPr>
                  </w:pPr>
                  <w:r>
                    <w:rPr>
                      <w:kern w:val="24"/>
                      <w:sz w:val="18"/>
                      <w:szCs w:val="18"/>
                    </w:rPr>
                    <w:t>2</w:t>
                  </w:r>
                </w:p>
              </w:tc>
              <w:tc>
                <w:tcPr>
                  <w:tcW w:w="1026" w:type="dxa"/>
                </w:tcPr>
                <w:p w14:paraId="7C7EC1B5" w14:textId="77777777" w:rsidR="00F40EEF" w:rsidRPr="00D57F4C" w:rsidRDefault="00F40EEF" w:rsidP="00F40EEF">
                  <w:pPr>
                    <w:spacing w:line="252" w:lineRule="auto"/>
                    <w:jc w:val="center"/>
                    <w:rPr>
                      <w:rFonts w:eastAsia="Calibri"/>
                      <w:kern w:val="24"/>
                      <w:sz w:val="18"/>
                      <w:szCs w:val="18"/>
                    </w:rPr>
                  </w:pPr>
                  <w:r>
                    <w:rPr>
                      <w:rFonts w:eastAsia="Calibri"/>
                      <w:kern w:val="24"/>
                      <w:sz w:val="18"/>
                      <w:szCs w:val="18"/>
                    </w:rPr>
                    <w:t>-</w:t>
                  </w:r>
                </w:p>
              </w:tc>
              <w:tc>
                <w:tcPr>
                  <w:tcW w:w="846" w:type="dxa"/>
                </w:tcPr>
                <w:p w14:paraId="25DA3145"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100%</w:t>
                  </w:r>
                </w:p>
              </w:tc>
              <w:tc>
                <w:tcPr>
                  <w:tcW w:w="681" w:type="dxa"/>
                </w:tcPr>
                <w:p w14:paraId="3EA0E8ED"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c>
                <w:tcPr>
                  <w:tcW w:w="666" w:type="dxa"/>
                </w:tcPr>
                <w:p w14:paraId="3E14A32A" w14:textId="77777777" w:rsidR="00F40EEF" w:rsidRPr="00532BA6" w:rsidRDefault="00F40EEF" w:rsidP="00F40EEF">
                  <w:pPr>
                    <w:spacing w:line="252" w:lineRule="auto"/>
                    <w:jc w:val="center"/>
                    <w:rPr>
                      <w:rFonts w:eastAsia="Calibri"/>
                      <w:kern w:val="24"/>
                      <w:sz w:val="18"/>
                      <w:szCs w:val="18"/>
                    </w:rPr>
                  </w:pPr>
                  <w:r w:rsidRPr="00532BA6">
                    <w:rPr>
                      <w:rFonts w:eastAsia="Calibri"/>
                      <w:kern w:val="24"/>
                      <w:sz w:val="18"/>
                      <w:szCs w:val="18"/>
                    </w:rPr>
                    <w:t>27.0%</w:t>
                  </w:r>
                </w:p>
              </w:tc>
            </w:tr>
          </w:tbl>
          <w:p w14:paraId="606FB85B" w14:textId="56F6A80D" w:rsidR="00F40EEF" w:rsidRDefault="00F40EEF" w:rsidP="00F40EEF"/>
          <w:p w14:paraId="44E76DD8" w14:textId="4FCB57B8" w:rsidR="00A468D5" w:rsidRPr="002C6E0E" w:rsidRDefault="00A468D5" w:rsidP="00A468D5">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352" w:type="dxa"/>
              <w:tblLook w:val="04A0" w:firstRow="1" w:lastRow="0" w:firstColumn="1" w:lastColumn="0" w:noHBand="0" w:noVBand="1"/>
            </w:tblPr>
            <w:tblGrid>
              <w:gridCol w:w="749"/>
              <w:gridCol w:w="808"/>
              <w:gridCol w:w="1495"/>
              <w:gridCol w:w="571"/>
              <w:gridCol w:w="504"/>
              <w:gridCol w:w="555"/>
              <w:gridCol w:w="792"/>
              <w:gridCol w:w="901"/>
              <w:gridCol w:w="749"/>
              <w:gridCol w:w="609"/>
              <w:gridCol w:w="749"/>
            </w:tblGrid>
            <w:tr w:rsidR="00D83252" w:rsidRPr="00FE77E9" w14:paraId="6ED4554C" w14:textId="77777777" w:rsidTr="00F16945">
              <w:tc>
                <w:tcPr>
                  <w:tcW w:w="846" w:type="dxa"/>
                  <w:shd w:val="clear" w:color="auto" w:fill="D0CECE" w:themeFill="background2" w:themeFillShade="E6"/>
                  <w:hideMark/>
                </w:tcPr>
                <w:p w14:paraId="7D6DD1E7" w14:textId="77777777" w:rsidR="00A468D5" w:rsidRPr="009F6263" w:rsidRDefault="00A468D5" w:rsidP="00A468D5">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35" w:type="dxa"/>
                  <w:shd w:val="clear" w:color="auto" w:fill="D0CECE" w:themeFill="background2" w:themeFillShade="E6"/>
                  <w:hideMark/>
                </w:tcPr>
                <w:p w14:paraId="791A9455"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0BB9862E"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675D4B9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012967CD"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2C7FE0B1"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0DBA923"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45F489F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15D3CE4"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0F5DC36"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all UEs</w:t>
                  </w:r>
                </w:p>
              </w:tc>
              <w:tc>
                <w:tcPr>
                  <w:tcW w:w="486" w:type="dxa"/>
                  <w:shd w:val="clear" w:color="auto" w:fill="D0CECE" w:themeFill="background2" w:themeFillShade="E6"/>
                  <w:hideMark/>
                </w:tcPr>
                <w:p w14:paraId="730DADE0" w14:textId="77777777" w:rsidR="00A468D5" w:rsidRPr="009F6263" w:rsidRDefault="00A468D5" w:rsidP="00A468D5">
                  <w:pPr>
                    <w:spacing w:line="252" w:lineRule="auto"/>
                    <w:jc w:val="center"/>
                    <w:rPr>
                      <w:b/>
                      <w:bCs/>
                      <w:noProof/>
                      <w:sz w:val="18"/>
                      <w:szCs w:val="18"/>
                    </w:rPr>
                  </w:pPr>
                  <w:r w:rsidRPr="009F6263">
                    <w:rPr>
                      <w:b/>
                      <w:bCs/>
                      <w:noProof/>
                      <w:color w:val="000000"/>
                      <w:sz w:val="18"/>
                      <w:szCs w:val="18"/>
                    </w:rPr>
                    <w:t>Mean PSG of satisfied UEs</w:t>
                  </w:r>
                </w:p>
              </w:tc>
            </w:tr>
            <w:tr w:rsidR="00A468D5" w:rsidRPr="00C133DB" w14:paraId="10AD5FD6" w14:textId="77777777" w:rsidTr="00F16945">
              <w:tc>
                <w:tcPr>
                  <w:tcW w:w="846" w:type="dxa"/>
                  <w:hideMark/>
                </w:tcPr>
                <w:p w14:paraId="62D931C7" w14:textId="77777777" w:rsidR="00A468D5" w:rsidRPr="009F6263"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41579229" w14:textId="77777777" w:rsidR="00A468D5" w:rsidRPr="009F6263" w:rsidRDefault="00A468D5" w:rsidP="00A468D5">
                  <w:pPr>
                    <w:spacing w:line="252" w:lineRule="auto"/>
                    <w:jc w:val="center"/>
                    <w:rPr>
                      <w:noProof/>
                      <w:sz w:val="18"/>
                      <w:szCs w:val="18"/>
                    </w:rPr>
                  </w:pPr>
                  <w:r w:rsidRPr="00403121">
                    <w:rPr>
                      <w:noProof/>
                      <w:sz w:val="18"/>
                      <w:szCs w:val="18"/>
                    </w:rPr>
                    <w:t>Always On</w:t>
                  </w:r>
                </w:p>
              </w:tc>
              <w:tc>
                <w:tcPr>
                  <w:tcW w:w="1728" w:type="dxa"/>
                  <w:hideMark/>
                </w:tcPr>
                <w:p w14:paraId="578EF3D4" w14:textId="77777777" w:rsidR="00A468D5" w:rsidRPr="009F6263" w:rsidRDefault="00A468D5" w:rsidP="00A468D5">
                  <w:pPr>
                    <w:spacing w:line="252" w:lineRule="auto"/>
                    <w:jc w:val="center"/>
                    <w:rPr>
                      <w:noProof/>
                      <w:sz w:val="18"/>
                      <w:szCs w:val="18"/>
                    </w:rPr>
                  </w:pPr>
                  <w:r w:rsidRPr="00403121">
                    <w:rPr>
                      <w:color w:val="000000" w:themeColor="text1"/>
                      <w:kern w:val="24"/>
                      <w:sz w:val="18"/>
                      <w:szCs w:val="18"/>
                    </w:rPr>
                    <w:t>-</w:t>
                  </w:r>
                </w:p>
              </w:tc>
              <w:tc>
                <w:tcPr>
                  <w:tcW w:w="636" w:type="dxa"/>
                </w:tcPr>
                <w:p w14:paraId="222CEA0E"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556" w:type="dxa"/>
                </w:tcPr>
                <w:p w14:paraId="301BCCFD"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616" w:type="dxa"/>
                </w:tcPr>
                <w:p w14:paraId="3593DEB3" w14:textId="77777777" w:rsidR="00A468D5" w:rsidRPr="009F6263" w:rsidRDefault="00A468D5" w:rsidP="00A468D5">
                  <w:pPr>
                    <w:spacing w:line="252" w:lineRule="auto"/>
                    <w:jc w:val="center"/>
                    <w:rPr>
                      <w:noProof/>
                      <w:sz w:val="18"/>
                      <w:szCs w:val="18"/>
                    </w:rPr>
                  </w:pPr>
                  <w:r w:rsidRPr="009665F9">
                    <w:rPr>
                      <w:kern w:val="24"/>
                      <w:sz w:val="18"/>
                      <w:szCs w:val="18"/>
                    </w:rPr>
                    <w:t>H</w:t>
                  </w:r>
                </w:p>
              </w:tc>
              <w:tc>
                <w:tcPr>
                  <w:tcW w:w="896" w:type="dxa"/>
                </w:tcPr>
                <w:p w14:paraId="04D35C3D"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1026" w:type="dxa"/>
                </w:tcPr>
                <w:p w14:paraId="3B863028" w14:textId="77777777" w:rsidR="00A468D5" w:rsidRPr="009F6263" w:rsidRDefault="00A468D5" w:rsidP="00A468D5">
                  <w:pPr>
                    <w:spacing w:line="252" w:lineRule="auto"/>
                    <w:jc w:val="center"/>
                    <w:rPr>
                      <w:noProof/>
                      <w:sz w:val="18"/>
                      <w:szCs w:val="18"/>
                    </w:rPr>
                  </w:pPr>
                  <w:r w:rsidRPr="009665F9">
                    <w:rPr>
                      <w:kern w:val="24"/>
                      <w:sz w:val="18"/>
                      <w:szCs w:val="18"/>
                    </w:rPr>
                    <w:t>8</w:t>
                  </w:r>
                </w:p>
              </w:tc>
              <w:tc>
                <w:tcPr>
                  <w:tcW w:w="846" w:type="dxa"/>
                </w:tcPr>
                <w:p w14:paraId="25F23783" w14:textId="77777777" w:rsidR="00A468D5" w:rsidRPr="009F6263" w:rsidRDefault="00A468D5" w:rsidP="00A468D5">
                  <w:pPr>
                    <w:spacing w:line="252" w:lineRule="auto"/>
                    <w:jc w:val="center"/>
                    <w:rPr>
                      <w:noProof/>
                      <w:sz w:val="18"/>
                      <w:szCs w:val="18"/>
                    </w:rPr>
                  </w:pPr>
                  <w:r w:rsidRPr="009665F9">
                    <w:rPr>
                      <w:kern w:val="24"/>
                      <w:sz w:val="18"/>
                      <w:szCs w:val="18"/>
                    </w:rPr>
                    <w:t>90.1%</w:t>
                  </w:r>
                </w:p>
              </w:tc>
              <w:tc>
                <w:tcPr>
                  <w:tcW w:w="681" w:type="dxa"/>
                </w:tcPr>
                <w:p w14:paraId="58487348" w14:textId="77777777" w:rsidR="00A468D5" w:rsidRPr="009F6263" w:rsidRDefault="00A468D5" w:rsidP="00A468D5">
                  <w:pPr>
                    <w:spacing w:line="252" w:lineRule="auto"/>
                    <w:jc w:val="center"/>
                    <w:rPr>
                      <w:noProof/>
                      <w:sz w:val="18"/>
                      <w:szCs w:val="18"/>
                    </w:rPr>
                  </w:pPr>
                  <w:r w:rsidRPr="009665F9">
                    <w:rPr>
                      <w:kern w:val="24"/>
                      <w:sz w:val="18"/>
                      <w:szCs w:val="18"/>
                    </w:rPr>
                    <w:t>-</w:t>
                  </w:r>
                </w:p>
              </w:tc>
              <w:tc>
                <w:tcPr>
                  <w:tcW w:w="486" w:type="dxa"/>
                </w:tcPr>
                <w:p w14:paraId="6E7B7110" w14:textId="77777777" w:rsidR="00A468D5" w:rsidRPr="009F6263" w:rsidRDefault="00A468D5" w:rsidP="00A468D5">
                  <w:pPr>
                    <w:spacing w:line="252" w:lineRule="auto"/>
                    <w:jc w:val="center"/>
                    <w:rPr>
                      <w:noProof/>
                      <w:sz w:val="18"/>
                      <w:szCs w:val="18"/>
                    </w:rPr>
                  </w:pPr>
                  <w:r w:rsidRPr="009665F9">
                    <w:rPr>
                      <w:kern w:val="24"/>
                      <w:sz w:val="18"/>
                      <w:szCs w:val="18"/>
                    </w:rPr>
                    <w:t>-</w:t>
                  </w:r>
                </w:p>
              </w:tc>
            </w:tr>
            <w:tr w:rsidR="00A468D5" w:rsidRPr="00C133DB" w14:paraId="55BC82AC" w14:textId="77777777" w:rsidTr="00F16945">
              <w:tc>
                <w:tcPr>
                  <w:tcW w:w="846" w:type="dxa"/>
                  <w:hideMark/>
                </w:tcPr>
                <w:p w14:paraId="6642534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hideMark/>
                </w:tcPr>
                <w:p w14:paraId="1982CAE1" w14:textId="77777777" w:rsidR="00A468D5" w:rsidRPr="00E97BD2" w:rsidRDefault="00A468D5" w:rsidP="00A468D5">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49ADD0A9" w14:textId="77777777" w:rsidR="00A468D5" w:rsidRPr="00E97BD2" w:rsidRDefault="00A468D5" w:rsidP="00A468D5">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2C2AC2B4" w14:textId="77777777" w:rsidR="00A468D5" w:rsidRPr="00E97BD2" w:rsidRDefault="00A468D5" w:rsidP="00A468D5">
                  <w:pPr>
                    <w:spacing w:line="252" w:lineRule="auto"/>
                    <w:jc w:val="center"/>
                    <w:rPr>
                      <w:noProof/>
                      <w:sz w:val="18"/>
                      <w:szCs w:val="18"/>
                    </w:rPr>
                  </w:pPr>
                  <w:r w:rsidRPr="009665F9">
                    <w:rPr>
                      <w:kern w:val="24"/>
                      <w:sz w:val="18"/>
                      <w:szCs w:val="18"/>
                    </w:rPr>
                    <w:t>10</w:t>
                  </w:r>
                </w:p>
              </w:tc>
              <w:tc>
                <w:tcPr>
                  <w:tcW w:w="556" w:type="dxa"/>
                </w:tcPr>
                <w:p w14:paraId="7F7C4F06" w14:textId="77777777" w:rsidR="00A468D5" w:rsidRPr="00E97BD2" w:rsidRDefault="00A468D5" w:rsidP="00A468D5">
                  <w:pPr>
                    <w:spacing w:line="252" w:lineRule="auto"/>
                    <w:jc w:val="center"/>
                    <w:rPr>
                      <w:noProof/>
                      <w:sz w:val="18"/>
                      <w:szCs w:val="18"/>
                    </w:rPr>
                  </w:pPr>
                  <w:r w:rsidRPr="009665F9">
                    <w:rPr>
                      <w:kern w:val="24"/>
                      <w:sz w:val="18"/>
                      <w:szCs w:val="18"/>
                    </w:rPr>
                    <w:t>4</w:t>
                  </w:r>
                </w:p>
              </w:tc>
              <w:tc>
                <w:tcPr>
                  <w:tcW w:w="616" w:type="dxa"/>
                </w:tcPr>
                <w:p w14:paraId="5EF09F00" w14:textId="77777777" w:rsidR="00A468D5" w:rsidRPr="00E97BD2" w:rsidRDefault="00A468D5" w:rsidP="00A468D5">
                  <w:pPr>
                    <w:spacing w:line="252" w:lineRule="auto"/>
                    <w:jc w:val="center"/>
                    <w:rPr>
                      <w:noProof/>
                      <w:sz w:val="18"/>
                      <w:szCs w:val="18"/>
                    </w:rPr>
                  </w:pPr>
                  <w:r w:rsidRPr="009665F9">
                    <w:rPr>
                      <w:kern w:val="24"/>
                      <w:sz w:val="18"/>
                      <w:szCs w:val="18"/>
                    </w:rPr>
                    <w:t>H</w:t>
                  </w:r>
                </w:p>
              </w:tc>
              <w:tc>
                <w:tcPr>
                  <w:tcW w:w="896" w:type="dxa"/>
                </w:tcPr>
                <w:p w14:paraId="5010ACB9" w14:textId="77777777" w:rsidR="00A468D5" w:rsidRPr="00E97BD2" w:rsidRDefault="00A468D5" w:rsidP="00A468D5">
                  <w:pPr>
                    <w:spacing w:line="252" w:lineRule="auto"/>
                    <w:jc w:val="center"/>
                    <w:rPr>
                      <w:noProof/>
                      <w:sz w:val="18"/>
                      <w:szCs w:val="18"/>
                    </w:rPr>
                  </w:pPr>
                  <w:r w:rsidRPr="009665F9">
                    <w:rPr>
                      <w:kern w:val="24"/>
                      <w:sz w:val="18"/>
                      <w:szCs w:val="18"/>
                    </w:rPr>
                    <w:t>8</w:t>
                  </w:r>
                </w:p>
              </w:tc>
              <w:tc>
                <w:tcPr>
                  <w:tcW w:w="1026" w:type="dxa"/>
                </w:tcPr>
                <w:p w14:paraId="2ABF1A5D" w14:textId="77777777" w:rsidR="00A468D5" w:rsidRPr="00E97BD2" w:rsidRDefault="00A468D5" w:rsidP="00A468D5">
                  <w:pPr>
                    <w:spacing w:line="252" w:lineRule="auto"/>
                    <w:jc w:val="center"/>
                    <w:rPr>
                      <w:noProof/>
                      <w:sz w:val="18"/>
                      <w:szCs w:val="18"/>
                    </w:rPr>
                  </w:pPr>
                  <w:r w:rsidRPr="009665F9">
                    <w:rPr>
                      <w:kern w:val="24"/>
                      <w:sz w:val="18"/>
                      <w:szCs w:val="18"/>
                    </w:rPr>
                    <w:t> 7</w:t>
                  </w:r>
                </w:p>
              </w:tc>
              <w:tc>
                <w:tcPr>
                  <w:tcW w:w="846" w:type="dxa"/>
                </w:tcPr>
                <w:p w14:paraId="00631D82" w14:textId="77777777" w:rsidR="00A468D5" w:rsidRPr="00E97BD2" w:rsidRDefault="00A468D5" w:rsidP="00A468D5">
                  <w:pPr>
                    <w:spacing w:line="252" w:lineRule="auto"/>
                    <w:jc w:val="center"/>
                    <w:rPr>
                      <w:noProof/>
                      <w:sz w:val="18"/>
                      <w:szCs w:val="18"/>
                    </w:rPr>
                  </w:pPr>
                  <w:r w:rsidRPr="009665F9">
                    <w:rPr>
                      <w:kern w:val="24"/>
                      <w:sz w:val="18"/>
                      <w:szCs w:val="18"/>
                    </w:rPr>
                    <w:t>85.5%</w:t>
                  </w:r>
                </w:p>
              </w:tc>
              <w:tc>
                <w:tcPr>
                  <w:tcW w:w="681" w:type="dxa"/>
                </w:tcPr>
                <w:p w14:paraId="756FAEC8" w14:textId="77777777" w:rsidR="00A468D5" w:rsidRPr="00E97BD2" w:rsidRDefault="00A468D5" w:rsidP="00A468D5">
                  <w:pPr>
                    <w:spacing w:line="252" w:lineRule="auto"/>
                    <w:jc w:val="center"/>
                    <w:rPr>
                      <w:noProof/>
                      <w:sz w:val="18"/>
                      <w:szCs w:val="18"/>
                    </w:rPr>
                  </w:pPr>
                  <w:r w:rsidRPr="009665F9">
                    <w:rPr>
                      <w:kern w:val="24"/>
                      <w:sz w:val="18"/>
                      <w:szCs w:val="18"/>
                    </w:rPr>
                    <w:t>7.2%</w:t>
                  </w:r>
                </w:p>
              </w:tc>
              <w:tc>
                <w:tcPr>
                  <w:tcW w:w="486" w:type="dxa"/>
                </w:tcPr>
                <w:p w14:paraId="58913574" w14:textId="77777777" w:rsidR="00A468D5" w:rsidRPr="00E97BD2" w:rsidRDefault="00A468D5" w:rsidP="00A468D5">
                  <w:pPr>
                    <w:spacing w:line="252" w:lineRule="auto"/>
                    <w:jc w:val="center"/>
                    <w:rPr>
                      <w:noProof/>
                      <w:sz w:val="18"/>
                      <w:szCs w:val="18"/>
                    </w:rPr>
                  </w:pPr>
                  <w:r w:rsidRPr="009665F9">
                    <w:rPr>
                      <w:kern w:val="24"/>
                      <w:sz w:val="18"/>
                      <w:szCs w:val="18"/>
                    </w:rPr>
                    <w:t>7.1%</w:t>
                  </w:r>
                </w:p>
              </w:tc>
            </w:tr>
            <w:tr w:rsidR="00A468D5" w:rsidRPr="00C133DB" w14:paraId="3791305E" w14:textId="77777777" w:rsidTr="00F16945">
              <w:tc>
                <w:tcPr>
                  <w:tcW w:w="846" w:type="dxa"/>
                </w:tcPr>
                <w:p w14:paraId="3BEDF107" w14:textId="77777777" w:rsidR="00A468D5" w:rsidRPr="00E97BD2" w:rsidRDefault="00A468D5" w:rsidP="00A468D5">
                  <w:pPr>
                    <w:spacing w:line="252" w:lineRule="auto"/>
                    <w:jc w:val="center"/>
                    <w:rPr>
                      <w:noProof/>
                      <w:sz w:val="18"/>
                      <w:szCs w:val="18"/>
                    </w:rPr>
                  </w:pPr>
                  <w:r w:rsidRPr="009F6263">
                    <w:rPr>
                      <w:noProof/>
                      <w:sz w:val="18"/>
                      <w:szCs w:val="18"/>
                    </w:rPr>
                    <w:lastRenderedPageBreak/>
                    <w:t>R1-</w:t>
                  </w:r>
                  <w:r>
                    <w:rPr>
                      <w:noProof/>
                      <w:sz w:val="18"/>
                      <w:szCs w:val="18"/>
                    </w:rPr>
                    <w:t>2210922</w:t>
                  </w:r>
                </w:p>
              </w:tc>
              <w:tc>
                <w:tcPr>
                  <w:tcW w:w="1035" w:type="dxa"/>
                </w:tcPr>
                <w:p w14:paraId="32446CA4" w14:textId="77777777" w:rsidR="00A468D5" w:rsidRPr="005637C3" w:rsidRDefault="00A468D5" w:rsidP="00A468D5">
                  <w:pPr>
                    <w:spacing w:line="252" w:lineRule="auto"/>
                    <w:jc w:val="center"/>
                    <w:rPr>
                      <w:noProof/>
                      <w:sz w:val="18"/>
                      <w:szCs w:val="18"/>
                    </w:rPr>
                  </w:pPr>
                  <w:r w:rsidRPr="00E97BD2">
                    <w:rPr>
                      <w:noProof/>
                      <w:sz w:val="18"/>
                      <w:szCs w:val="18"/>
                    </w:rPr>
                    <w:t>PDCCH skipping &amp; matched CDRX</w:t>
                  </w:r>
                </w:p>
              </w:tc>
              <w:tc>
                <w:tcPr>
                  <w:tcW w:w="1728" w:type="dxa"/>
                </w:tcPr>
                <w:p w14:paraId="060893EB" w14:textId="77777777" w:rsidR="00A468D5" w:rsidRPr="00E97BD2" w:rsidRDefault="00A468D5" w:rsidP="00A468D5">
                  <w:pPr>
                    <w:spacing w:line="252" w:lineRule="auto"/>
                    <w:jc w:val="center"/>
                    <w:rPr>
                      <w:color w:val="000000" w:themeColor="text1"/>
                      <w:kern w:val="24"/>
                      <w:sz w:val="18"/>
                      <w:szCs w:val="18"/>
                    </w:rPr>
                  </w:pPr>
                  <w:r w:rsidRPr="00E97BD2">
                    <w:rPr>
                      <w:color w:val="000000" w:themeColor="text1"/>
                      <w:kern w:val="24"/>
                      <w:sz w:val="18"/>
                      <w:szCs w:val="18"/>
                    </w:rPr>
                    <w:t>16.6</w:t>
                  </w:r>
                </w:p>
                <w:p w14:paraId="121F44AA" w14:textId="77777777" w:rsidR="00A468D5" w:rsidRPr="005637C3" w:rsidRDefault="00A468D5" w:rsidP="00A468D5">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5499DA44"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2D57387F"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61F392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6E05EE9"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18A6175E"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w:t>
                  </w:r>
                </w:p>
              </w:tc>
              <w:tc>
                <w:tcPr>
                  <w:tcW w:w="846" w:type="dxa"/>
                </w:tcPr>
                <w:p w14:paraId="36DB3B67"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84.7%</w:t>
                  </w:r>
                </w:p>
              </w:tc>
              <w:tc>
                <w:tcPr>
                  <w:tcW w:w="681" w:type="dxa"/>
                </w:tcPr>
                <w:p w14:paraId="1382B87C"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c>
                <w:tcPr>
                  <w:tcW w:w="486" w:type="dxa"/>
                </w:tcPr>
                <w:p w14:paraId="18EC2D43"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7.6%</w:t>
                  </w:r>
                </w:p>
              </w:tc>
            </w:tr>
            <w:tr w:rsidR="00A468D5" w:rsidRPr="00C133DB" w14:paraId="531820BF" w14:textId="77777777" w:rsidTr="00F16945">
              <w:tc>
                <w:tcPr>
                  <w:tcW w:w="846" w:type="dxa"/>
                </w:tcPr>
                <w:p w14:paraId="57F9557F"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351D0B1"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2</w:t>
                  </w:r>
                  <w:r>
                    <w:rPr>
                      <w:kern w:val="24"/>
                      <w:sz w:val="18"/>
                      <w:szCs w:val="18"/>
                    </w:rPr>
                    <w:t xml:space="preserve"> ms o</w:t>
                  </w:r>
                  <w:r w:rsidRPr="00E17F89">
                    <w:rPr>
                      <w:kern w:val="24"/>
                      <w:sz w:val="18"/>
                      <w:szCs w:val="18"/>
                    </w:rPr>
                    <w:t>n</w:t>
                  </w:r>
                  <w:r>
                    <w:rPr>
                      <w:kern w:val="24"/>
                      <w:sz w:val="18"/>
                      <w:szCs w:val="18"/>
                    </w:rPr>
                    <w:t xml:space="preserve"> / </w:t>
                  </w:r>
                  <w:r w:rsidRPr="00E17F89">
                    <w:rPr>
                      <w:kern w:val="24"/>
                      <w:sz w:val="18"/>
                      <w:szCs w:val="18"/>
                    </w:rPr>
                    <w:t>2</w:t>
                  </w:r>
                  <w:r>
                    <w:rPr>
                      <w:kern w:val="24"/>
                      <w:sz w:val="18"/>
                      <w:szCs w:val="18"/>
                    </w:rPr>
                    <w:t xml:space="preserve">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44BFCAD3"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0CD4E728"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 xml:space="preserve">) </w:t>
                  </w:r>
                </w:p>
              </w:tc>
              <w:tc>
                <w:tcPr>
                  <w:tcW w:w="636" w:type="dxa"/>
                </w:tcPr>
                <w:p w14:paraId="5EB4AF9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54C10753"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0C42E25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7CF18EEC"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A04EED7" w14:textId="77777777" w:rsidR="00A468D5" w:rsidRPr="005637C3" w:rsidRDefault="00A468D5" w:rsidP="00A468D5">
                  <w:pPr>
                    <w:spacing w:line="252" w:lineRule="auto"/>
                    <w:jc w:val="center"/>
                    <w:rPr>
                      <w:kern w:val="24"/>
                      <w:sz w:val="18"/>
                      <w:szCs w:val="18"/>
                    </w:rPr>
                  </w:pPr>
                </w:p>
              </w:tc>
              <w:tc>
                <w:tcPr>
                  <w:tcW w:w="846" w:type="dxa"/>
                </w:tcPr>
                <w:p w14:paraId="0A4B98B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66.0%</w:t>
                  </w:r>
                </w:p>
              </w:tc>
              <w:tc>
                <w:tcPr>
                  <w:tcW w:w="681" w:type="dxa"/>
                </w:tcPr>
                <w:p w14:paraId="112F039F"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c>
                <w:tcPr>
                  <w:tcW w:w="486" w:type="dxa"/>
                </w:tcPr>
                <w:p w14:paraId="53AA9B64"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10.3%</w:t>
                  </w:r>
                </w:p>
              </w:tc>
            </w:tr>
            <w:tr w:rsidR="00A468D5" w:rsidRPr="00C133DB" w14:paraId="25584B95" w14:textId="77777777" w:rsidTr="00F16945">
              <w:tc>
                <w:tcPr>
                  <w:tcW w:w="846" w:type="dxa"/>
                </w:tcPr>
                <w:p w14:paraId="5FAD1BEC"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0F151317"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 xml:space="preserve">&amp; matched CDRX </w:t>
                  </w:r>
                </w:p>
              </w:tc>
              <w:tc>
                <w:tcPr>
                  <w:tcW w:w="1728" w:type="dxa"/>
                </w:tcPr>
                <w:p w14:paraId="368A117A"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69CD5108"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04AA8656"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1CF05056"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4A46A478"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13207666"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F6AE29F" w14:textId="77777777" w:rsidR="00A468D5" w:rsidRPr="005637C3" w:rsidRDefault="00A468D5" w:rsidP="00A468D5">
                  <w:pPr>
                    <w:spacing w:line="252" w:lineRule="auto"/>
                    <w:jc w:val="center"/>
                    <w:rPr>
                      <w:kern w:val="24"/>
                      <w:sz w:val="18"/>
                      <w:szCs w:val="18"/>
                    </w:rPr>
                  </w:pPr>
                </w:p>
              </w:tc>
              <w:tc>
                <w:tcPr>
                  <w:tcW w:w="846" w:type="dxa"/>
                </w:tcPr>
                <w:p w14:paraId="2284D71D"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79.8%</w:t>
                  </w:r>
                </w:p>
              </w:tc>
              <w:tc>
                <w:tcPr>
                  <w:tcW w:w="681" w:type="dxa"/>
                </w:tcPr>
                <w:p w14:paraId="5D3D35D8"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c>
                <w:tcPr>
                  <w:tcW w:w="486" w:type="dxa"/>
                </w:tcPr>
                <w:p w14:paraId="10479629"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10.7%</w:t>
                  </w:r>
                </w:p>
              </w:tc>
            </w:tr>
            <w:tr w:rsidR="00A468D5" w:rsidRPr="00C133DB" w14:paraId="0E44DD99" w14:textId="77777777" w:rsidTr="00F16945">
              <w:tc>
                <w:tcPr>
                  <w:tcW w:w="846" w:type="dxa"/>
                </w:tcPr>
                <w:p w14:paraId="47585ECE"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2439F036" w14:textId="77777777" w:rsidR="00A468D5" w:rsidRPr="005637C3" w:rsidRDefault="00A468D5" w:rsidP="00A468D5">
                  <w:pPr>
                    <w:spacing w:line="252" w:lineRule="auto"/>
                    <w:jc w:val="center"/>
                    <w:rPr>
                      <w:noProof/>
                      <w:sz w:val="18"/>
                      <w:szCs w:val="18"/>
                    </w:rPr>
                  </w:pPr>
                  <w:r w:rsidRPr="00E17F89">
                    <w:rPr>
                      <w:kern w:val="24"/>
                      <w:sz w:val="18"/>
                      <w:szCs w:val="18"/>
                    </w:rPr>
                    <w:t>R17 SSSG switching</w:t>
                  </w:r>
                  <w:r>
                    <w:rPr>
                      <w:kern w:val="24"/>
                      <w:sz w:val="18"/>
                      <w:szCs w:val="18"/>
                    </w:rPr>
                    <w:t xml:space="preserve"> (</w:t>
                  </w:r>
                  <w:r w:rsidRPr="00E17F89">
                    <w:rPr>
                      <w:kern w:val="24"/>
                      <w:sz w:val="18"/>
                      <w:szCs w:val="18"/>
                    </w:rPr>
                    <w:t>sparse</w:t>
                  </w:r>
                  <w:r>
                    <w:rPr>
                      <w:kern w:val="24"/>
                      <w:sz w:val="18"/>
                      <w:szCs w:val="18"/>
                    </w:rPr>
                    <w:t xml:space="preserve"> SSSG:</w:t>
                  </w:r>
                  <w:r w:rsidRPr="00E17F89">
                    <w:rPr>
                      <w:kern w:val="24"/>
                      <w:sz w:val="18"/>
                      <w:szCs w:val="18"/>
                    </w:rPr>
                    <w:t xml:space="preserve"> </w:t>
                  </w:r>
                  <w:r>
                    <w:rPr>
                      <w:kern w:val="24"/>
                      <w:sz w:val="18"/>
                      <w:szCs w:val="18"/>
                    </w:rPr>
                    <w:t>1 ms o</w:t>
                  </w:r>
                  <w:r w:rsidRPr="00E17F89">
                    <w:rPr>
                      <w:kern w:val="24"/>
                      <w:sz w:val="18"/>
                      <w:szCs w:val="18"/>
                    </w:rPr>
                    <w:t>n</w:t>
                  </w:r>
                  <w:r>
                    <w:rPr>
                      <w:kern w:val="24"/>
                      <w:sz w:val="18"/>
                      <w:szCs w:val="18"/>
                    </w:rPr>
                    <w:t xml:space="preserve"> / 1 ms </w:t>
                  </w:r>
                  <w:r w:rsidRPr="00E17F89">
                    <w:rPr>
                      <w:kern w:val="24"/>
                      <w:sz w:val="18"/>
                      <w:szCs w:val="18"/>
                    </w:rPr>
                    <w:t>off</w:t>
                  </w:r>
                  <w:r>
                    <w:rPr>
                      <w:kern w:val="24"/>
                      <w:sz w:val="18"/>
                      <w:szCs w:val="18"/>
                    </w:rPr>
                    <w:t xml:space="preserve">) </w:t>
                  </w:r>
                  <w:r w:rsidRPr="00E17F89">
                    <w:rPr>
                      <w:kern w:val="24"/>
                      <w:sz w:val="18"/>
                      <w:szCs w:val="18"/>
                    </w:rPr>
                    <w:t>&amp;</w:t>
                  </w:r>
                  <w:r>
                    <w:rPr>
                      <w:kern w:val="24"/>
                      <w:sz w:val="18"/>
                      <w:szCs w:val="18"/>
                    </w:rPr>
                    <w:t xml:space="preserve"> PDCCH </w:t>
                  </w:r>
                  <w:r w:rsidRPr="00E17F89">
                    <w:rPr>
                      <w:kern w:val="24"/>
                      <w:sz w:val="18"/>
                      <w:szCs w:val="18"/>
                    </w:rPr>
                    <w:t>skipping</w:t>
                  </w:r>
                  <w:r>
                    <w:rPr>
                      <w:kern w:val="24"/>
                      <w:sz w:val="18"/>
                      <w:szCs w:val="18"/>
                    </w:rPr>
                    <w:t xml:space="preserve"> </w:t>
                  </w:r>
                  <w:r w:rsidRPr="00E17F89">
                    <w:rPr>
                      <w:kern w:val="24"/>
                      <w:sz w:val="18"/>
                      <w:szCs w:val="18"/>
                    </w:rPr>
                    <w:t xml:space="preserve">&amp; matched CDRX </w:t>
                  </w:r>
                </w:p>
              </w:tc>
              <w:tc>
                <w:tcPr>
                  <w:tcW w:w="1728" w:type="dxa"/>
                </w:tcPr>
                <w:p w14:paraId="5DC10641" w14:textId="77777777" w:rsidR="00A468D5" w:rsidRDefault="00A468D5" w:rsidP="00A468D5">
                  <w:pPr>
                    <w:spacing w:line="252" w:lineRule="auto"/>
                    <w:jc w:val="center"/>
                    <w:rPr>
                      <w:kern w:val="24"/>
                      <w:sz w:val="18"/>
                      <w:szCs w:val="18"/>
                    </w:rPr>
                  </w:pPr>
                  <w:r w:rsidRPr="00E17F89">
                    <w:rPr>
                      <w:kern w:val="24"/>
                      <w:sz w:val="18"/>
                      <w:szCs w:val="18"/>
                    </w:rPr>
                    <w:t xml:space="preserve">16.6 </w:t>
                  </w:r>
                </w:p>
                <w:p w14:paraId="5119E61F" w14:textId="77777777" w:rsidR="00A468D5" w:rsidRPr="005637C3" w:rsidRDefault="00A468D5" w:rsidP="00A468D5">
                  <w:pPr>
                    <w:spacing w:line="252" w:lineRule="auto"/>
                    <w:jc w:val="center"/>
                    <w:rPr>
                      <w:kern w:val="24"/>
                      <w:sz w:val="18"/>
                      <w:szCs w:val="18"/>
                    </w:rPr>
                  </w:pPr>
                  <w:r w:rsidRPr="00E17F89">
                    <w:rPr>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17F89">
                    <w:rPr>
                      <w:kern w:val="24"/>
                      <w:sz w:val="18"/>
                      <w:szCs w:val="18"/>
                    </w:rPr>
                    <w:t>)</w:t>
                  </w:r>
                </w:p>
              </w:tc>
              <w:tc>
                <w:tcPr>
                  <w:tcW w:w="636" w:type="dxa"/>
                </w:tcPr>
                <w:p w14:paraId="699E0C6D" w14:textId="77777777" w:rsidR="00A468D5" w:rsidRPr="005637C3" w:rsidRDefault="00A468D5" w:rsidP="00A468D5">
                  <w:pPr>
                    <w:spacing w:line="252" w:lineRule="auto"/>
                    <w:jc w:val="center"/>
                    <w:rPr>
                      <w:kern w:val="24"/>
                      <w:sz w:val="18"/>
                      <w:szCs w:val="18"/>
                    </w:rPr>
                  </w:pPr>
                  <w:r w:rsidRPr="005637C3">
                    <w:rPr>
                      <w:kern w:val="24"/>
                      <w:sz w:val="18"/>
                      <w:szCs w:val="18"/>
                    </w:rPr>
                    <w:t>10</w:t>
                  </w:r>
                </w:p>
              </w:tc>
              <w:tc>
                <w:tcPr>
                  <w:tcW w:w="556" w:type="dxa"/>
                </w:tcPr>
                <w:p w14:paraId="6F4F9147" w14:textId="77777777" w:rsidR="00A468D5" w:rsidRPr="005637C3" w:rsidRDefault="00A468D5" w:rsidP="00A468D5">
                  <w:pPr>
                    <w:spacing w:line="252" w:lineRule="auto"/>
                    <w:jc w:val="center"/>
                    <w:rPr>
                      <w:kern w:val="24"/>
                      <w:sz w:val="18"/>
                      <w:szCs w:val="18"/>
                    </w:rPr>
                  </w:pPr>
                  <w:r w:rsidRPr="005637C3">
                    <w:rPr>
                      <w:kern w:val="24"/>
                      <w:sz w:val="18"/>
                      <w:szCs w:val="18"/>
                    </w:rPr>
                    <w:t>4</w:t>
                  </w:r>
                </w:p>
              </w:tc>
              <w:tc>
                <w:tcPr>
                  <w:tcW w:w="616" w:type="dxa"/>
                </w:tcPr>
                <w:p w14:paraId="5A854F45" w14:textId="77777777" w:rsidR="00A468D5" w:rsidRPr="005637C3" w:rsidRDefault="00A468D5" w:rsidP="00A468D5">
                  <w:pPr>
                    <w:spacing w:line="252" w:lineRule="auto"/>
                    <w:jc w:val="center"/>
                    <w:rPr>
                      <w:kern w:val="24"/>
                      <w:sz w:val="18"/>
                      <w:szCs w:val="18"/>
                    </w:rPr>
                  </w:pPr>
                  <w:r w:rsidRPr="005637C3">
                    <w:rPr>
                      <w:kern w:val="24"/>
                      <w:sz w:val="18"/>
                      <w:szCs w:val="18"/>
                    </w:rPr>
                    <w:t>H</w:t>
                  </w:r>
                </w:p>
              </w:tc>
              <w:tc>
                <w:tcPr>
                  <w:tcW w:w="896" w:type="dxa"/>
                </w:tcPr>
                <w:p w14:paraId="473EFB48" w14:textId="77777777" w:rsidR="00A468D5" w:rsidRPr="005637C3" w:rsidRDefault="00A468D5" w:rsidP="00A468D5">
                  <w:pPr>
                    <w:spacing w:line="252" w:lineRule="auto"/>
                    <w:jc w:val="center"/>
                    <w:rPr>
                      <w:kern w:val="24"/>
                      <w:sz w:val="18"/>
                      <w:szCs w:val="18"/>
                    </w:rPr>
                  </w:pPr>
                  <w:r w:rsidRPr="005637C3">
                    <w:rPr>
                      <w:kern w:val="24"/>
                      <w:sz w:val="18"/>
                      <w:szCs w:val="18"/>
                    </w:rPr>
                    <w:t>8</w:t>
                  </w:r>
                </w:p>
              </w:tc>
              <w:tc>
                <w:tcPr>
                  <w:tcW w:w="1026" w:type="dxa"/>
                </w:tcPr>
                <w:p w14:paraId="563AE49A" w14:textId="77777777" w:rsidR="00A468D5" w:rsidRPr="005637C3" w:rsidRDefault="00A468D5" w:rsidP="00A468D5">
                  <w:pPr>
                    <w:spacing w:line="252" w:lineRule="auto"/>
                    <w:jc w:val="center"/>
                    <w:rPr>
                      <w:kern w:val="24"/>
                      <w:sz w:val="18"/>
                      <w:szCs w:val="18"/>
                    </w:rPr>
                  </w:pPr>
                </w:p>
              </w:tc>
              <w:tc>
                <w:tcPr>
                  <w:tcW w:w="846" w:type="dxa"/>
                </w:tcPr>
                <w:p w14:paraId="2C60D3E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79.9%</w:t>
                  </w:r>
                </w:p>
              </w:tc>
              <w:tc>
                <w:tcPr>
                  <w:tcW w:w="681" w:type="dxa"/>
                </w:tcPr>
                <w:p w14:paraId="19AEAE66"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11.3%</w:t>
                  </w:r>
                </w:p>
              </w:tc>
              <w:tc>
                <w:tcPr>
                  <w:tcW w:w="486" w:type="dxa"/>
                </w:tcPr>
                <w:p w14:paraId="5D65323B" w14:textId="77777777" w:rsidR="00A468D5" w:rsidRPr="005637C3" w:rsidRDefault="00A468D5" w:rsidP="00A468D5">
                  <w:pPr>
                    <w:spacing w:line="252" w:lineRule="auto"/>
                    <w:jc w:val="center"/>
                    <w:rPr>
                      <w:kern w:val="24"/>
                      <w:sz w:val="18"/>
                      <w:szCs w:val="18"/>
                    </w:rPr>
                  </w:pPr>
                  <w:r w:rsidRPr="005637C3">
                    <w:rPr>
                      <w:rFonts w:eastAsia="Calibri"/>
                      <w:kern w:val="24"/>
                      <w:sz w:val="18"/>
                      <w:szCs w:val="18"/>
                    </w:rPr>
                    <w:t>11.2%</w:t>
                  </w:r>
                </w:p>
              </w:tc>
            </w:tr>
            <w:tr w:rsidR="00A468D5" w:rsidRPr="00C133DB" w14:paraId="6B884885" w14:textId="77777777" w:rsidTr="00F16945">
              <w:tc>
                <w:tcPr>
                  <w:tcW w:w="846" w:type="dxa"/>
                </w:tcPr>
                <w:p w14:paraId="02F5FA19"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31883772"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matched CDRX</w:t>
                  </w:r>
                </w:p>
              </w:tc>
              <w:tc>
                <w:tcPr>
                  <w:tcW w:w="1728" w:type="dxa"/>
                </w:tcPr>
                <w:p w14:paraId="51C3EA4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3FEA849"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3B8AEF35"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C07934D"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29AAE30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BD3D577"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8B0F4DF" w14:textId="77777777" w:rsidR="00A468D5" w:rsidRPr="00F96172" w:rsidRDefault="00A468D5" w:rsidP="00A468D5">
                  <w:pPr>
                    <w:spacing w:line="252" w:lineRule="auto"/>
                    <w:jc w:val="center"/>
                    <w:rPr>
                      <w:kern w:val="24"/>
                      <w:sz w:val="18"/>
                      <w:szCs w:val="18"/>
                    </w:rPr>
                  </w:pPr>
                </w:p>
              </w:tc>
              <w:tc>
                <w:tcPr>
                  <w:tcW w:w="846" w:type="dxa"/>
                </w:tcPr>
                <w:p w14:paraId="27AEE328"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80.2%</w:t>
                  </w:r>
                </w:p>
              </w:tc>
              <w:tc>
                <w:tcPr>
                  <w:tcW w:w="681" w:type="dxa"/>
                </w:tcPr>
                <w:p w14:paraId="7B4D4EB1"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c>
                <w:tcPr>
                  <w:tcW w:w="486" w:type="dxa"/>
                </w:tcPr>
                <w:p w14:paraId="5FD0E259"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9.1%</w:t>
                  </w:r>
                </w:p>
              </w:tc>
            </w:tr>
            <w:tr w:rsidR="00A468D5" w:rsidRPr="00C133DB" w14:paraId="33CEEDD9" w14:textId="77777777" w:rsidTr="00F16945">
              <w:tc>
                <w:tcPr>
                  <w:tcW w:w="846" w:type="dxa"/>
                </w:tcPr>
                <w:p w14:paraId="66530E80"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1B602BD4"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E17F89">
                    <w:rPr>
                      <w:kern w:val="24"/>
                      <w:sz w:val="18"/>
                      <w:szCs w:val="18"/>
                    </w:rPr>
                    <w:t>&amp; matche</w:t>
                  </w:r>
                  <w:r w:rsidRPr="00E17F89">
                    <w:rPr>
                      <w:kern w:val="24"/>
                      <w:sz w:val="18"/>
                      <w:szCs w:val="18"/>
                    </w:rPr>
                    <w:lastRenderedPageBreak/>
                    <w:t>d CDRX</w:t>
                  </w:r>
                </w:p>
              </w:tc>
              <w:tc>
                <w:tcPr>
                  <w:tcW w:w="1728" w:type="dxa"/>
                </w:tcPr>
                <w:p w14:paraId="537E29FF" w14:textId="77777777" w:rsidR="00A468D5" w:rsidRPr="00F96172" w:rsidRDefault="00A468D5" w:rsidP="00A468D5">
                  <w:pPr>
                    <w:pStyle w:val="NormalWeb"/>
                    <w:spacing w:line="252" w:lineRule="auto"/>
                    <w:jc w:val="center"/>
                    <w:rPr>
                      <w:sz w:val="18"/>
                      <w:szCs w:val="18"/>
                    </w:rPr>
                  </w:pPr>
                  <w:r w:rsidRPr="007F30BD">
                    <w:rPr>
                      <w:kern w:val="24"/>
                      <w:sz w:val="18"/>
                      <w:szCs w:val="18"/>
                    </w:rPr>
                    <w:lastRenderedPageBreak/>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w:t>
                  </w:r>
                  <w:r w:rsidRPr="007F30BD">
                    <w:rPr>
                      <w:i/>
                      <w:iCs/>
                      <w:color w:val="000000" w:themeColor="text1"/>
                      <w:kern w:val="24"/>
                      <w:sz w:val="18"/>
                      <w:szCs w:val="18"/>
                    </w:rPr>
                    <w:lastRenderedPageBreak/>
                    <w:t>LongCycle</w:t>
                  </w:r>
                  <w:r w:rsidRPr="007F30BD">
                    <w:rPr>
                      <w:color w:val="000000" w:themeColor="text1"/>
                      <w:kern w:val="24"/>
                      <w:sz w:val="18"/>
                      <w:szCs w:val="18"/>
                    </w:rPr>
                    <w:t>=16 ms</w:t>
                  </w:r>
                  <w:r w:rsidRPr="007F30BD">
                    <w:rPr>
                      <w:kern w:val="24"/>
                      <w:sz w:val="18"/>
                      <w:szCs w:val="18"/>
                    </w:rPr>
                    <w:t>);</w:t>
                  </w:r>
                </w:p>
                <w:p w14:paraId="2A1E0E81" w14:textId="77777777" w:rsidR="00A468D5" w:rsidRPr="00F96172" w:rsidRDefault="00A468D5" w:rsidP="00A468D5">
                  <w:pPr>
                    <w:spacing w:line="252" w:lineRule="auto"/>
                    <w:jc w:val="center"/>
                    <w:rPr>
                      <w:kern w:val="24"/>
                      <w:sz w:val="18"/>
                      <w:szCs w:val="18"/>
                    </w:rPr>
                  </w:pPr>
                  <w:r w:rsidRPr="00F96172">
                    <w:rPr>
                      <w:kern w:val="24"/>
                      <w:sz w:val="18"/>
                      <w:szCs w:val="18"/>
                    </w:rPr>
                    <w:t>inner DRX: 2</w:t>
                  </w:r>
                </w:p>
              </w:tc>
              <w:tc>
                <w:tcPr>
                  <w:tcW w:w="636" w:type="dxa"/>
                </w:tcPr>
                <w:p w14:paraId="5E1F2FCC" w14:textId="77777777" w:rsidR="00A468D5" w:rsidRPr="00F96172" w:rsidRDefault="00A468D5" w:rsidP="00A468D5">
                  <w:pPr>
                    <w:spacing w:line="252" w:lineRule="auto"/>
                    <w:jc w:val="center"/>
                    <w:rPr>
                      <w:kern w:val="24"/>
                      <w:sz w:val="18"/>
                      <w:szCs w:val="18"/>
                    </w:rPr>
                  </w:pPr>
                  <w:r w:rsidRPr="00F96172">
                    <w:rPr>
                      <w:kern w:val="24"/>
                      <w:sz w:val="18"/>
                      <w:szCs w:val="18"/>
                    </w:rPr>
                    <w:lastRenderedPageBreak/>
                    <w:t xml:space="preserve">outer ODT: 10; </w:t>
                  </w:r>
                  <w:r w:rsidRPr="00F96172">
                    <w:rPr>
                      <w:kern w:val="24"/>
                      <w:sz w:val="18"/>
                      <w:szCs w:val="18"/>
                    </w:rPr>
                    <w:lastRenderedPageBreak/>
                    <w:t>inner ODT: 1</w:t>
                  </w:r>
                </w:p>
              </w:tc>
              <w:tc>
                <w:tcPr>
                  <w:tcW w:w="556" w:type="dxa"/>
                </w:tcPr>
                <w:p w14:paraId="6D798324" w14:textId="77777777" w:rsidR="00A468D5" w:rsidRPr="00F96172" w:rsidRDefault="00A468D5" w:rsidP="00A468D5">
                  <w:pPr>
                    <w:spacing w:line="252" w:lineRule="auto"/>
                    <w:jc w:val="center"/>
                    <w:rPr>
                      <w:kern w:val="24"/>
                      <w:sz w:val="18"/>
                      <w:szCs w:val="18"/>
                    </w:rPr>
                  </w:pPr>
                  <w:r w:rsidRPr="00F96172">
                    <w:rPr>
                      <w:rFonts w:eastAsia="Calibri"/>
                      <w:kern w:val="24"/>
                      <w:sz w:val="18"/>
                      <w:szCs w:val="18"/>
                    </w:rPr>
                    <w:lastRenderedPageBreak/>
                    <w:t>4</w:t>
                  </w:r>
                </w:p>
              </w:tc>
              <w:tc>
                <w:tcPr>
                  <w:tcW w:w="616" w:type="dxa"/>
                </w:tcPr>
                <w:p w14:paraId="69A8FAB4"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2A6CAB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23BAD972" w14:textId="77777777" w:rsidR="00A468D5" w:rsidRPr="00F96172" w:rsidRDefault="00A468D5" w:rsidP="00A468D5">
                  <w:pPr>
                    <w:spacing w:line="252" w:lineRule="auto"/>
                    <w:jc w:val="center"/>
                    <w:rPr>
                      <w:kern w:val="24"/>
                      <w:sz w:val="18"/>
                      <w:szCs w:val="18"/>
                    </w:rPr>
                  </w:pPr>
                </w:p>
              </w:tc>
              <w:tc>
                <w:tcPr>
                  <w:tcW w:w="846" w:type="dxa"/>
                </w:tcPr>
                <w:p w14:paraId="5234A88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81.5%</w:t>
                  </w:r>
                </w:p>
              </w:tc>
              <w:tc>
                <w:tcPr>
                  <w:tcW w:w="681" w:type="dxa"/>
                </w:tcPr>
                <w:p w14:paraId="49323323"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c>
                <w:tcPr>
                  <w:tcW w:w="486" w:type="dxa"/>
                </w:tcPr>
                <w:p w14:paraId="25E0955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10.7%</w:t>
                  </w:r>
                </w:p>
              </w:tc>
            </w:tr>
            <w:tr w:rsidR="00A468D5" w:rsidRPr="00C133DB" w14:paraId="49924E70" w14:textId="77777777" w:rsidTr="00F16945">
              <w:tc>
                <w:tcPr>
                  <w:tcW w:w="846" w:type="dxa"/>
                </w:tcPr>
                <w:p w14:paraId="2487683D" w14:textId="77777777" w:rsidR="00A468D5" w:rsidRPr="00E97BD2"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79B6ADCB" w14:textId="77777777" w:rsidR="00A468D5" w:rsidRPr="00F96172" w:rsidRDefault="00A468D5" w:rsidP="00A468D5">
                  <w:pPr>
                    <w:spacing w:line="252" w:lineRule="auto"/>
                    <w:jc w:val="center"/>
                    <w:rPr>
                      <w:kern w:val="24"/>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70364971"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DAC6843" w14:textId="77777777" w:rsidR="00A468D5" w:rsidRPr="00F96172" w:rsidRDefault="00A468D5" w:rsidP="00A468D5">
                  <w:pPr>
                    <w:spacing w:line="252" w:lineRule="auto"/>
                    <w:jc w:val="center"/>
                    <w:rPr>
                      <w:kern w:val="24"/>
                      <w:sz w:val="18"/>
                      <w:szCs w:val="18"/>
                    </w:rPr>
                  </w:pPr>
                  <w:r w:rsidRPr="00F96172">
                    <w:rPr>
                      <w:kern w:val="24"/>
                      <w:sz w:val="18"/>
                      <w:szCs w:val="18"/>
                    </w:rPr>
                    <w:t>inner DRX: 4</w:t>
                  </w:r>
                </w:p>
              </w:tc>
              <w:tc>
                <w:tcPr>
                  <w:tcW w:w="636" w:type="dxa"/>
                </w:tcPr>
                <w:p w14:paraId="0A28C80E" w14:textId="77777777" w:rsidR="00A468D5" w:rsidRPr="00F96172" w:rsidRDefault="00A468D5" w:rsidP="00A468D5">
                  <w:pPr>
                    <w:spacing w:line="252" w:lineRule="auto"/>
                    <w:jc w:val="center"/>
                    <w:rPr>
                      <w:kern w:val="24"/>
                      <w:sz w:val="18"/>
                      <w:szCs w:val="18"/>
                    </w:rPr>
                  </w:pPr>
                  <w:r w:rsidRPr="00F96172">
                    <w:rPr>
                      <w:kern w:val="24"/>
                      <w:sz w:val="18"/>
                      <w:szCs w:val="18"/>
                    </w:rPr>
                    <w:t>outer ODT: 10; inner ODT: 2</w:t>
                  </w:r>
                </w:p>
              </w:tc>
              <w:tc>
                <w:tcPr>
                  <w:tcW w:w="556" w:type="dxa"/>
                </w:tcPr>
                <w:p w14:paraId="598F8259" w14:textId="77777777" w:rsidR="00A468D5" w:rsidRPr="00F96172" w:rsidRDefault="00A468D5" w:rsidP="00A468D5">
                  <w:pPr>
                    <w:spacing w:line="252" w:lineRule="auto"/>
                    <w:jc w:val="center"/>
                    <w:rPr>
                      <w:kern w:val="24"/>
                      <w:sz w:val="18"/>
                      <w:szCs w:val="18"/>
                    </w:rPr>
                  </w:pPr>
                  <w:r w:rsidRPr="00F96172">
                    <w:rPr>
                      <w:kern w:val="24"/>
                      <w:sz w:val="18"/>
                      <w:szCs w:val="18"/>
                    </w:rPr>
                    <w:t>4</w:t>
                  </w:r>
                </w:p>
              </w:tc>
              <w:tc>
                <w:tcPr>
                  <w:tcW w:w="616" w:type="dxa"/>
                </w:tcPr>
                <w:p w14:paraId="71887230" w14:textId="77777777" w:rsidR="00A468D5" w:rsidRPr="00F96172" w:rsidRDefault="00A468D5" w:rsidP="00A468D5">
                  <w:pPr>
                    <w:spacing w:line="252" w:lineRule="auto"/>
                    <w:jc w:val="center"/>
                    <w:rPr>
                      <w:kern w:val="24"/>
                      <w:sz w:val="18"/>
                      <w:szCs w:val="18"/>
                    </w:rPr>
                  </w:pPr>
                  <w:r w:rsidRPr="00F96172">
                    <w:rPr>
                      <w:kern w:val="24"/>
                      <w:sz w:val="18"/>
                      <w:szCs w:val="18"/>
                    </w:rPr>
                    <w:t>H</w:t>
                  </w:r>
                </w:p>
              </w:tc>
              <w:tc>
                <w:tcPr>
                  <w:tcW w:w="896" w:type="dxa"/>
                </w:tcPr>
                <w:p w14:paraId="1A917DD2" w14:textId="77777777" w:rsidR="00A468D5" w:rsidRPr="00F96172" w:rsidRDefault="00A468D5" w:rsidP="00A468D5">
                  <w:pPr>
                    <w:spacing w:line="252" w:lineRule="auto"/>
                    <w:jc w:val="center"/>
                    <w:rPr>
                      <w:kern w:val="24"/>
                      <w:sz w:val="18"/>
                      <w:szCs w:val="18"/>
                    </w:rPr>
                  </w:pPr>
                  <w:r w:rsidRPr="00F96172">
                    <w:rPr>
                      <w:kern w:val="24"/>
                      <w:sz w:val="18"/>
                      <w:szCs w:val="18"/>
                    </w:rPr>
                    <w:t>8</w:t>
                  </w:r>
                </w:p>
              </w:tc>
              <w:tc>
                <w:tcPr>
                  <w:tcW w:w="1026" w:type="dxa"/>
                </w:tcPr>
                <w:p w14:paraId="5A94A7CC" w14:textId="77777777" w:rsidR="00A468D5" w:rsidRPr="00F96172" w:rsidRDefault="00A468D5" w:rsidP="00A468D5">
                  <w:pPr>
                    <w:spacing w:line="252" w:lineRule="auto"/>
                    <w:jc w:val="center"/>
                    <w:rPr>
                      <w:kern w:val="24"/>
                      <w:sz w:val="18"/>
                      <w:szCs w:val="18"/>
                    </w:rPr>
                  </w:pPr>
                </w:p>
              </w:tc>
              <w:tc>
                <w:tcPr>
                  <w:tcW w:w="846" w:type="dxa"/>
                </w:tcPr>
                <w:p w14:paraId="13F61407"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79.8%</w:t>
                  </w:r>
                </w:p>
              </w:tc>
              <w:tc>
                <w:tcPr>
                  <w:tcW w:w="681" w:type="dxa"/>
                </w:tcPr>
                <w:p w14:paraId="626B1EF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c>
                <w:tcPr>
                  <w:tcW w:w="486" w:type="dxa"/>
                </w:tcPr>
                <w:p w14:paraId="4290D6EE" w14:textId="77777777" w:rsidR="00A468D5" w:rsidRPr="00F96172" w:rsidRDefault="00A468D5" w:rsidP="00A468D5">
                  <w:pPr>
                    <w:spacing w:line="252" w:lineRule="auto"/>
                    <w:jc w:val="center"/>
                    <w:rPr>
                      <w:rFonts w:eastAsia="Calibri"/>
                      <w:kern w:val="24"/>
                      <w:sz w:val="18"/>
                      <w:szCs w:val="18"/>
                    </w:rPr>
                  </w:pPr>
                  <w:r w:rsidRPr="00F96172">
                    <w:rPr>
                      <w:rFonts w:eastAsia="Calibri"/>
                      <w:kern w:val="24"/>
                      <w:sz w:val="18"/>
                      <w:szCs w:val="18"/>
                    </w:rPr>
                    <w:t>9.5%</w:t>
                  </w:r>
                </w:p>
              </w:tc>
            </w:tr>
            <w:tr w:rsidR="00A468D5" w:rsidRPr="00C133DB" w14:paraId="3AEE5EC2" w14:textId="77777777" w:rsidTr="00F16945">
              <w:tc>
                <w:tcPr>
                  <w:tcW w:w="846" w:type="dxa"/>
                </w:tcPr>
                <w:p w14:paraId="0CD800B2" w14:textId="77777777" w:rsidR="00A468D5" w:rsidRPr="00FE77E9" w:rsidRDefault="00A468D5" w:rsidP="00A468D5">
                  <w:pPr>
                    <w:spacing w:line="252" w:lineRule="auto"/>
                    <w:jc w:val="center"/>
                    <w:rPr>
                      <w:noProof/>
                      <w:sz w:val="18"/>
                      <w:szCs w:val="18"/>
                    </w:rPr>
                  </w:pPr>
                  <w:r w:rsidRPr="009F6263">
                    <w:rPr>
                      <w:noProof/>
                      <w:sz w:val="18"/>
                      <w:szCs w:val="18"/>
                    </w:rPr>
                    <w:t>R1-</w:t>
                  </w:r>
                  <w:r>
                    <w:rPr>
                      <w:noProof/>
                      <w:sz w:val="18"/>
                      <w:szCs w:val="18"/>
                    </w:rPr>
                    <w:t>2210922</w:t>
                  </w:r>
                </w:p>
              </w:tc>
              <w:tc>
                <w:tcPr>
                  <w:tcW w:w="1035" w:type="dxa"/>
                </w:tcPr>
                <w:p w14:paraId="559F769E" w14:textId="77777777" w:rsidR="00A468D5" w:rsidRPr="00F96172" w:rsidRDefault="00A468D5" w:rsidP="00A468D5">
                  <w:pPr>
                    <w:spacing w:line="252" w:lineRule="auto"/>
                    <w:jc w:val="center"/>
                    <w:rPr>
                      <w:noProof/>
                      <w:sz w:val="18"/>
                      <w:szCs w:val="18"/>
                    </w:rPr>
                  </w:pPr>
                  <w:r w:rsidRPr="00D57F4C">
                    <w:rPr>
                      <w:kern w:val="24"/>
                      <w:sz w:val="18"/>
                      <w:szCs w:val="18"/>
                    </w:rPr>
                    <w:t>Two-stage DRX</w:t>
                  </w:r>
                  <w:r>
                    <w:rPr>
                      <w:kern w:val="24"/>
                      <w:sz w:val="18"/>
                      <w:szCs w:val="18"/>
                    </w:rPr>
                    <w:t xml:space="preserve"> </w:t>
                  </w:r>
                  <w:r w:rsidRPr="00D57F4C">
                    <w:rPr>
                      <w:kern w:val="24"/>
                      <w:sz w:val="18"/>
                      <w:szCs w:val="18"/>
                    </w:rPr>
                    <w:t>&amp;</w:t>
                  </w:r>
                  <w:r>
                    <w:rPr>
                      <w:kern w:val="24"/>
                      <w:sz w:val="18"/>
                      <w:szCs w:val="18"/>
                    </w:rPr>
                    <w:t xml:space="preserve"> PDCCH </w:t>
                  </w:r>
                  <w:r w:rsidRPr="00D57F4C">
                    <w:rPr>
                      <w:kern w:val="24"/>
                      <w:sz w:val="18"/>
                      <w:szCs w:val="18"/>
                    </w:rPr>
                    <w:t>skipping</w:t>
                  </w:r>
                  <w:r>
                    <w:rPr>
                      <w:kern w:val="24"/>
                      <w:sz w:val="18"/>
                      <w:szCs w:val="18"/>
                    </w:rPr>
                    <w:t xml:space="preserve"> </w:t>
                  </w:r>
                  <w:r w:rsidRPr="00E17F89">
                    <w:rPr>
                      <w:kern w:val="24"/>
                      <w:sz w:val="18"/>
                      <w:szCs w:val="18"/>
                    </w:rPr>
                    <w:t>&amp; matched CDRX</w:t>
                  </w:r>
                </w:p>
              </w:tc>
              <w:tc>
                <w:tcPr>
                  <w:tcW w:w="1728" w:type="dxa"/>
                </w:tcPr>
                <w:p w14:paraId="61966FF3" w14:textId="77777777" w:rsidR="00A468D5" w:rsidRPr="00F96172" w:rsidRDefault="00A468D5" w:rsidP="00A468D5">
                  <w:pPr>
                    <w:pStyle w:val="NormalWeb"/>
                    <w:spacing w:line="252" w:lineRule="auto"/>
                    <w:jc w:val="center"/>
                    <w:rPr>
                      <w:sz w:val="18"/>
                      <w:szCs w:val="18"/>
                    </w:rPr>
                  </w:pPr>
                  <w:r w:rsidRPr="007F30BD">
                    <w:rPr>
                      <w:kern w:val="24"/>
                      <w:sz w:val="18"/>
                      <w:szCs w:val="18"/>
                    </w:rPr>
                    <w:t>outer DRX: 16.6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=16 ms</w:t>
                  </w:r>
                  <w:r w:rsidRPr="007F30BD">
                    <w:rPr>
                      <w:kern w:val="24"/>
                      <w:sz w:val="18"/>
                      <w:szCs w:val="18"/>
                    </w:rPr>
                    <w:t>);</w:t>
                  </w:r>
                </w:p>
                <w:p w14:paraId="6351B456" w14:textId="77777777" w:rsidR="00A468D5" w:rsidRPr="00F96172" w:rsidRDefault="00A468D5" w:rsidP="00A468D5">
                  <w:pPr>
                    <w:spacing w:line="252" w:lineRule="auto"/>
                    <w:jc w:val="center"/>
                    <w:rPr>
                      <w:noProof/>
                      <w:sz w:val="18"/>
                      <w:szCs w:val="18"/>
                    </w:rPr>
                  </w:pPr>
                  <w:r w:rsidRPr="00F96172">
                    <w:rPr>
                      <w:kern w:val="24"/>
                      <w:sz w:val="18"/>
                      <w:szCs w:val="18"/>
                    </w:rPr>
                    <w:t>inner DRX: 2</w:t>
                  </w:r>
                </w:p>
              </w:tc>
              <w:tc>
                <w:tcPr>
                  <w:tcW w:w="636" w:type="dxa"/>
                </w:tcPr>
                <w:p w14:paraId="50803922" w14:textId="77777777" w:rsidR="00A468D5" w:rsidRPr="00F96172" w:rsidRDefault="00A468D5" w:rsidP="00A468D5">
                  <w:pPr>
                    <w:spacing w:line="252" w:lineRule="auto"/>
                    <w:jc w:val="center"/>
                    <w:rPr>
                      <w:noProof/>
                      <w:sz w:val="18"/>
                      <w:szCs w:val="18"/>
                    </w:rPr>
                  </w:pPr>
                  <w:r w:rsidRPr="00F96172">
                    <w:rPr>
                      <w:kern w:val="24"/>
                      <w:sz w:val="18"/>
                      <w:szCs w:val="18"/>
                    </w:rPr>
                    <w:t>outer ODT: 10; inner ODT: 1</w:t>
                  </w:r>
                </w:p>
              </w:tc>
              <w:tc>
                <w:tcPr>
                  <w:tcW w:w="556" w:type="dxa"/>
                </w:tcPr>
                <w:p w14:paraId="621CAAC9" w14:textId="77777777" w:rsidR="00A468D5" w:rsidRPr="00F96172" w:rsidRDefault="00A468D5" w:rsidP="00A468D5">
                  <w:pPr>
                    <w:spacing w:line="252" w:lineRule="auto"/>
                    <w:jc w:val="center"/>
                    <w:rPr>
                      <w:noProof/>
                      <w:sz w:val="18"/>
                      <w:szCs w:val="18"/>
                    </w:rPr>
                  </w:pPr>
                  <w:r w:rsidRPr="00F96172">
                    <w:rPr>
                      <w:kern w:val="24"/>
                      <w:sz w:val="18"/>
                      <w:szCs w:val="18"/>
                    </w:rPr>
                    <w:t>4</w:t>
                  </w:r>
                </w:p>
              </w:tc>
              <w:tc>
                <w:tcPr>
                  <w:tcW w:w="616" w:type="dxa"/>
                </w:tcPr>
                <w:p w14:paraId="00D0CE45" w14:textId="77777777" w:rsidR="00A468D5" w:rsidRPr="00F96172" w:rsidRDefault="00A468D5" w:rsidP="00A468D5">
                  <w:pPr>
                    <w:spacing w:line="252" w:lineRule="auto"/>
                    <w:jc w:val="center"/>
                    <w:rPr>
                      <w:noProof/>
                      <w:sz w:val="18"/>
                      <w:szCs w:val="18"/>
                    </w:rPr>
                  </w:pPr>
                  <w:r w:rsidRPr="00F96172">
                    <w:rPr>
                      <w:kern w:val="24"/>
                      <w:sz w:val="18"/>
                      <w:szCs w:val="18"/>
                    </w:rPr>
                    <w:t>H</w:t>
                  </w:r>
                </w:p>
              </w:tc>
              <w:tc>
                <w:tcPr>
                  <w:tcW w:w="896" w:type="dxa"/>
                </w:tcPr>
                <w:p w14:paraId="6585DA19" w14:textId="77777777" w:rsidR="00A468D5" w:rsidRPr="00F96172" w:rsidRDefault="00A468D5" w:rsidP="00A468D5">
                  <w:pPr>
                    <w:spacing w:line="252" w:lineRule="auto"/>
                    <w:jc w:val="center"/>
                    <w:rPr>
                      <w:noProof/>
                      <w:sz w:val="18"/>
                      <w:szCs w:val="18"/>
                    </w:rPr>
                  </w:pPr>
                  <w:r w:rsidRPr="00F96172">
                    <w:rPr>
                      <w:kern w:val="24"/>
                      <w:sz w:val="18"/>
                      <w:szCs w:val="18"/>
                    </w:rPr>
                    <w:t>8</w:t>
                  </w:r>
                </w:p>
              </w:tc>
              <w:tc>
                <w:tcPr>
                  <w:tcW w:w="1026" w:type="dxa"/>
                </w:tcPr>
                <w:p w14:paraId="5B0CD14A" w14:textId="77777777" w:rsidR="00A468D5" w:rsidRPr="00F96172" w:rsidRDefault="00A468D5" w:rsidP="00A468D5">
                  <w:pPr>
                    <w:spacing w:line="252" w:lineRule="auto"/>
                    <w:jc w:val="center"/>
                    <w:rPr>
                      <w:noProof/>
                      <w:sz w:val="18"/>
                      <w:szCs w:val="18"/>
                    </w:rPr>
                  </w:pPr>
                </w:p>
              </w:tc>
              <w:tc>
                <w:tcPr>
                  <w:tcW w:w="846" w:type="dxa"/>
                </w:tcPr>
                <w:p w14:paraId="15C5F1E1"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80.7%</w:t>
                  </w:r>
                </w:p>
              </w:tc>
              <w:tc>
                <w:tcPr>
                  <w:tcW w:w="681" w:type="dxa"/>
                </w:tcPr>
                <w:p w14:paraId="65DD111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c>
                <w:tcPr>
                  <w:tcW w:w="486" w:type="dxa"/>
                </w:tcPr>
                <w:p w14:paraId="6CE57CB7" w14:textId="77777777" w:rsidR="00A468D5" w:rsidRPr="00F96172" w:rsidRDefault="00A468D5" w:rsidP="00A468D5">
                  <w:pPr>
                    <w:spacing w:line="252" w:lineRule="auto"/>
                    <w:jc w:val="center"/>
                    <w:rPr>
                      <w:noProof/>
                      <w:sz w:val="18"/>
                      <w:szCs w:val="18"/>
                      <w:highlight w:val="yellow"/>
                    </w:rPr>
                  </w:pPr>
                  <w:r w:rsidRPr="00F96172">
                    <w:rPr>
                      <w:rFonts w:eastAsia="Calibri"/>
                      <w:kern w:val="24"/>
                      <w:sz w:val="18"/>
                      <w:szCs w:val="18"/>
                    </w:rPr>
                    <w:t>11.5%</w:t>
                  </w:r>
                </w:p>
              </w:tc>
            </w:tr>
          </w:tbl>
          <w:p w14:paraId="7C1D3043" w14:textId="7DE28725" w:rsidR="00E07B17" w:rsidRPr="00E744FA" w:rsidRDefault="00E07B17" w:rsidP="00480447"/>
        </w:tc>
      </w:tr>
      <w:tr w:rsidR="00DE1BF0" w:rsidRPr="00E744FA" w14:paraId="54CEE643" w14:textId="77777777" w:rsidTr="004C384F">
        <w:tc>
          <w:tcPr>
            <w:tcW w:w="889" w:type="dxa"/>
          </w:tcPr>
          <w:p w14:paraId="2D9075A8" w14:textId="6873E1CF" w:rsidR="00DE1BF0" w:rsidRPr="00E744FA" w:rsidRDefault="002A79AD" w:rsidP="00E744FA">
            <w:r>
              <w:lastRenderedPageBreak/>
              <w:t>vivo</w:t>
            </w:r>
          </w:p>
        </w:tc>
        <w:tc>
          <w:tcPr>
            <w:tcW w:w="8740" w:type="dxa"/>
          </w:tcPr>
          <w:p w14:paraId="49B9D7C7" w14:textId="3FB90335" w:rsidR="00954BF9" w:rsidRDefault="00954BF9" w:rsidP="00954BF9">
            <w:pPr>
              <w:overflowPunct w:val="0"/>
              <w:autoSpaceDE w:val="0"/>
              <w:autoSpaceDN w:val="0"/>
              <w:adjustRightInd w:val="0"/>
              <w:spacing w:before="120" w:after="120"/>
              <w:jc w:val="both"/>
              <w:textAlignment w:val="baseline"/>
              <w:rPr>
                <w:rFonts w:eastAsia="MS Mincho"/>
                <w:b/>
              </w:rPr>
            </w:pPr>
            <w:r w:rsidRPr="00BC23E5">
              <w:rPr>
                <w:rFonts w:eastAsia="MS Mincho"/>
                <w:b/>
              </w:rPr>
              <w:t xml:space="preserve">Table </w:t>
            </w:r>
            <w:r w:rsidRPr="00D337A7">
              <w:rPr>
                <w:rFonts w:eastAsia="MS Mincho"/>
                <w:b/>
              </w:rPr>
              <w:t>4.</w:t>
            </w:r>
            <w:r w:rsidRPr="000E3245">
              <w:rPr>
                <w:rFonts w:eastAsia="MS Mincho"/>
                <w:b/>
              </w:rPr>
              <w:t xml:space="preserve"> </w:t>
            </w:r>
            <w:r w:rsidRPr="00277980">
              <w:rPr>
                <w:rFonts w:eastAsia="MS Mincho"/>
                <w:b/>
              </w:rPr>
              <w:t>Results for FR1, MU-MIMO, Indoor Hotspot, DL video (</w:t>
            </w:r>
            <w:r w:rsidR="00A0052D">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6"/>
              <w:gridCol w:w="1177"/>
              <w:gridCol w:w="650"/>
              <w:gridCol w:w="594"/>
              <w:gridCol w:w="972"/>
              <w:gridCol w:w="1116"/>
              <w:gridCol w:w="916"/>
              <w:gridCol w:w="833"/>
              <w:gridCol w:w="855"/>
            </w:tblGrid>
            <w:tr w:rsidR="00954BF9" w14:paraId="2339A8D9" w14:textId="77777777" w:rsidTr="004C384F">
              <w:trPr>
                <w:jc w:val="center"/>
              </w:trPr>
              <w:tc>
                <w:tcPr>
                  <w:tcW w:w="893"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997BA2B" w14:textId="77777777" w:rsidR="00954BF9" w:rsidRDefault="00954BF9" w:rsidP="00954BF9">
                  <w:pPr>
                    <w:spacing w:line="252" w:lineRule="auto"/>
                    <w:jc w:val="center"/>
                    <w:rPr>
                      <w:b/>
                      <w:color w:val="000000"/>
                      <w:lang w:eastAsia="zh-CN"/>
                    </w:rPr>
                  </w:pPr>
                  <w:r>
                    <w:rPr>
                      <w:b/>
                      <w:color w:val="000000"/>
                    </w:rPr>
                    <w:t>Power Saving Scheme</w:t>
                  </w:r>
                </w:p>
              </w:tc>
              <w:tc>
                <w:tcPr>
                  <w:tcW w:w="6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CDEB65" w14:textId="77777777" w:rsidR="00954BF9" w:rsidRDefault="00954BF9" w:rsidP="00954BF9">
                  <w:pPr>
                    <w:spacing w:line="252" w:lineRule="auto"/>
                    <w:jc w:val="center"/>
                    <w:rPr>
                      <w:b/>
                      <w:color w:val="000000"/>
                    </w:rPr>
                  </w:pPr>
                  <w:r>
                    <w:rPr>
                      <w:b/>
                      <w:color w:val="000000"/>
                    </w:rPr>
                    <w:t>CDRX cycle (ms)</w:t>
                  </w:r>
                </w:p>
              </w:tc>
              <w:tc>
                <w:tcPr>
                  <w:tcW w:w="3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2CC7190" w14:textId="77777777" w:rsidR="00954BF9" w:rsidRDefault="00954BF9" w:rsidP="00954BF9">
                  <w:pPr>
                    <w:spacing w:line="252" w:lineRule="auto"/>
                    <w:jc w:val="center"/>
                    <w:rPr>
                      <w:b/>
                      <w:color w:val="000000"/>
                    </w:rPr>
                  </w:pPr>
                  <w:r>
                    <w:rPr>
                      <w:b/>
                      <w:color w:val="000000"/>
                    </w:rPr>
                    <w:t>ODT (ms)</w:t>
                  </w:r>
                </w:p>
              </w:tc>
              <w:tc>
                <w:tcPr>
                  <w:tcW w:w="34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82D5C0E" w14:textId="77777777" w:rsidR="00954BF9" w:rsidRDefault="00954BF9" w:rsidP="00954BF9">
                  <w:pPr>
                    <w:spacing w:line="252" w:lineRule="auto"/>
                    <w:jc w:val="center"/>
                    <w:rPr>
                      <w:b/>
                      <w:color w:val="000000"/>
                    </w:rPr>
                  </w:pPr>
                  <w:r>
                    <w:rPr>
                      <w:b/>
                      <w:color w:val="000000"/>
                    </w:rPr>
                    <w:t>IAT (ms)</w:t>
                  </w:r>
                </w:p>
              </w:tc>
              <w:tc>
                <w:tcPr>
                  <w:tcW w:w="56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F316E83" w14:textId="77777777" w:rsidR="00954BF9" w:rsidRDefault="00954BF9" w:rsidP="00954BF9">
                  <w:pPr>
                    <w:spacing w:line="252" w:lineRule="auto"/>
                    <w:jc w:val="center"/>
                    <w:rPr>
                      <w:b/>
                      <w:color w:val="000000"/>
                    </w:rPr>
                  </w:pPr>
                  <w:r>
                    <w:rPr>
                      <w:b/>
                      <w:color w:val="000000"/>
                    </w:rPr>
                    <w:t>avg # UEs/Cell</w:t>
                  </w:r>
                </w:p>
              </w:tc>
              <w:tc>
                <w:tcPr>
                  <w:tcW w:w="65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66960DE" w14:textId="77777777" w:rsidR="00954BF9" w:rsidRDefault="00954BF9" w:rsidP="00954BF9">
                  <w:pPr>
                    <w:spacing w:line="252" w:lineRule="auto"/>
                    <w:jc w:val="center"/>
                    <w:rPr>
                      <w:b/>
                      <w:color w:val="000000"/>
                    </w:rPr>
                  </w:pPr>
                  <w:r>
                    <w:rPr>
                      <w:b/>
                      <w:color w:val="000000"/>
                    </w:rPr>
                    <w:t>floor (Capacity)</w:t>
                  </w:r>
                </w:p>
              </w:tc>
              <w:tc>
                <w:tcPr>
                  <w:tcW w:w="53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3B61737" w14:textId="77777777" w:rsidR="00954BF9" w:rsidRDefault="00954BF9" w:rsidP="00954BF9">
                  <w:pPr>
                    <w:spacing w:line="252" w:lineRule="auto"/>
                    <w:jc w:val="center"/>
                    <w:rPr>
                      <w:b/>
                      <w:color w:val="000000"/>
                    </w:rPr>
                  </w:pPr>
                  <w:r>
                    <w:rPr>
                      <w:b/>
                      <w:color w:val="000000"/>
                    </w:rPr>
                    <w:t>% of satisfied UE</w:t>
                  </w:r>
                </w:p>
              </w:tc>
              <w:tc>
                <w:tcPr>
                  <w:tcW w:w="48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BA5687B" w14:textId="77777777" w:rsidR="00954BF9" w:rsidRDefault="00954BF9" w:rsidP="00954BF9">
                  <w:pPr>
                    <w:spacing w:line="252" w:lineRule="auto"/>
                    <w:jc w:val="center"/>
                    <w:rPr>
                      <w:b/>
                      <w:color w:val="000000"/>
                    </w:rPr>
                  </w:pPr>
                  <w:r>
                    <w:rPr>
                      <w:b/>
                      <w:color w:val="000000"/>
                    </w:rPr>
                    <w:t>Mean PSG of all UEs</w:t>
                  </w:r>
                </w:p>
              </w:tc>
              <w:tc>
                <w:tcPr>
                  <w:tcW w:w="47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3A605CF" w14:textId="77777777" w:rsidR="00954BF9" w:rsidRDefault="00954BF9" w:rsidP="00954BF9">
                  <w:pPr>
                    <w:spacing w:line="252" w:lineRule="auto"/>
                    <w:jc w:val="center"/>
                    <w:rPr>
                      <w:b/>
                      <w:color w:val="000000"/>
                    </w:rPr>
                  </w:pPr>
                  <w:r>
                    <w:rPr>
                      <w:b/>
                      <w:color w:val="000000"/>
                    </w:rPr>
                    <w:t>Notes</w:t>
                  </w:r>
                </w:p>
              </w:tc>
            </w:tr>
            <w:tr w:rsidR="00954BF9" w14:paraId="55244945" w14:textId="77777777" w:rsidTr="004C384F">
              <w:trPr>
                <w:trHeight w:val="90"/>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60F4DB8"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257139"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56867"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332950"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C49922"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339A99"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EB2FB"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E5010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C654C12" w14:textId="77777777" w:rsidR="00954BF9" w:rsidRDefault="00954BF9" w:rsidP="00954BF9">
                  <w:pPr>
                    <w:spacing w:line="252" w:lineRule="auto"/>
                    <w:rPr>
                      <w:kern w:val="24"/>
                    </w:rPr>
                  </w:pPr>
                </w:p>
              </w:tc>
            </w:tr>
            <w:tr w:rsidR="00954BF9" w14:paraId="6EEA0BEF" w14:textId="77777777" w:rsidTr="004C384F">
              <w:trPr>
                <w:trHeight w:val="564"/>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C1BCA49"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2C33C8"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CB2A71"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80006"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95DCC1"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42AFE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412CF"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323E68" w14:textId="77777777" w:rsidR="00954BF9" w:rsidRDefault="00954BF9" w:rsidP="00954BF9">
                  <w:pPr>
                    <w:spacing w:line="252" w:lineRule="auto"/>
                    <w:jc w:val="center"/>
                    <w:rPr>
                      <w:kern w:val="24"/>
                    </w:rPr>
                  </w:pPr>
                  <w:r>
                    <w:rPr>
                      <w:kern w:val="24"/>
                    </w:rPr>
                    <w:t>23.36%</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90DFE4" w14:textId="77777777" w:rsidR="00954BF9" w:rsidRDefault="00954BF9" w:rsidP="00954BF9">
                  <w:pPr>
                    <w:spacing w:line="252" w:lineRule="auto"/>
                    <w:rPr>
                      <w:kern w:val="24"/>
                    </w:rPr>
                  </w:pPr>
                  <w:r>
                    <w:rPr>
                      <w:kern w:val="24"/>
                    </w:rPr>
                    <w:t>Note1,2</w:t>
                  </w:r>
                </w:p>
              </w:tc>
            </w:tr>
            <w:tr w:rsidR="00954BF9" w14:paraId="1D3B7820" w14:textId="77777777" w:rsidTr="004C384F">
              <w:trPr>
                <w:trHeight w:val="564"/>
                <w:jc w:val="center"/>
              </w:trPr>
              <w:tc>
                <w:tcPr>
                  <w:tcW w:w="0" w:type="auto"/>
                  <w:vMerge/>
                  <w:tcBorders>
                    <w:top w:val="nil"/>
                    <w:left w:val="single" w:sz="4" w:space="0" w:color="auto"/>
                    <w:bottom w:val="single" w:sz="4" w:space="0" w:color="auto"/>
                    <w:right w:val="single" w:sz="4" w:space="0" w:color="auto"/>
                  </w:tcBorders>
                  <w:vAlign w:val="center"/>
                  <w:hideMark/>
                </w:tcPr>
                <w:p w14:paraId="23D8D56C"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8064FA"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AEB55E"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0BC3B"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F1D82F" w14:textId="77777777" w:rsidR="00954BF9" w:rsidRDefault="00954BF9" w:rsidP="00954BF9">
                  <w:pPr>
                    <w:spacing w:line="252" w:lineRule="auto"/>
                    <w:jc w:val="center"/>
                    <w:rPr>
                      <w:kern w:val="24"/>
                    </w:rPr>
                  </w:pPr>
                  <w:r>
                    <w:rPr>
                      <w:kern w:val="24"/>
                    </w:rPr>
                    <w:t>5</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FF581E"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E456F4" w14:textId="77777777" w:rsidR="00954BF9" w:rsidRDefault="00954BF9" w:rsidP="00954BF9">
                  <w:pPr>
                    <w:spacing w:line="252" w:lineRule="auto"/>
                    <w:jc w:val="center"/>
                    <w:rPr>
                      <w:kern w:val="24"/>
                    </w:rPr>
                  </w:pPr>
                  <w:r>
                    <w:rPr>
                      <w:kern w:val="24"/>
                    </w:rPr>
                    <w:t>100%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E8C998" w14:textId="77777777" w:rsidR="00954BF9" w:rsidRDefault="00954BF9" w:rsidP="00954BF9">
                  <w:pPr>
                    <w:spacing w:line="252" w:lineRule="auto"/>
                    <w:jc w:val="center"/>
                    <w:rPr>
                      <w:kern w:val="24"/>
                    </w:rPr>
                  </w:pPr>
                  <w:r>
                    <w:rPr>
                      <w:kern w:val="24"/>
                    </w:rPr>
                    <w:t>25.39%</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8ACF32" w14:textId="77777777" w:rsidR="00954BF9" w:rsidRDefault="00954BF9" w:rsidP="00954BF9">
                  <w:pPr>
                    <w:spacing w:line="252" w:lineRule="auto"/>
                    <w:rPr>
                      <w:kern w:val="24"/>
                    </w:rPr>
                  </w:pPr>
                  <w:r>
                    <w:rPr>
                      <w:kern w:val="24"/>
                    </w:rPr>
                    <w:t>Note1,3</w:t>
                  </w:r>
                </w:p>
              </w:tc>
            </w:tr>
            <w:tr w:rsidR="00954BF9" w14:paraId="080DA3B4" w14:textId="77777777" w:rsidTr="004C384F">
              <w:trPr>
                <w:trHeight w:val="38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D7C17A1"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A33136"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3C78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A3086"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948482" w14:textId="77777777" w:rsidR="00954BF9" w:rsidRDefault="00954BF9" w:rsidP="00954BF9">
                  <w:pPr>
                    <w:spacing w:line="252" w:lineRule="auto"/>
                    <w:jc w:val="center"/>
                    <w:rPr>
                      <w:kern w:val="24"/>
                    </w:rPr>
                  </w:pPr>
                  <w:r>
                    <w:rPr>
                      <w:kern w:val="24"/>
                    </w:rPr>
                    <w:t>5</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2AC446C"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5C9AADD" w14:textId="77777777" w:rsidR="00954BF9" w:rsidRDefault="00954BF9" w:rsidP="00954BF9">
                  <w:pPr>
                    <w:spacing w:line="252" w:lineRule="auto"/>
                    <w:jc w:val="center"/>
                    <w:rPr>
                      <w:kern w:val="24"/>
                    </w:rPr>
                  </w:pPr>
                  <w:r>
                    <w:rPr>
                      <w:kern w:val="24"/>
                    </w:rPr>
                    <w:t>100%</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4ACD301" w14:textId="77777777" w:rsidR="00954BF9" w:rsidRDefault="00954BF9" w:rsidP="00954BF9">
                  <w:pPr>
                    <w:spacing w:line="252" w:lineRule="auto"/>
                    <w:jc w:val="center"/>
                    <w:rPr>
                      <w:kern w:val="24"/>
                    </w:rPr>
                  </w:pPr>
                  <w:r>
                    <w:rPr>
                      <w:kern w:val="24"/>
                    </w:rPr>
                    <w:t>21.52%</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527845C" w14:textId="77777777" w:rsidR="00954BF9" w:rsidRDefault="00954BF9" w:rsidP="00954BF9">
                  <w:pPr>
                    <w:spacing w:line="252" w:lineRule="auto"/>
                    <w:rPr>
                      <w:kern w:val="24"/>
                    </w:rPr>
                  </w:pPr>
                  <w:r>
                    <w:rPr>
                      <w:kern w:val="24"/>
                    </w:rPr>
                    <w:t>Note4</w:t>
                  </w:r>
                </w:p>
              </w:tc>
            </w:tr>
            <w:tr w:rsidR="00954BF9" w14:paraId="6586F79F" w14:textId="77777777" w:rsidTr="004C384F">
              <w:trPr>
                <w:trHeight w:val="389"/>
                <w:jc w:val="center"/>
              </w:trPr>
              <w:tc>
                <w:tcPr>
                  <w:tcW w:w="0" w:type="auto"/>
                  <w:vMerge/>
                  <w:tcBorders>
                    <w:top w:val="nil"/>
                    <w:left w:val="single" w:sz="4" w:space="0" w:color="auto"/>
                    <w:bottom w:val="single" w:sz="4" w:space="0" w:color="auto"/>
                    <w:right w:val="single" w:sz="4" w:space="0" w:color="auto"/>
                  </w:tcBorders>
                  <w:vAlign w:val="center"/>
                  <w:hideMark/>
                </w:tcPr>
                <w:p w14:paraId="0E4DE1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D55133"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98F375"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C0B8DA"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18806C06"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1BCDA1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506F813"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4767BD5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71D723D8" w14:textId="77777777" w:rsidR="00954BF9" w:rsidRDefault="00954BF9" w:rsidP="00954BF9">
                  <w:pPr>
                    <w:rPr>
                      <w:rFonts w:eastAsia="SimSun"/>
                      <w:kern w:val="24"/>
                    </w:rPr>
                  </w:pPr>
                </w:p>
              </w:tc>
            </w:tr>
            <w:tr w:rsidR="00954BF9" w14:paraId="5B4D09C3" w14:textId="77777777" w:rsidTr="004C384F">
              <w:trPr>
                <w:trHeight w:val="402"/>
                <w:jc w:val="center"/>
              </w:trPr>
              <w:tc>
                <w:tcPr>
                  <w:tcW w:w="89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68D2B" w14:textId="77777777" w:rsidR="00954BF9" w:rsidRDefault="00954BF9" w:rsidP="00954BF9">
                  <w:pPr>
                    <w:rPr>
                      <w:rFonts w:eastAsia="DengXian"/>
                    </w:rPr>
                  </w:pPr>
                  <w:r>
                    <w:rPr>
                      <w:rFonts w:eastAsia="DengXian"/>
                    </w:rPr>
                    <w:t>Always 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F26E82" w14:textId="77777777" w:rsidR="00954BF9" w:rsidRDefault="00954BF9" w:rsidP="00954BF9">
                  <w:pPr>
                    <w:spacing w:line="252" w:lineRule="auto"/>
                    <w:jc w:val="center"/>
                    <w:rPr>
                      <w:rFonts w:eastAsia="SimSun"/>
                      <w:kern w:val="24"/>
                    </w:rPr>
                  </w:pPr>
                  <w:r>
                    <w:rPr>
                      <w:kern w:val="24"/>
                    </w:rPr>
                    <w:t>-</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863A6E" w14:textId="77777777" w:rsidR="00954BF9" w:rsidRDefault="00954BF9" w:rsidP="00954BF9">
                  <w:pPr>
                    <w:spacing w:line="252" w:lineRule="auto"/>
                    <w:jc w:val="center"/>
                    <w:rPr>
                      <w:kern w:val="24"/>
                    </w:rPr>
                  </w:pPr>
                  <w:r>
                    <w:rPr>
                      <w:kern w:val="24"/>
                    </w:rPr>
                    <w:t>-</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7C798F" w14:textId="77777777" w:rsidR="00954BF9" w:rsidRDefault="00954BF9" w:rsidP="00954BF9">
                  <w:pPr>
                    <w:spacing w:line="252" w:lineRule="auto"/>
                    <w:jc w:val="center"/>
                    <w:rPr>
                      <w:kern w:val="24"/>
                    </w:rPr>
                  </w:pPr>
                  <w:r>
                    <w:rPr>
                      <w:kern w:val="24"/>
                    </w:rPr>
                    <w:t>-</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50367F"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76DEA"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50AAA9" w14:textId="77777777" w:rsidR="00954BF9" w:rsidRDefault="00954BF9" w:rsidP="00954BF9">
                  <w:pPr>
                    <w:spacing w:line="252" w:lineRule="auto"/>
                    <w:jc w:val="center"/>
                    <w:rPr>
                      <w:kern w:val="24"/>
                    </w:rPr>
                  </w:pPr>
                  <w:r>
                    <w:rPr>
                      <w:kern w:val="24"/>
                    </w:rPr>
                    <w:t>92.50%</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AFEA97" w14:textId="77777777" w:rsidR="00954BF9" w:rsidRDefault="00954BF9" w:rsidP="00954BF9">
                  <w:pPr>
                    <w:spacing w:line="252" w:lineRule="auto"/>
                    <w:jc w:val="center"/>
                    <w:rPr>
                      <w:kern w:val="24"/>
                    </w:rPr>
                  </w:pPr>
                  <w:r>
                    <w:rPr>
                      <w:kern w:val="24"/>
                    </w:rPr>
                    <w:t>-</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tcPr>
                <w:p w14:paraId="76C76A7C" w14:textId="77777777" w:rsidR="00954BF9" w:rsidRDefault="00954BF9" w:rsidP="00954BF9">
                  <w:pPr>
                    <w:spacing w:line="252" w:lineRule="auto"/>
                    <w:rPr>
                      <w:kern w:val="24"/>
                    </w:rPr>
                  </w:pPr>
                </w:p>
              </w:tc>
            </w:tr>
            <w:tr w:rsidR="00954BF9" w14:paraId="75B65F64" w14:textId="77777777" w:rsidTr="004C384F">
              <w:trPr>
                <w:trHeight w:val="32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7C5B47" w14:textId="77777777" w:rsidR="00954BF9" w:rsidRDefault="00954BF9" w:rsidP="00954BF9">
                  <w:pPr>
                    <w:rPr>
                      <w:rFonts w:eastAsia="DengXian"/>
                    </w:rPr>
                  </w:pPr>
                  <w:r>
                    <w:rPr>
                      <w:rFonts w:eastAsia="DengXian"/>
                    </w:rPr>
                    <w:t>R17 PDCCH monitoring adaptation</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679AC" w14:textId="77777777" w:rsidR="00954BF9" w:rsidRDefault="00954BF9" w:rsidP="00954BF9">
                  <w:pPr>
                    <w:spacing w:line="252" w:lineRule="auto"/>
                    <w:jc w:val="center"/>
                    <w:rPr>
                      <w:rFonts w:eastAsia="SimSun"/>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36B53F"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3EBCF"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0A2756"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93DE7D"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CB4FDB" w14:textId="77777777" w:rsidR="00954BF9" w:rsidRDefault="00954BF9" w:rsidP="00954BF9">
                  <w:pPr>
                    <w:spacing w:line="252" w:lineRule="auto"/>
                    <w:jc w:val="center"/>
                    <w:rPr>
                      <w:kern w:val="24"/>
                    </w:rPr>
                  </w:pPr>
                  <w:r>
                    <w:rPr>
                      <w:kern w:val="24"/>
                    </w:rPr>
                    <w:t>92.22%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C35481" w14:textId="77777777" w:rsidR="00954BF9" w:rsidRDefault="00954BF9" w:rsidP="00954BF9">
                  <w:pPr>
                    <w:spacing w:line="252" w:lineRule="auto"/>
                    <w:jc w:val="center"/>
                    <w:rPr>
                      <w:kern w:val="24"/>
                    </w:rPr>
                  </w:pPr>
                  <w:r>
                    <w:rPr>
                      <w:kern w:val="24"/>
                    </w:rPr>
                    <w:t>19.28%</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8DD1CC" w14:textId="77777777" w:rsidR="00954BF9" w:rsidRDefault="00954BF9" w:rsidP="00954BF9">
                  <w:pPr>
                    <w:spacing w:line="252" w:lineRule="auto"/>
                    <w:rPr>
                      <w:kern w:val="24"/>
                    </w:rPr>
                  </w:pPr>
                  <w:r>
                    <w:rPr>
                      <w:kern w:val="24"/>
                    </w:rPr>
                    <w:t>Note1,2</w:t>
                  </w:r>
                </w:p>
              </w:tc>
            </w:tr>
            <w:tr w:rsidR="00954BF9" w14:paraId="367402F5" w14:textId="77777777" w:rsidTr="004C384F">
              <w:trPr>
                <w:jc w:val="center"/>
              </w:trPr>
              <w:tc>
                <w:tcPr>
                  <w:tcW w:w="0" w:type="auto"/>
                  <w:vMerge/>
                  <w:tcBorders>
                    <w:top w:val="nil"/>
                    <w:left w:val="single" w:sz="4" w:space="0" w:color="auto"/>
                    <w:bottom w:val="single" w:sz="4" w:space="0" w:color="auto"/>
                    <w:right w:val="single" w:sz="4" w:space="0" w:color="auto"/>
                  </w:tcBorders>
                  <w:vAlign w:val="center"/>
                  <w:hideMark/>
                </w:tcPr>
                <w:p w14:paraId="707668D3"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A05D44" w14:textId="77777777" w:rsidR="00954BF9" w:rsidRDefault="00954BF9" w:rsidP="00954BF9">
                  <w:pPr>
                    <w:spacing w:line="252" w:lineRule="auto"/>
                    <w:jc w:val="center"/>
                    <w:rPr>
                      <w:kern w:val="24"/>
                    </w:rPr>
                  </w:pPr>
                  <w:r>
                    <w:rPr>
                      <w:kern w:val="24"/>
                    </w:rPr>
                    <w:t>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26C1DB" w14:textId="77777777" w:rsidR="00954BF9" w:rsidRDefault="00954BF9" w:rsidP="00954BF9">
                  <w:pPr>
                    <w:spacing w:line="252" w:lineRule="auto"/>
                    <w:jc w:val="center"/>
                    <w:rPr>
                      <w:kern w:val="24"/>
                    </w:rPr>
                  </w:pPr>
                  <w:r>
                    <w:rPr>
                      <w:kern w:val="24"/>
                    </w:rPr>
                    <w:t>8</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7EBB1" w14:textId="77777777" w:rsidR="00954BF9" w:rsidRDefault="00954BF9" w:rsidP="00954BF9">
                  <w:pPr>
                    <w:spacing w:line="252" w:lineRule="auto"/>
                    <w:jc w:val="center"/>
                    <w:rPr>
                      <w:kern w:val="24"/>
                    </w:rPr>
                  </w:pPr>
                  <w:r>
                    <w:rPr>
                      <w:kern w:val="24"/>
                    </w:rPr>
                    <w:t>4</w:t>
                  </w:r>
                </w:p>
              </w:tc>
              <w:tc>
                <w:tcPr>
                  <w:tcW w:w="56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9A5D1" w14:textId="77777777" w:rsidR="00954BF9" w:rsidRDefault="00954BF9" w:rsidP="00954BF9">
                  <w:pPr>
                    <w:spacing w:line="252" w:lineRule="auto"/>
                    <w:jc w:val="center"/>
                    <w:rPr>
                      <w:kern w:val="24"/>
                    </w:rPr>
                  </w:pPr>
                  <w:r>
                    <w:rPr>
                      <w:kern w:val="24"/>
                    </w:rPr>
                    <w:t>10</w:t>
                  </w:r>
                </w:p>
              </w:tc>
              <w:tc>
                <w:tcPr>
                  <w:tcW w:w="65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6B0577" w14:textId="77777777" w:rsidR="00954BF9" w:rsidRDefault="00954BF9" w:rsidP="00954BF9">
                  <w:pPr>
                    <w:spacing w:line="252" w:lineRule="auto"/>
                    <w:jc w:val="center"/>
                    <w:rPr>
                      <w:kern w:val="24"/>
                    </w:rPr>
                  </w:pPr>
                  <w:r>
                    <w:rPr>
                      <w:kern w:val="24"/>
                    </w:rPr>
                    <w:t>10</w:t>
                  </w:r>
                </w:p>
              </w:tc>
              <w:tc>
                <w:tcPr>
                  <w:tcW w:w="53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9BD6518" w14:textId="77777777" w:rsidR="00954BF9" w:rsidRDefault="00954BF9" w:rsidP="00954BF9">
                  <w:pPr>
                    <w:spacing w:line="252" w:lineRule="auto"/>
                    <w:jc w:val="center"/>
                    <w:rPr>
                      <w:kern w:val="24"/>
                    </w:rPr>
                  </w:pPr>
                  <w:r>
                    <w:rPr>
                      <w:kern w:val="24"/>
                    </w:rPr>
                    <w:t>88.52%</w:t>
                  </w:r>
                </w:p>
              </w:tc>
              <w:tc>
                <w:tcPr>
                  <w:tcW w:w="48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DC32C5" w14:textId="77777777" w:rsidR="00954BF9" w:rsidRDefault="00954BF9" w:rsidP="00954BF9">
                  <w:pPr>
                    <w:spacing w:line="252" w:lineRule="auto"/>
                    <w:jc w:val="center"/>
                    <w:rPr>
                      <w:kern w:val="24"/>
                    </w:rPr>
                  </w:pPr>
                  <w:r>
                    <w:rPr>
                      <w:kern w:val="24"/>
                    </w:rPr>
                    <w:t>21.84%</w:t>
                  </w:r>
                </w:p>
              </w:tc>
              <w:tc>
                <w:tcPr>
                  <w:tcW w:w="4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947C5F" w14:textId="77777777" w:rsidR="00954BF9" w:rsidRDefault="00954BF9" w:rsidP="00954BF9">
                  <w:pPr>
                    <w:spacing w:line="252" w:lineRule="auto"/>
                    <w:rPr>
                      <w:kern w:val="24"/>
                    </w:rPr>
                  </w:pPr>
                  <w:r>
                    <w:rPr>
                      <w:kern w:val="24"/>
                    </w:rPr>
                    <w:t>Note1,3</w:t>
                  </w:r>
                </w:p>
              </w:tc>
            </w:tr>
            <w:tr w:rsidR="00954BF9" w14:paraId="6F8C8C11" w14:textId="77777777" w:rsidTr="004C384F">
              <w:trPr>
                <w:trHeight w:val="339"/>
                <w:jc w:val="center"/>
              </w:trPr>
              <w:tc>
                <w:tcPr>
                  <w:tcW w:w="893"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BA23E8F" w14:textId="77777777" w:rsidR="00954BF9" w:rsidRDefault="00954BF9" w:rsidP="00954BF9">
                  <w:pPr>
                    <w:rPr>
                      <w:rFonts w:eastAsia="DengXian"/>
                    </w:rPr>
                  </w:pPr>
                  <w:r>
                    <w:rPr>
                      <w:rFonts w:eastAsia="DengXian"/>
                    </w:rPr>
                    <w:t>Two-stage CDRX</w:t>
                  </w: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46A75A" w14:textId="77777777" w:rsidR="00954BF9" w:rsidRDefault="00954BF9" w:rsidP="00954BF9">
                  <w:pPr>
                    <w:spacing w:line="252" w:lineRule="auto"/>
                    <w:jc w:val="center"/>
                    <w:rPr>
                      <w:rFonts w:eastAsia="SimSun"/>
                      <w:kern w:val="24"/>
                    </w:rPr>
                  </w:pPr>
                  <w:r>
                    <w:rPr>
                      <w:kern w:val="24"/>
                    </w:rPr>
                    <w:t>Outer:16.67</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8EF266" w14:textId="77777777" w:rsidR="00954BF9" w:rsidRDefault="00954BF9" w:rsidP="00954BF9">
                  <w:pPr>
                    <w:spacing w:line="252" w:lineRule="auto"/>
                    <w:jc w:val="center"/>
                    <w:rPr>
                      <w:kern w:val="24"/>
                    </w:rPr>
                  </w:pPr>
                  <w:r>
                    <w:rPr>
                      <w:kern w:val="24"/>
                    </w:rPr>
                    <w:t>10</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F61090" w14:textId="77777777" w:rsidR="00954BF9" w:rsidRDefault="00954BF9" w:rsidP="00954BF9">
                  <w:pPr>
                    <w:spacing w:line="252" w:lineRule="auto"/>
                    <w:jc w:val="center"/>
                    <w:rPr>
                      <w:kern w:val="24"/>
                    </w:rPr>
                  </w:pPr>
                  <w:r>
                    <w:rPr>
                      <w:kern w:val="24"/>
                    </w:rPr>
                    <w:t>4</w:t>
                  </w:r>
                </w:p>
              </w:tc>
              <w:tc>
                <w:tcPr>
                  <w:tcW w:w="56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3E65887" w14:textId="77777777" w:rsidR="00954BF9" w:rsidRDefault="00954BF9" w:rsidP="00954BF9">
                  <w:pPr>
                    <w:spacing w:line="252" w:lineRule="auto"/>
                    <w:jc w:val="center"/>
                    <w:rPr>
                      <w:kern w:val="24"/>
                    </w:rPr>
                  </w:pPr>
                  <w:r>
                    <w:rPr>
                      <w:kern w:val="24"/>
                    </w:rPr>
                    <w:t>10</w:t>
                  </w:r>
                </w:p>
              </w:tc>
              <w:tc>
                <w:tcPr>
                  <w:tcW w:w="650"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6DF0250" w14:textId="77777777" w:rsidR="00954BF9" w:rsidRDefault="00954BF9" w:rsidP="00954BF9">
                  <w:pPr>
                    <w:spacing w:line="252" w:lineRule="auto"/>
                    <w:jc w:val="center"/>
                    <w:rPr>
                      <w:kern w:val="24"/>
                    </w:rPr>
                  </w:pPr>
                  <w:r>
                    <w:rPr>
                      <w:kern w:val="24"/>
                    </w:rPr>
                    <w:t>10</w:t>
                  </w:r>
                </w:p>
              </w:tc>
              <w:tc>
                <w:tcPr>
                  <w:tcW w:w="53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68BE02" w14:textId="77777777" w:rsidR="00954BF9" w:rsidRDefault="00954BF9" w:rsidP="00954BF9">
                  <w:pPr>
                    <w:spacing w:line="252" w:lineRule="auto"/>
                    <w:jc w:val="center"/>
                    <w:rPr>
                      <w:kern w:val="24"/>
                    </w:rPr>
                  </w:pPr>
                  <w:r>
                    <w:rPr>
                      <w:kern w:val="24"/>
                    </w:rPr>
                    <w:t>86.89%</w:t>
                  </w:r>
                </w:p>
              </w:tc>
              <w:tc>
                <w:tcPr>
                  <w:tcW w:w="48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14E31D0" w14:textId="77777777" w:rsidR="00954BF9" w:rsidRDefault="00954BF9" w:rsidP="00954BF9">
                  <w:pPr>
                    <w:spacing w:line="252" w:lineRule="auto"/>
                    <w:jc w:val="center"/>
                    <w:rPr>
                      <w:kern w:val="24"/>
                    </w:rPr>
                  </w:pPr>
                  <w:r>
                    <w:rPr>
                      <w:kern w:val="24"/>
                    </w:rPr>
                    <w:t>16.36%</w:t>
                  </w:r>
                </w:p>
              </w:tc>
              <w:tc>
                <w:tcPr>
                  <w:tcW w:w="475"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FD9BF4B" w14:textId="77777777" w:rsidR="00954BF9" w:rsidRDefault="00954BF9" w:rsidP="00954BF9">
                  <w:pPr>
                    <w:spacing w:line="252" w:lineRule="auto"/>
                    <w:rPr>
                      <w:kern w:val="24"/>
                    </w:rPr>
                  </w:pPr>
                  <w:r>
                    <w:rPr>
                      <w:kern w:val="24"/>
                    </w:rPr>
                    <w:t>Note4</w:t>
                  </w:r>
                </w:p>
              </w:tc>
            </w:tr>
            <w:tr w:rsidR="00954BF9" w14:paraId="5B037022" w14:textId="77777777" w:rsidTr="004C384F">
              <w:trPr>
                <w:trHeight w:val="371"/>
                <w:jc w:val="center"/>
              </w:trPr>
              <w:tc>
                <w:tcPr>
                  <w:tcW w:w="0" w:type="auto"/>
                  <w:vMerge/>
                  <w:tcBorders>
                    <w:top w:val="nil"/>
                    <w:left w:val="single" w:sz="4" w:space="0" w:color="auto"/>
                    <w:bottom w:val="single" w:sz="4" w:space="0" w:color="auto"/>
                    <w:right w:val="single" w:sz="4" w:space="0" w:color="auto"/>
                  </w:tcBorders>
                  <w:vAlign w:val="center"/>
                  <w:hideMark/>
                </w:tcPr>
                <w:p w14:paraId="7DE6509F" w14:textId="77777777" w:rsidR="00954BF9" w:rsidRDefault="00954BF9" w:rsidP="00954BF9">
                  <w:pPr>
                    <w:rPr>
                      <w:rFonts w:eastAsia="DengXian"/>
                    </w:rPr>
                  </w:pPr>
                </w:p>
              </w:tc>
              <w:tc>
                <w:tcPr>
                  <w:tcW w:w="6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AFEC0F" w14:textId="77777777" w:rsidR="00954BF9" w:rsidRDefault="00954BF9" w:rsidP="00954BF9">
                  <w:pPr>
                    <w:spacing w:line="252" w:lineRule="auto"/>
                    <w:jc w:val="center"/>
                    <w:rPr>
                      <w:kern w:val="24"/>
                    </w:rPr>
                  </w:pPr>
                  <w:r>
                    <w:rPr>
                      <w:kern w:val="24"/>
                    </w:rPr>
                    <w:t>Inner:4</w:t>
                  </w:r>
                </w:p>
              </w:tc>
              <w:tc>
                <w:tcPr>
                  <w:tcW w:w="37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FFBE84" w14:textId="77777777" w:rsidR="00954BF9" w:rsidRDefault="00954BF9" w:rsidP="00954BF9">
                  <w:pPr>
                    <w:spacing w:line="252" w:lineRule="auto"/>
                    <w:jc w:val="center"/>
                    <w:rPr>
                      <w:kern w:val="24"/>
                    </w:rPr>
                  </w:pPr>
                  <w:r>
                    <w:rPr>
                      <w:kern w:val="24"/>
                    </w:rPr>
                    <w:t>2</w:t>
                  </w:r>
                </w:p>
              </w:tc>
              <w:tc>
                <w:tcPr>
                  <w:tcW w:w="34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3C70DF" w14:textId="77777777" w:rsidR="00954BF9" w:rsidRDefault="00954BF9" w:rsidP="00954BF9">
                  <w:pPr>
                    <w:spacing w:line="252" w:lineRule="auto"/>
                    <w:jc w:val="center"/>
                    <w:rPr>
                      <w:kern w:val="24"/>
                    </w:rPr>
                  </w:pPr>
                  <w:r>
                    <w:rPr>
                      <w:kern w:val="24"/>
                    </w:rPr>
                    <w:t>4</w:t>
                  </w:r>
                </w:p>
              </w:tc>
              <w:tc>
                <w:tcPr>
                  <w:tcW w:w="0" w:type="auto"/>
                  <w:vMerge/>
                  <w:tcBorders>
                    <w:top w:val="nil"/>
                    <w:left w:val="nil"/>
                    <w:bottom w:val="single" w:sz="4" w:space="0" w:color="auto"/>
                    <w:right w:val="single" w:sz="4" w:space="0" w:color="auto"/>
                  </w:tcBorders>
                  <w:vAlign w:val="center"/>
                  <w:hideMark/>
                </w:tcPr>
                <w:p w14:paraId="31C2E738"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1D2D0F69"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4B4EE3B"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0C244B64" w14:textId="77777777" w:rsidR="00954BF9" w:rsidRDefault="00954BF9" w:rsidP="00954BF9">
                  <w:pPr>
                    <w:rPr>
                      <w:rFonts w:eastAsia="SimSun"/>
                      <w:kern w:val="24"/>
                    </w:rPr>
                  </w:pPr>
                </w:p>
              </w:tc>
              <w:tc>
                <w:tcPr>
                  <w:tcW w:w="0" w:type="auto"/>
                  <w:vMerge/>
                  <w:tcBorders>
                    <w:top w:val="nil"/>
                    <w:left w:val="nil"/>
                    <w:bottom w:val="single" w:sz="4" w:space="0" w:color="auto"/>
                    <w:right w:val="single" w:sz="4" w:space="0" w:color="auto"/>
                  </w:tcBorders>
                  <w:vAlign w:val="center"/>
                  <w:hideMark/>
                </w:tcPr>
                <w:p w14:paraId="676CFBC4" w14:textId="77777777" w:rsidR="00954BF9" w:rsidRDefault="00954BF9" w:rsidP="00954BF9">
                  <w:pPr>
                    <w:rPr>
                      <w:rFonts w:eastAsia="SimSun"/>
                      <w:kern w:val="24"/>
                    </w:rPr>
                  </w:pPr>
                </w:p>
              </w:tc>
            </w:tr>
            <w:tr w:rsidR="00954BF9" w14:paraId="27B38888" w14:textId="77777777" w:rsidTr="004C384F">
              <w:trPr>
                <w:trHeight w:val="826"/>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F1B1B4" w14:textId="77777777" w:rsidR="00954BF9" w:rsidRDefault="00954BF9" w:rsidP="00954BF9">
                  <w:pPr>
                    <w:spacing w:line="252" w:lineRule="auto"/>
                    <w:rPr>
                      <w:kern w:val="24"/>
                    </w:rPr>
                  </w:pPr>
                  <w:r>
                    <w:rPr>
                      <w:kern w:val="24"/>
                    </w:rPr>
                    <w:t>Note1: PDCCH skipping is indicated in the DCI that schedules a dummy PDSCH after all the HARQ-ACK processes of transmissions have been completed</w:t>
                  </w:r>
                </w:p>
                <w:p w14:paraId="2C3B08B4" w14:textId="77777777" w:rsidR="00954BF9" w:rsidRDefault="00954BF9" w:rsidP="00954BF9">
                  <w:pPr>
                    <w:spacing w:line="252" w:lineRule="auto"/>
                    <w:rPr>
                      <w:kern w:val="24"/>
                    </w:rPr>
                  </w:pPr>
                  <w:r>
                    <w:rPr>
                      <w:kern w:val="24"/>
                    </w:rPr>
                    <w:t xml:space="preserve">Note2: </w:t>
                  </w:r>
                  <w:r>
                    <w:rPr>
                      <w:rFonts w:eastAsia="DengXian" w:hint="eastAsia"/>
                    </w:rPr>
                    <w:t>a</w:t>
                  </w:r>
                  <w:r>
                    <w:rPr>
                      <w:rFonts w:eastAsia="DengXian"/>
                    </w:rPr>
                    <w:t>pplying R17 sparse SSSG with PDCCH monitoring every 2 slots when DRX Onduration starts and switch to dense SSSG with PDCCH monitoring every 1 slot after detecting DCI scheduling XR traffic burst</w:t>
                  </w:r>
                  <w:r>
                    <w:rPr>
                      <w:kern w:val="24"/>
                    </w:rPr>
                    <w:t xml:space="preserve"> Note3: </w:t>
                  </w:r>
                  <w:r>
                    <w:rPr>
                      <w:rFonts w:eastAsia="DengXian" w:hint="eastAsia"/>
                    </w:rPr>
                    <w:t>a</w:t>
                  </w:r>
                  <w:r>
                    <w:rPr>
                      <w:rFonts w:eastAsia="DengXian"/>
                    </w:rPr>
                    <w:t>pplying R17 sparse SSSG with PDCCH monitoring every 4 slots when DRX Onduration starts and switch to dense SSSG with PDCCH monitoring every 1 slot after detecting DCI scheduling XR traffic burst</w:t>
                  </w:r>
                </w:p>
                <w:p w14:paraId="6FC9B1B6" w14:textId="77777777" w:rsidR="00954BF9" w:rsidRDefault="00954BF9" w:rsidP="00954BF9">
                  <w:pPr>
                    <w:spacing w:line="252" w:lineRule="auto"/>
                    <w:rPr>
                      <w:rFonts w:ascii="Calibri" w:eastAsia="DengXian" w:hAnsi="Calibri"/>
                      <w:kern w:val="2"/>
                      <w:sz w:val="21"/>
                      <w:szCs w:val="21"/>
                    </w:rPr>
                  </w:pPr>
                  <w:r>
                    <w:rPr>
                      <w:kern w:val="24"/>
                    </w:rPr>
                    <w:lastRenderedPageBreak/>
                    <w:t>Note4: 4ms CDRX cycle and 2ms ODT for inner CDRX</w:t>
                  </w:r>
                </w:p>
              </w:tc>
            </w:tr>
          </w:tbl>
          <w:p w14:paraId="2D899529" w14:textId="77777777" w:rsidR="00954BF9" w:rsidRDefault="00954BF9" w:rsidP="00954BF9">
            <w:pPr>
              <w:overflowPunct w:val="0"/>
              <w:autoSpaceDE w:val="0"/>
              <w:autoSpaceDN w:val="0"/>
              <w:adjustRightInd w:val="0"/>
              <w:spacing w:before="120" w:after="120"/>
              <w:jc w:val="both"/>
              <w:textAlignment w:val="baseline"/>
              <w:rPr>
                <w:rFonts w:eastAsia="SimSun"/>
                <w:b/>
                <w:lang w:eastAsia="zh-CN"/>
              </w:rPr>
            </w:pPr>
            <w:r w:rsidRPr="003605A7">
              <w:rPr>
                <w:rFonts w:eastAsia="SimSun"/>
                <w:b/>
                <w:lang w:eastAsia="zh-CN"/>
              </w:rPr>
              <w:lastRenderedPageBreak/>
              <w:t>Observation</w:t>
            </w:r>
            <w:r w:rsidRPr="000323E5">
              <w:rPr>
                <w:rFonts w:eastAsia="SimSun"/>
                <w:b/>
                <w:lang w:eastAsia="zh-CN"/>
              </w:rPr>
              <w:t xml:space="preserve"> </w:t>
            </w:r>
            <w:r>
              <w:rPr>
                <w:rFonts w:eastAsia="SimSun"/>
                <w:b/>
                <w:lang w:eastAsia="zh-CN"/>
              </w:rPr>
              <w:t>7</w:t>
            </w:r>
            <w:r w:rsidRPr="003605A7">
              <w:rPr>
                <w:rFonts w:eastAsia="SimSun"/>
                <w:b/>
                <w:lang w:eastAsia="zh-CN"/>
              </w:rPr>
              <w:t xml:space="preserve">: Compared </w:t>
            </w:r>
            <w:r w:rsidRPr="000323E5">
              <w:rPr>
                <w:rFonts w:eastAsia="SimSun"/>
                <w:b/>
                <w:lang w:eastAsia="zh-CN"/>
              </w:rPr>
              <w:t>to</w:t>
            </w:r>
            <w:r w:rsidRPr="003605A7">
              <w:rPr>
                <w:rFonts w:eastAsia="SimSun"/>
                <w:b/>
                <w:lang w:eastAsia="zh-CN"/>
              </w:rPr>
              <w:t xml:space="preserve"> </w:t>
            </w:r>
            <w:r>
              <w:rPr>
                <w:rFonts w:eastAsia="SimSun"/>
                <w:b/>
                <w:lang w:eastAsia="zh-CN"/>
              </w:rPr>
              <w:t xml:space="preserve">the existing </w:t>
            </w:r>
            <w:r w:rsidRPr="000323E5">
              <w:rPr>
                <w:rFonts w:eastAsia="SimSun"/>
                <w:b/>
                <w:lang w:eastAsia="zh-CN"/>
              </w:rPr>
              <w:t xml:space="preserve">R17 PDCCH monitoring adaptation scheme, </w:t>
            </w:r>
            <w:r>
              <w:rPr>
                <w:rFonts w:eastAsia="SimSun"/>
                <w:b/>
                <w:lang w:eastAsia="zh-CN"/>
              </w:rPr>
              <w:t xml:space="preserve">two-stage CDRX scheme has </w:t>
            </w:r>
            <w:r w:rsidRPr="00714877">
              <w:rPr>
                <w:rFonts w:eastAsia="SimSun"/>
                <w:b/>
                <w:lang w:eastAsia="zh-CN"/>
              </w:rPr>
              <w:t xml:space="preserve">slightly worse </w:t>
            </w:r>
            <w:r>
              <w:rPr>
                <w:rFonts w:eastAsia="SimSun"/>
                <w:b/>
                <w:lang w:eastAsia="zh-CN"/>
              </w:rPr>
              <w:t xml:space="preserve">performance results in terms of </w:t>
            </w:r>
            <w:r w:rsidRPr="003605A7">
              <w:rPr>
                <w:rFonts w:eastAsia="SimSun"/>
                <w:b/>
                <w:lang w:eastAsia="zh-CN"/>
              </w:rPr>
              <w:t>power saving gain</w:t>
            </w:r>
            <w:r>
              <w:rPr>
                <w:rFonts w:eastAsia="SimSun"/>
                <w:b/>
                <w:lang w:eastAsia="zh-CN"/>
              </w:rPr>
              <w:t xml:space="preserve"> </w:t>
            </w:r>
            <w:r w:rsidRPr="003605A7">
              <w:rPr>
                <w:rFonts w:eastAsia="SimSun"/>
                <w:b/>
                <w:lang w:eastAsia="zh-CN"/>
              </w:rPr>
              <w:t>and capacity.</w:t>
            </w:r>
          </w:p>
          <w:p w14:paraId="122C11E0"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sidRPr="00781F55">
              <w:rPr>
                <w:rFonts w:eastAsia="SimSun"/>
                <w:b/>
                <w:lang w:eastAsia="zh-CN"/>
              </w:rPr>
              <w:t xml:space="preserve">Proposal </w:t>
            </w:r>
            <w:r>
              <w:rPr>
                <w:rFonts w:eastAsia="SimSun"/>
                <w:b/>
                <w:lang w:eastAsia="zh-CN"/>
              </w:rPr>
              <w:t>5</w:t>
            </w:r>
            <w:r w:rsidRPr="00781F55">
              <w:rPr>
                <w:rFonts w:eastAsia="SimSun"/>
                <w:b/>
                <w:lang w:eastAsia="zh-CN"/>
              </w:rPr>
              <w:t xml:space="preserve">: Capture the </w:t>
            </w:r>
            <w:r>
              <w:rPr>
                <w:rFonts w:eastAsia="SimSun"/>
                <w:b/>
                <w:lang w:eastAsia="zh-CN"/>
              </w:rPr>
              <w:t>above simulation results and observations</w:t>
            </w:r>
            <w:r w:rsidRPr="00781F55">
              <w:rPr>
                <w:rFonts w:eastAsia="SimSun"/>
                <w:b/>
                <w:lang w:eastAsia="zh-CN"/>
              </w:rPr>
              <w:t xml:space="preserve"> for Two-stage CDRX scheme in TR 38.835.</w:t>
            </w:r>
          </w:p>
          <w:p w14:paraId="3FB678E5" w14:textId="77777777" w:rsidR="00954BF9" w:rsidRPr="00781F55" w:rsidRDefault="00954BF9" w:rsidP="00954BF9">
            <w:pPr>
              <w:overflowPunct w:val="0"/>
              <w:autoSpaceDE w:val="0"/>
              <w:autoSpaceDN w:val="0"/>
              <w:adjustRightInd w:val="0"/>
              <w:spacing w:before="120" w:after="120"/>
              <w:jc w:val="both"/>
              <w:textAlignment w:val="baseline"/>
              <w:rPr>
                <w:rFonts w:eastAsia="SimSun"/>
                <w:b/>
                <w:lang w:eastAsia="zh-CN"/>
              </w:rPr>
            </w:pPr>
            <w:r>
              <w:rPr>
                <w:rFonts w:eastAsia="SimSun" w:hint="eastAsia"/>
                <w:b/>
                <w:lang w:eastAsia="zh-CN"/>
              </w:rPr>
              <w:t>P</w:t>
            </w:r>
            <w:r>
              <w:rPr>
                <w:rFonts w:eastAsia="SimSun"/>
                <w:b/>
                <w:lang w:eastAsia="zh-CN"/>
              </w:rPr>
              <w:t xml:space="preserve">roposal 6: Two-stage CDRX scheme is not recommended for Rel-18 XR WI. </w:t>
            </w:r>
          </w:p>
          <w:p w14:paraId="19FE88B2" w14:textId="77777777" w:rsidR="00DE1BF0" w:rsidRPr="00E744FA" w:rsidRDefault="00DE1BF0" w:rsidP="00E744FA"/>
        </w:tc>
      </w:tr>
      <w:tr w:rsidR="00DE1BF0" w:rsidRPr="00E744FA" w14:paraId="5E1535D0" w14:textId="77777777" w:rsidTr="004C384F">
        <w:tc>
          <w:tcPr>
            <w:tcW w:w="889" w:type="dxa"/>
          </w:tcPr>
          <w:p w14:paraId="20646AC3" w14:textId="77777777" w:rsidR="00DE1BF0" w:rsidRPr="00E744FA" w:rsidRDefault="00DE1BF0" w:rsidP="00E744FA"/>
        </w:tc>
        <w:tc>
          <w:tcPr>
            <w:tcW w:w="8740" w:type="dxa"/>
          </w:tcPr>
          <w:p w14:paraId="47608D30" w14:textId="77777777" w:rsidR="00DE1BF0" w:rsidRPr="00E744FA" w:rsidRDefault="00DE1BF0" w:rsidP="00E744FA"/>
        </w:tc>
      </w:tr>
    </w:tbl>
    <w:p w14:paraId="4AEB3E38" w14:textId="77777777" w:rsidR="007C0E04" w:rsidRDefault="007C0E04" w:rsidP="00821771"/>
    <w:p w14:paraId="441EEF52" w14:textId="60EAA21E" w:rsidR="00FC4347" w:rsidRDefault="00FC4347" w:rsidP="00FC4347">
      <w:pPr>
        <w:pStyle w:val="Heading3"/>
      </w:pPr>
      <w:r>
        <w:t>2.</w:t>
      </w:r>
      <w:r w:rsidR="00FC5427">
        <w:t>5</w:t>
      </w:r>
      <w:r>
        <w:t>.1 Discussion 1</w:t>
      </w:r>
    </w:p>
    <w:p w14:paraId="3A9C537B" w14:textId="77777777" w:rsidR="000B1F53" w:rsidRPr="00AF7F75" w:rsidRDefault="000B1F53" w:rsidP="000B1F53">
      <w:r>
        <w:t>Based on companies’ performance evaluations, the following observations are made.</w:t>
      </w:r>
    </w:p>
    <w:p w14:paraId="0CBC9210" w14:textId="77777777" w:rsidR="005F33D6" w:rsidRPr="005E4680" w:rsidRDefault="005F33D6" w:rsidP="005F33D6">
      <w:pPr>
        <w:rPr>
          <w:b/>
          <w:bCs/>
          <w:u w:val="single"/>
        </w:rPr>
      </w:pPr>
      <w:r w:rsidRPr="00534388">
        <w:rPr>
          <w:b/>
          <w:bCs/>
          <w:highlight w:val="yellow"/>
          <w:u w:val="single"/>
        </w:rPr>
        <w:t>Observation</w:t>
      </w:r>
    </w:p>
    <w:p w14:paraId="393C26E3" w14:textId="77777777" w:rsidR="005F33D6" w:rsidRPr="005E4680" w:rsidRDefault="005F33D6" w:rsidP="005F33D6">
      <w:pPr>
        <w:pStyle w:val="ListParagraph"/>
        <w:numPr>
          <w:ilvl w:val="0"/>
          <w:numId w:val="37"/>
        </w:numPr>
        <w:overflowPunct/>
        <w:autoSpaceDE/>
        <w:autoSpaceDN/>
        <w:adjustRightInd/>
        <w:spacing w:after="160" w:line="259" w:lineRule="auto"/>
        <w:textAlignment w:val="auto"/>
      </w:pPr>
      <w:r w:rsidRPr="005E4680">
        <w:t xml:space="preserve">For FR1, DL + UL joint evaluation, DU, high load, VR 30Mbps traffic at 60fps and 10ms PDB, it is observed from Ericsson that </w:t>
      </w:r>
    </w:p>
    <w:p w14:paraId="53AC9959"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1F83BEBB"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10.20% in the range of 9.10% to 11.50% for all UEs </w:t>
      </w:r>
    </w:p>
    <w:p w14:paraId="1C38C5C8"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-10.58% in the range of -11.4% to -9.5%</w:t>
      </w:r>
    </w:p>
    <w:p w14:paraId="490845D3" w14:textId="77777777" w:rsidR="005F33D6" w:rsidRPr="005E4680" w:rsidRDefault="005F33D6" w:rsidP="005F33D6">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D6B8405"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 xml:space="preserve">mean power saving gain of 10.77% in the range of 10.30% to 11.30% for all UEs </w:t>
      </w:r>
    </w:p>
    <w:p w14:paraId="00B4A1E4" w14:textId="77777777" w:rsidR="005F33D6" w:rsidRPr="005E4680" w:rsidRDefault="005F33D6" w:rsidP="005F33D6">
      <w:pPr>
        <w:pStyle w:val="ListParagraph"/>
        <w:numPr>
          <w:ilvl w:val="2"/>
          <w:numId w:val="37"/>
        </w:numPr>
        <w:overflowPunct/>
        <w:autoSpaceDE/>
        <w:autoSpaceDN/>
        <w:adjustRightInd/>
        <w:spacing w:after="160" w:line="259" w:lineRule="auto"/>
        <w:textAlignment w:val="auto"/>
      </w:pPr>
      <w:r w:rsidRPr="005E4680">
        <w:t>mean capacity gain of -16.47% in the range of -26.7% to -11.3%</w:t>
      </w:r>
    </w:p>
    <w:p w14:paraId="4D2B5771"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high load, VR 30Mbps traffic at 60fps and 10ms PDB, it is observed from Ericsson that </w:t>
      </w:r>
    </w:p>
    <w:p w14:paraId="12C67A5F"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63514CB3"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17.65% in the range of 4.80% to 20.40% for all UEs </w:t>
      </w:r>
    </w:p>
    <w:p w14:paraId="40F86617"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-13.18% in the range of -14.30% to -12.30%</w:t>
      </w:r>
    </w:p>
    <w:p w14:paraId="14714BE3"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5978FA8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17.37% in the range of 15.50% to 20.20% for all UEs </w:t>
      </w:r>
    </w:p>
    <w:p w14:paraId="11304705" w14:textId="26D5B57E"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-23.23% in the range of -41.20%</w:t>
      </w:r>
      <w:r w:rsidR="0062270A">
        <w:t xml:space="preserve"> </w:t>
      </w:r>
      <w:r w:rsidRPr="005E4680">
        <w:t>to -14.00%</w:t>
      </w:r>
    </w:p>
    <w:p w14:paraId="042137DA" w14:textId="77777777" w:rsidR="00DD0BD9" w:rsidRPr="005E4680" w:rsidRDefault="00DD0BD9" w:rsidP="00DD0BD9">
      <w:pPr>
        <w:pStyle w:val="ListParagraph"/>
        <w:numPr>
          <w:ilvl w:val="0"/>
          <w:numId w:val="37"/>
        </w:numPr>
        <w:overflowPunct/>
        <w:autoSpaceDE/>
        <w:autoSpaceDN/>
        <w:adjustRightInd/>
        <w:spacing w:after="160" w:line="259" w:lineRule="auto"/>
        <w:textAlignment w:val="auto"/>
      </w:pPr>
      <w:r w:rsidRPr="005E4680">
        <w:t xml:space="preserve">For FR1, DL only, DU, low load, VR 30Mbps traffic at 60fps and 10ms PDB, it is observed from Ericsson that </w:t>
      </w:r>
    </w:p>
    <w:p w14:paraId="0968600B"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439422B"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22.15% in the range of 6.70% to 27.00% for all UEs </w:t>
      </w:r>
    </w:p>
    <w:p w14:paraId="23AC19A1"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0%</w:t>
      </w:r>
    </w:p>
    <w:p w14:paraId="1C5FFD32" w14:textId="77777777" w:rsidR="00DD0BD9" w:rsidRPr="005E4680" w:rsidRDefault="00DD0BD9" w:rsidP="00DD0BD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29813A7C"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 xml:space="preserve">mean power saving gain of 21.33% in the range of 18.20% to 26.60% for all UEs </w:t>
      </w:r>
    </w:p>
    <w:p w14:paraId="5DAD8049" w14:textId="77777777" w:rsidR="00DD0BD9" w:rsidRPr="005E4680" w:rsidRDefault="00DD0BD9" w:rsidP="00DD0BD9">
      <w:pPr>
        <w:pStyle w:val="ListParagraph"/>
        <w:numPr>
          <w:ilvl w:val="2"/>
          <w:numId w:val="37"/>
        </w:numPr>
        <w:overflowPunct/>
        <w:autoSpaceDE/>
        <w:autoSpaceDN/>
        <w:adjustRightInd/>
        <w:spacing w:after="160" w:line="259" w:lineRule="auto"/>
        <w:textAlignment w:val="auto"/>
      </w:pPr>
      <w:r w:rsidRPr="005E4680">
        <w:t>mean capacity gain of -5.70% in the range of 0.00% to -17.10%</w:t>
      </w:r>
    </w:p>
    <w:p w14:paraId="05C919E9"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high load, VR 30Mbps traffic at 60fps and 10ms PDB, it is observed from vivo that </w:t>
      </w:r>
    </w:p>
    <w:p w14:paraId="0EF3C615"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3902BD37"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16.36% for all UEs </w:t>
      </w:r>
    </w:p>
    <w:p w14:paraId="3921B98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capacity gain of -6.1%</w:t>
      </w:r>
    </w:p>
    <w:p w14:paraId="5DD83681"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4AAFDC5D"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mean power saving gain of 20.56% in the range of 19.28% to 21.84% for all UEs </w:t>
      </w:r>
    </w:p>
    <w:p w14:paraId="57A5AC0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-2.3% in the range of -4.3% to -0.3%</w:t>
      </w:r>
    </w:p>
    <w:p w14:paraId="09C59D5B" w14:textId="77777777" w:rsidR="00690889" w:rsidRPr="005E4680" w:rsidRDefault="00690889" w:rsidP="00690889">
      <w:pPr>
        <w:pStyle w:val="ListParagraph"/>
        <w:numPr>
          <w:ilvl w:val="0"/>
          <w:numId w:val="37"/>
        </w:numPr>
        <w:overflowPunct/>
        <w:autoSpaceDE/>
        <w:autoSpaceDN/>
        <w:adjustRightInd/>
        <w:spacing w:after="160" w:line="259" w:lineRule="auto"/>
        <w:textAlignment w:val="auto"/>
      </w:pPr>
      <w:r w:rsidRPr="005E4680">
        <w:t xml:space="preserve">For FR1, DL only, InH, low load, VR 30Mbps traffic at 60fps and 10ms PDB, it is observed from vivo that </w:t>
      </w:r>
    </w:p>
    <w:p w14:paraId="7D32557E"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two-stage CDRX On Duration provides </w:t>
      </w:r>
    </w:p>
    <w:p w14:paraId="0F06ADC6"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 xml:space="preserve">power saving gain of 21.52% for all UEs </w:t>
      </w:r>
    </w:p>
    <w:p w14:paraId="0E454718"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2C5261C" w14:textId="77777777" w:rsidR="00690889" w:rsidRPr="005E4680" w:rsidRDefault="00690889" w:rsidP="00690889">
      <w:pPr>
        <w:pStyle w:val="ListParagraph"/>
        <w:numPr>
          <w:ilvl w:val="1"/>
          <w:numId w:val="37"/>
        </w:numPr>
        <w:overflowPunct/>
        <w:autoSpaceDE/>
        <w:autoSpaceDN/>
        <w:adjustRightInd/>
        <w:spacing w:after="160" w:line="259" w:lineRule="auto"/>
        <w:textAlignment w:val="auto"/>
      </w:pPr>
      <w:r w:rsidRPr="005E4680">
        <w:t xml:space="preserve">sparse PDDCH monitoring followed by SSSG switching as the performance reference provides </w:t>
      </w:r>
    </w:p>
    <w:p w14:paraId="3053B11A"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power saving gain of 24.38% in the range of 23.36</w:t>
      </w:r>
      <w:r w:rsidRPr="005E4680">
        <w:rPr>
          <w:rFonts w:hint="eastAsia"/>
        </w:rPr>
        <w:t>%</w:t>
      </w:r>
      <w:r w:rsidRPr="005E4680">
        <w:t xml:space="preserve"> to </w:t>
      </w:r>
      <w:r w:rsidRPr="005E4680">
        <w:rPr>
          <w:rFonts w:hint="eastAsia"/>
        </w:rPr>
        <w:t>2</w:t>
      </w:r>
      <w:r w:rsidRPr="005E4680">
        <w:t xml:space="preserve">5.39% for all UEs </w:t>
      </w:r>
    </w:p>
    <w:p w14:paraId="15BDFD60" w14:textId="77777777" w:rsidR="00690889" w:rsidRPr="005E4680" w:rsidRDefault="00690889" w:rsidP="00690889">
      <w:pPr>
        <w:pStyle w:val="ListParagraph"/>
        <w:numPr>
          <w:ilvl w:val="2"/>
          <w:numId w:val="37"/>
        </w:numPr>
        <w:overflowPunct/>
        <w:autoSpaceDE/>
        <w:autoSpaceDN/>
        <w:adjustRightInd/>
        <w:spacing w:after="160" w:line="259" w:lineRule="auto"/>
        <w:textAlignment w:val="auto"/>
      </w:pPr>
      <w:r w:rsidRPr="005E4680">
        <w:t>mean capacity gain of 0.0%</w:t>
      </w:r>
    </w:p>
    <w:p w14:paraId="1A3B7B10" w14:textId="77777777" w:rsidR="000B1F53" w:rsidRPr="00FD0880" w:rsidRDefault="000B1F53" w:rsidP="000B1F53"/>
    <w:p w14:paraId="76ECE56F" w14:textId="06FD7890"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A4136B8" w14:textId="458C8377" w:rsidR="0088029C" w:rsidRDefault="0088029C" w:rsidP="0088029C"/>
    <w:p w14:paraId="64684DC7" w14:textId="4B43BE66" w:rsidR="00AE1074" w:rsidRDefault="00AE1074" w:rsidP="00AE1074"/>
    <w:tbl>
      <w:tblPr>
        <w:tblStyle w:val="TableGrid"/>
        <w:tblW w:w="0" w:type="auto"/>
        <w:tblLook w:val="04A0" w:firstRow="1" w:lastRow="0" w:firstColumn="1" w:lastColumn="0" w:noHBand="0" w:noVBand="1"/>
      </w:tblPr>
      <w:tblGrid>
        <w:gridCol w:w="1278"/>
        <w:gridCol w:w="8351"/>
      </w:tblGrid>
      <w:tr w:rsidR="00A621BB" w14:paraId="3CDF1248" w14:textId="77777777" w:rsidTr="004C384F">
        <w:trPr>
          <w:trHeight w:val="276"/>
        </w:trPr>
        <w:tc>
          <w:tcPr>
            <w:tcW w:w="1278" w:type="dxa"/>
          </w:tcPr>
          <w:p w14:paraId="002B9C62" w14:textId="77777777" w:rsidR="00A621BB" w:rsidRDefault="00A621BB" w:rsidP="004C384F">
            <w:pPr>
              <w:rPr>
                <w:b/>
                <w:bCs/>
              </w:rPr>
            </w:pPr>
            <w:r>
              <w:rPr>
                <w:rFonts w:hint="eastAsia"/>
                <w:b/>
                <w:bCs/>
              </w:rPr>
              <w:t>C</w:t>
            </w:r>
            <w:r>
              <w:rPr>
                <w:b/>
                <w:bCs/>
              </w:rPr>
              <w:t>ompany</w:t>
            </w:r>
          </w:p>
        </w:tc>
        <w:tc>
          <w:tcPr>
            <w:tcW w:w="8351" w:type="dxa"/>
          </w:tcPr>
          <w:p w14:paraId="241B0D6F" w14:textId="77777777" w:rsidR="00A621BB" w:rsidRDefault="00A621BB" w:rsidP="004C384F">
            <w:pPr>
              <w:rPr>
                <w:b/>
                <w:bCs/>
              </w:rPr>
            </w:pPr>
            <w:r>
              <w:rPr>
                <w:b/>
                <w:bCs/>
              </w:rPr>
              <w:t>Views</w:t>
            </w:r>
          </w:p>
        </w:tc>
      </w:tr>
      <w:tr w:rsidR="00A621BB" w14:paraId="49922F64" w14:textId="77777777" w:rsidTr="004C384F">
        <w:trPr>
          <w:trHeight w:val="276"/>
        </w:trPr>
        <w:tc>
          <w:tcPr>
            <w:tcW w:w="1278" w:type="dxa"/>
          </w:tcPr>
          <w:p w14:paraId="54CD3603" w14:textId="77777777" w:rsidR="00A621BB" w:rsidRDefault="00A621BB" w:rsidP="004C384F">
            <w:pPr>
              <w:rPr>
                <w:b/>
                <w:bCs/>
              </w:rPr>
            </w:pPr>
          </w:p>
        </w:tc>
        <w:tc>
          <w:tcPr>
            <w:tcW w:w="8351" w:type="dxa"/>
          </w:tcPr>
          <w:p w14:paraId="5F9DF378" w14:textId="77777777" w:rsidR="00A621BB" w:rsidRDefault="00A621BB" w:rsidP="004C384F">
            <w:pPr>
              <w:rPr>
                <w:b/>
                <w:bCs/>
              </w:rPr>
            </w:pPr>
          </w:p>
        </w:tc>
      </w:tr>
      <w:tr w:rsidR="00A621BB" w14:paraId="5226C511" w14:textId="77777777" w:rsidTr="004C384F">
        <w:trPr>
          <w:trHeight w:val="276"/>
        </w:trPr>
        <w:tc>
          <w:tcPr>
            <w:tcW w:w="1278" w:type="dxa"/>
          </w:tcPr>
          <w:p w14:paraId="0830DF48" w14:textId="77777777" w:rsidR="00A621BB" w:rsidRDefault="00A621BB" w:rsidP="004C384F">
            <w:pPr>
              <w:rPr>
                <w:b/>
                <w:bCs/>
              </w:rPr>
            </w:pPr>
          </w:p>
        </w:tc>
        <w:tc>
          <w:tcPr>
            <w:tcW w:w="8351" w:type="dxa"/>
          </w:tcPr>
          <w:p w14:paraId="55F2795D" w14:textId="77777777" w:rsidR="00A621BB" w:rsidRDefault="00A621BB" w:rsidP="004C384F">
            <w:pPr>
              <w:rPr>
                <w:b/>
                <w:bCs/>
              </w:rPr>
            </w:pPr>
          </w:p>
        </w:tc>
      </w:tr>
      <w:tr w:rsidR="00A621BB" w14:paraId="6F5EE629" w14:textId="77777777" w:rsidTr="004C384F">
        <w:trPr>
          <w:trHeight w:val="276"/>
        </w:trPr>
        <w:tc>
          <w:tcPr>
            <w:tcW w:w="1278" w:type="dxa"/>
          </w:tcPr>
          <w:p w14:paraId="346306AD" w14:textId="77777777" w:rsidR="00A621BB" w:rsidRDefault="00A621BB" w:rsidP="004C384F">
            <w:pPr>
              <w:rPr>
                <w:b/>
                <w:bCs/>
              </w:rPr>
            </w:pPr>
          </w:p>
        </w:tc>
        <w:tc>
          <w:tcPr>
            <w:tcW w:w="8351" w:type="dxa"/>
          </w:tcPr>
          <w:p w14:paraId="5603EB18" w14:textId="77777777" w:rsidR="00A621BB" w:rsidRDefault="00A621BB" w:rsidP="004C384F">
            <w:pPr>
              <w:rPr>
                <w:b/>
                <w:bCs/>
              </w:rPr>
            </w:pPr>
          </w:p>
        </w:tc>
      </w:tr>
    </w:tbl>
    <w:p w14:paraId="00EC314A" w14:textId="3138B532" w:rsidR="00A621BB" w:rsidRDefault="00A621BB" w:rsidP="00AE1074"/>
    <w:p w14:paraId="02AB43EE" w14:textId="77777777" w:rsidR="0047092D" w:rsidRDefault="0047092D" w:rsidP="0047092D">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7092D" w14:paraId="2B2F4E35" w14:textId="77777777" w:rsidTr="009007F8">
        <w:trPr>
          <w:trHeight w:val="276"/>
        </w:trPr>
        <w:tc>
          <w:tcPr>
            <w:tcW w:w="1278" w:type="dxa"/>
          </w:tcPr>
          <w:p w14:paraId="7F59B502" w14:textId="77777777" w:rsidR="0047092D" w:rsidRDefault="0047092D" w:rsidP="009007F8">
            <w:pPr>
              <w:rPr>
                <w:b/>
                <w:bCs/>
              </w:rPr>
            </w:pPr>
            <w:r>
              <w:rPr>
                <w:rFonts w:hint="eastAsia"/>
                <w:b/>
                <w:bCs/>
              </w:rPr>
              <w:t>C</w:t>
            </w:r>
            <w:r>
              <w:rPr>
                <w:b/>
                <w:bCs/>
              </w:rPr>
              <w:t>ompany</w:t>
            </w:r>
          </w:p>
        </w:tc>
        <w:tc>
          <w:tcPr>
            <w:tcW w:w="8351" w:type="dxa"/>
          </w:tcPr>
          <w:p w14:paraId="2F820CBC" w14:textId="77777777" w:rsidR="0047092D" w:rsidRDefault="0047092D" w:rsidP="009007F8">
            <w:pPr>
              <w:rPr>
                <w:b/>
                <w:bCs/>
              </w:rPr>
            </w:pPr>
            <w:r>
              <w:rPr>
                <w:b/>
                <w:bCs/>
              </w:rPr>
              <w:t>Views</w:t>
            </w:r>
          </w:p>
        </w:tc>
      </w:tr>
      <w:tr w:rsidR="0047092D" w14:paraId="4C532859" w14:textId="77777777" w:rsidTr="009007F8">
        <w:trPr>
          <w:trHeight w:val="276"/>
        </w:trPr>
        <w:tc>
          <w:tcPr>
            <w:tcW w:w="1278" w:type="dxa"/>
          </w:tcPr>
          <w:p w14:paraId="50D80CC9" w14:textId="55F17093" w:rsidR="0047092D" w:rsidRPr="00D13D4D" w:rsidRDefault="00D13D4D"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8350AB1" w14:textId="77777777" w:rsidR="0047092D" w:rsidRPr="00D13D4D" w:rsidRDefault="00D13D4D" w:rsidP="009007F8">
            <w:pPr>
              <w:rPr>
                <w:rFonts w:eastAsia="DengXian"/>
                <w:bCs/>
                <w:lang w:eastAsia="zh-CN"/>
              </w:rPr>
            </w:pPr>
            <w:r w:rsidRPr="00D13D4D">
              <w:rPr>
                <w:rFonts w:eastAsia="DengXian" w:hint="eastAsia"/>
                <w:bCs/>
                <w:lang w:eastAsia="zh-CN"/>
              </w:rPr>
              <w:t>W</w:t>
            </w:r>
            <w:r w:rsidRPr="00D13D4D">
              <w:rPr>
                <w:rFonts w:eastAsia="DengXian"/>
                <w:bCs/>
                <w:lang w:eastAsia="zh-CN"/>
              </w:rPr>
              <w:t>e don’t support two-stage CDRX. The reasons are as follows.</w:t>
            </w:r>
          </w:p>
          <w:p w14:paraId="33776495" w14:textId="5D539E95" w:rsidR="00D13D4D" w:rsidRPr="00D13D4D" w:rsidRDefault="00D13D4D" w:rsidP="00B6416E">
            <w:pPr>
              <w:pStyle w:val="ListParagraph"/>
              <w:numPr>
                <w:ilvl w:val="0"/>
                <w:numId w:val="48"/>
              </w:numPr>
              <w:rPr>
                <w:rFonts w:eastAsia="DengXian"/>
                <w:bCs/>
                <w:lang w:eastAsia="zh-CN"/>
              </w:rPr>
            </w:pPr>
            <w:r>
              <w:rPr>
                <w:rFonts w:eastAsia="DengXian" w:hint="eastAsia"/>
                <w:bCs/>
                <w:lang w:eastAsia="zh-CN"/>
              </w:rPr>
              <w:t>T</w:t>
            </w:r>
            <w:r>
              <w:rPr>
                <w:rFonts w:eastAsia="DengXian"/>
                <w:bCs/>
                <w:lang w:eastAsia="zh-CN"/>
              </w:rPr>
              <w:t>wo-stage CDRX can be deemed as similar approach of SSSG switching</w:t>
            </w:r>
          </w:p>
          <w:p w14:paraId="0B6F6A71" w14:textId="711797A5" w:rsidR="00D13D4D" w:rsidRPr="00D13D4D" w:rsidRDefault="00AD3C07" w:rsidP="00B6416E">
            <w:pPr>
              <w:pStyle w:val="ListParagraph"/>
              <w:numPr>
                <w:ilvl w:val="0"/>
                <w:numId w:val="48"/>
              </w:numPr>
              <w:rPr>
                <w:rFonts w:eastAsia="DengXian"/>
                <w:bCs/>
                <w:lang w:eastAsia="zh-CN"/>
              </w:rPr>
            </w:pPr>
            <w:r>
              <w:rPr>
                <w:lang w:eastAsia="zh-CN"/>
              </w:rPr>
              <w:t>According to</w:t>
            </w:r>
            <w:r w:rsidR="00D13D4D">
              <w:rPr>
                <w:lang w:eastAsia="zh-CN"/>
              </w:rPr>
              <w:t xml:space="preserve"> </w:t>
            </w:r>
            <w:r>
              <w:rPr>
                <w:lang w:eastAsia="zh-CN"/>
              </w:rPr>
              <w:t>the</w:t>
            </w:r>
            <w:r w:rsidR="00D13D4D">
              <w:rPr>
                <w:lang w:eastAsia="zh-CN"/>
              </w:rPr>
              <w:t xml:space="preserve"> simulation results</w:t>
            </w:r>
            <w:r>
              <w:rPr>
                <w:lang w:eastAsia="zh-CN"/>
              </w:rPr>
              <w:t xml:space="preserve"> from Ericsson</w:t>
            </w:r>
            <w:r w:rsidR="00D13D4D">
              <w:rPr>
                <w:lang w:eastAsia="zh-CN"/>
              </w:rPr>
              <w:t>, c</w:t>
            </w:r>
            <w:r w:rsidR="00D13D4D" w:rsidRPr="00D13D4D">
              <w:rPr>
                <w:lang w:eastAsia="zh-CN"/>
              </w:rPr>
              <w:t>ompared to the existing R17 PDCCH monitoring adaptation scheme</w:t>
            </w:r>
            <w:r>
              <w:rPr>
                <w:lang w:eastAsia="zh-CN"/>
              </w:rPr>
              <w:t xml:space="preserve"> (SSSG switching + PDCCH skipping</w:t>
            </w:r>
            <w:r w:rsidR="00D13D4D" w:rsidRPr="00D13D4D">
              <w:rPr>
                <w:lang w:eastAsia="zh-CN"/>
              </w:rPr>
              <w:t xml:space="preserve">, two-stage CDRX scheme </w:t>
            </w:r>
            <w:r>
              <w:rPr>
                <w:lang w:eastAsia="zh-CN"/>
              </w:rPr>
              <w:t xml:space="preserve">(+ PDCCH skipping) </w:t>
            </w:r>
            <w:r w:rsidR="00D13D4D" w:rsidRPr="00D13D4D">
              <w:rPr>
                <w:lang w:eastAsia="zh-CN"/>
              </w:rPr>
              <w:t xml:space="preserve">has </w:t>
            </w:r>
            <w:r>
              <w:rPr>
                <w:lang w:eastAsia="zh-CN"/>
              </w:rPr>
              <w:t>almost the same</w:t>
            </w:r>
            <w:r w:rsidR="00D13D4D">
              <w:rPr>
                <w:lang w:eastAsia="zh-CN"/>
              </w:rPr>
              <w:t xml:space="preserve"> </w:t>
            </w:r>
            <w:r w:rsidR="00D13D4D" w:rsidRPr="00D13D4D">
              <w:rPr>
                <w:lang w:eastAsia="zh-CN"/>
              </w:rPr>
              <w:t>performance in terms of power saving gain and capacity.</w:t>
            </w:r>
          </w:p>
        </w:tc>
      </w:tr>
      <w:tr w:rsidR="0047092D" w14:paraId="5FCF6494" w14:textId="77777777" w:rsidTr="009007F8">
        <w:trPr>
          <w:trHeight w:val="276"/>
        </w:trPr>
        <w:tc>
          <w:tcPr>
            <w:tcW w:w="1278" w:type="dxa"/>
          </w:tcPr>
          <w:p w14:paraId="2D3FBA1F" w14:textId="47ADA1CA" w:rsidR="0047092D"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00D3FE4C" w14:textId="770F8ED1" w:rsidR="0047092D" w:rsidRPr="00A81AE3" w:rsidRDefault="00A81AE3" w:rsidP="009007F8">
            <w:pPr>
              <w:rPr>
                <w:rFonts w:eastAsia="PMingLiU"/>
                <w:bCs/>
                <w:lang w:eastAsia="zh-TW"/>
              </w:rPr>
            </w:pPr>
            <w:r>
              <w:rPr>
                <w:rFonts w:eastAsia="PMingLiU"/>
                <w:bCs/>
                <w:lang w:eastAsia="zh-TW"/>
              </w:rPr>
              <w:t>Not support. The reason is we tend to think 2.6 is a better solution with less spec impact and can achieve similar effect. Having said this, we tend to think 2.5 and 2.6 are both RAN2 enhancements and can be determined by RAN2. RAN1 can just document the simulation results into the TR.</w:t>
            </w:r>
          </w:p>
        </w:tc>
      </w:tr>
      <w:tr w:rsidR="002B57E1" w14:paraId="429C5D85" w14:textId="77777777" w:rsidTr="009007F8">
        <w:trPr>
          <w:trHeight w:val="276"/>
        </w:trPr>
        <w:tc>
          <w:tcPr>
            <w:tcW w:w="1278" w:type="dxa"/>
          </w:tcPr>
          <w:p w14:paraId="325259BC" w14:textId="2FBD675A" w:rsidR="002B57E1" w:rsidRPr="004C384F" w:rsidRDefault="002B57E1" w:rsidP="002B57E1">
            <w:pPr>
              <w:rPr>
                <w:bCs/>
              </w:rPr>
            </w:pPr>
            <w:r>
              <w:rPr>
                <w:rFonts w:eastAsiaTheme="minorEastAsia" w:hint="eastAsia"/>
                <w:bCs/>
                <w:lang w:eastAsia="ko-KR"/>
              </w:rPr>
              <w:t>LGE</w:t>
            </w:r>
          </w:p>
        </w:tc>
        <w:tc>
          <w:tcPr>
            <w:tcW w:w="8351" w:type="dxa"/>
          </w:tcPr>
          <w:p w14:paraId="1C4949AE" w14:textId="1032AF54"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It can be used to control not only PDCCH monitoring but also CSI reporting.  Furthermore, we can also discuss more than two stage CDRX.</w:t>
            </w:r>
          </w:p>
        </w:tc>
      </w:tr>
      <w:tr w:rsidR="002B57E1" w14:paraId="715EC64B" w14:textId="77777777" w:rsidTr="009007F8">
        <w:trPr>
          <w:trHeight w:val="276"/>
        </w:trPr>
        <w:tc>
          <w:tcPr>
            <w:tcW w:w="1278" w:type="dxa"/>
          </w:tcPr>
          <w:p w14:paraId="03BC91D5" w14:textId="77777777" w:rsidR="002B57E1" w:rsidRPr="004C384F" w:rsidRDefault="002B57E1" w:rsidP="002B57E1">
            <w:pPr>
              <w:rPr>
                <w:bCs/>
              </w:rPr>
            </w:pPr>
          </w:p>
        </w:tc>
        <w:tc>
          <w:tcPr>
            <w:tcW w:w="8351" w:type="dxa"/>
          </w:tcPr>
          <w:p w14:paraId="74335C09" w14:textId="77777777" w:rsidR="002B57E1" w:rsidRPr="004C384F" w:rsidRDefault="002B57E1" w:rsidP="002B57E1">
            <w:pPr>
              <w:rPr>
                <w:bCs/>
              </w:rPr>
            </w:pPr>
          </w:p>
        </w:tc>
      </w:tr>
    </w:tbl>
    <w:p w14:paraId="678C0BBD" w14:textId="77777777" w:rsidR="0047092D" w:rsidRDefault="0047092D" w:rsidP="00AE1074"/>
    <w:p w14:paraId="5E42AEFC" w14:textId="77777777" w:rsidR="00FB29F2" w:rsidRPr="00AE1074" w:rsidRDefault="00FB29F2" w:rsidP="00AE1074"/>
    <w:p w14:paraId="1E723A7E" w14:textId="424BA6FF" w:rsidR="00AE1074" w:rsidRDefault="00AE1074" w:rsidP="00AE1074">
      <w:pPr>
        <w:pStyle w:val="Heading2a"/>
      </w:pPr>
      <w:r w:rsidRPr="00AE1074">
        <w:t xml:space="preserve">Early stopping of </w:t>
      </w:r>
      <w:r w:rsidR="00F61F70">
        <w:t>On</w:t>
      </w:r>
      <w:r w:rsidR="00E12CE6">
        <w:t>-</w:t>
      </w:r>
      <w:r w:rsidR="00F61F70">
        <w:t>Duration</w:t>
      </w:r>
      <w:r w:rsidR="00E12CE6">
        <w:t>T</w:t>
      </w:r>
      <w:r w:rsidR="00F61F70">
        <w:t>imer</w:t>
      </w:r>
    </w:p>
    <w:p w14:paraId="44A92116" w14:textId="711FF911" w:rsidR="00A63833" w:rsidRDefault="0070023D" w:rsidP="0070023D">
      <w:r w:rsidRPr="00E913A6">
        <w:t>Huawei</w:t>
      </w:r>
      <w:r w:rsidR="00E85A26">
        <w:t>,</w:t>
      </w:r>
      <w:r w:rsidR="00BA6886">
        <w:t xml:space="preserve"> Xiaomi</w:t>
      </w:r>
      <w:r w:rsidR="00E85A26">
        <w:t xml:space="preserve"> and MediaTek</w:t>
      </w:r>
      <w:r w:rsidRPr="00E913A6">
        <w:t xml:space="preserve"> proposed </w:t>
      </w:r>
      <w:r w:rsidR="00A84A0C" w:rsidRPr="00E913A6">
        <w:t xml:space="preserve">to early stop the On Duration </w:t>
      </w:r>
      <w:r w:rsidR="000A02F1">
        <w:t>T</w:t>
      </w:r>
      <w:r w:rsidR="00A84A0C" w:rsidRPr="00E913A6">
        <w:t xml:space="preserve">imer once the InactivityTimer expires to avoid unnecessary PDCCH monitoring after </w:t>
      </w:r>
      <w:r w:rsidR="009D67D6" w:rsidRPr="00E913A6">
        <w:t>the XR frame is transmitted.</w:t>
      </w:r>
      <w:r w:rsidR="00C61BFB" w:rsidRPr="00E913A6">
        <w:t xml:space="preserve"> </w:t>
      </w:r>
      <w:r w:rsidR="006F25E5">
        <w:t>E</w:t>
      </w:r>
      <w:r w:rsidR="00A63833" w:rsidRPr="00E913A6">
        <w:t xml:space="preserve">valuation results </w:t>
      </w:r>
      <w:r w:rsidR="00D3331F">
        <w:t>can be found</w:t>
      </w:r>
      <w:r w:rsidR="00A63833" w:rsidRPr="00E913A6">
        <w:t xml:space="preserve"> in </w:t>
      </w:r>
      <w:r w:rsidR="00A63833" w:rsidRPr="00E913A6">
        <w:fldChar w:fldCharType="begin"/>
      </w:r>
      <w:r w:rsidR="00A63833" w:rsidRPr="00E913A6">
        <w:instrText xml:space="preserve"> REF _Ref117860091 \h </w:instrText>
      </w:r>
      <w:r w:rsidR="00E913A6" w:rsidRPr="00E913A6">
        <w:instrText xml:space="preserve"> \* MERGEFORMAT </w:instrText>
      </w:r>
      <w:r w:rsidR="00A63833" w:rsidRPr="00E913A6">
        <w:fldChar w:fldCharType="separate"/>
      </w:r>
      <w:r w:rsidR="00A200B5" w:rsidRPr="00A200B5">
        <w:t xml:space="preserve">Table </w:t>
      </w:r>
      <w:r w:rsidR="00A200B5" w:rsidRPr="00A200B5">
        <w:rPr>
          <w:noProof/>
        </w:rPr>
        <w:t>6</w:t>
      </w:r>
      <w:r w:rsidR="00A63833" w:rsidRPr="00E913A6">
        <w:fldChar w:fldCharType="end"/>
      </w:r>
      <w:r w:rsidR="00A63833" w:rsidRPr="00E913A6">
        <w:t>.</w:t>
      </w:r>
      <w:r w:rsidR="003A1137">
        <w:t xml:space="preserve"> </w:t>
      </w:r>
      <w:r w:rsidR="00C61BFB">
        <w:t>Rakuten Symphony</w:t>
      </w:r>
      <w:r w:rsidR="00595BE1">
        <w:t>, DOC</w:t>
      </w:r>
      <w:r w:rsidR="006B3E00">
        <w:t>OMO</w:t>
      </w:r>
      <w:r w:rsidR="008D11F0">
        <w:t>, III</w:t>
      </w:r>
      <w:r w:rsidR="004578AB">
        <w:t xml:space="preserve"> and Qualcomm</w:t>
      </w:r>
      <w:r w:rsidR="00C61BFB">
        <w:t xml:space="preserve"> also </w:t>
      </w:r>
      <w:r w:rsidR="004714B5">
        <w:t>proposed the</w:t>
      </w:r>
      <w:r w:rsidR="00C61BFB">
        <w:t xml:space="preserve"> early termination of </w:t>
      </w:r>
      <w:r w:rsidR="008C761F">
        <w:t>DRX active time</w:t>
      </w:r>
      <w:r w:rsidR="00407060">
        <w:t xml:space="preserve"> after the XR data</w:t>
      </w:r>
      <w:r w:rsidR="00831192">
        <w:t xml:space="preserve"> is scheduled</w:t>
      </w:r>
      <w:r w:rsidR="008C761F">
        <w:t xml:space="preserve">. </w:t>
      </w:r>
    </w:p>
    <w:p w14:paraId="354B616E" w14:textId="5EFD6979" w:rsidR="007A3918" w:rsidRDefault="007A3918" w:rsidP="007A3918">
      <w:pPr>
        <w:jc w:val="center"/>
        <w:rPr>
          <w:b/>
          <w:bCs/>
        </w:rPr>
      </w:pPr>
      <w:bookmarkStart w:id="47" w:name="_Ref117860091"/>
      <w:r>
        <w:rPr>
          <w:b/>
          <w:bCs/>
        </w:rPr>
        <w:t xml:space="preserve">Table </w:t>
      </w:r>
      <w:r>
        <w:rPr>
          <w:b/>
          <w:bCs/>
        </w:rPr>
        <w:fldChar w:fldCharType="begin"/>
      </w:r>
      <w:r>
        <w:rPr>
          <w:b/>
          <w:bCs/>
        </w:rPr>
        <w:instrText>SEQ Table \* ARABIC</w:instrText>
      </w:r>
      <w:r>
        <w:rPr>
          <w:b/>
          <w:bCs/>
        </w:rPr>
        <w:fldChar w:fldCharType="separate"/>
      </w:r>
      <w:r w:rsidR="00DB29DE">
        <w:rPr>
          <w:b/>
          <w:bCs/>
          <w:noProof/>
        </w:rPr>
        <w:t>6</w:t>
      </w:r>
      <w:r>
        <w:rPr>
          <w:b/>
          <w:bCs/>
        </w:rPr>
        <w:fldChar w:fldCharType="end"/>
      </w:r>
      <w:bookmarkEnd w:id="47"/>
      <w:r>
        <w:rPr>
          <w:b/>
          <w:bCs/>
        </w:rPr>
        <w:t xml:space="preserve">: Evaluation results for </w:t>
      </w:r>
      <w:r w:rsidR="00F61F70">
        <w:rPr>
          <w:b/>
          <w:bCs/>
        </w:rPr>
        <w:t>early stopping of On</w:t>
      </w:r>
      <w:r w:rsidR="00D020B9">
        <w:rPr>
          <w:b/>
          <w:bCs/>
        </w:rPr>
        <w:t>-</w:t>
      </w:r>
      <w:r w:rsidR="00F61F70">
        <w:rPr>
          <w:b/>
          <w:bCs/>
        </w:rPr>
        <w:t>Duration</w:t>
      </w:r>
      <w:r w:rsidR="00D020B9">
        <w:rPr>
          <w:b/>
          <w:bCs/>
        </w:rPr>
        <w:t xml:space="preserve">Timer based on </w:t>
      </w:r>
      <w:r w:rsidR="008E3DFD">
        <w:rPr>
          <w:b/>
          <w:bCs/>
        </w:rPr>
        <w:t>expiration</w:t>
      </w:r>
      <w:r w:rsidR="00D020B9">
        <w:rPr>
          <w:b/>
          <w:bCs/>
        </w:rPr>
        <w:t xml:space="preserve"> of I</w:t>
      </w:r>
      <w:r w:rsidR="002D5FE6">
        <w:rPr>
          <w:b/>
          <w:bCs/>
        </w:rPr>
        <w:t>n</w:t>
      </w:r>
      <w:r w:rsidR="00D020B9">
        <w:rPr>
          <w:b/>
          <w:bCs/>
        </w:rPr>
        <w:t>activityTimer</w:t>
      </w:r>
    </w:p>
    <w:tbl>
      <w:tblPr>
        <w:tblStyle w:val="TableGrid"/>
        <w:tblW w:w="0" w:type="auto"/>
        <w:tblLook w:val="04A0" w:firstRow="1" w:lastRow="0" w:firstColumn="1" w:lastColumn="0" w:noHBand="0" w:noVBand="1"/>
      </w:tblPr>
      <w:tblGrid>
        <w:gridCol w:w="799"/>
        <w:gridCol w:w="8830"/>
      </w:tblGrid>
      <w:tr w:rsidR="007A3918" w:rsidRPr="00E744FA" w14:paraId="67C10A9B" w14:textId="77777777" w:rsidTr="009129D5">
        <w:tc>
          <w:tcPr>
            <w:tcW w:w="799" w:type="dxa"/>
          </w:tcPr>
          <w:p w14:paraId="27E5895C" w14:textId="77777777" w:rsidR="007A3918" w:rsidRPr="00E744FA" w:rsidRDefault="007A3918" w:rsidP="00E744FA">
            <w:pPr>
              <w:rPr>
                <w:b/>
                <w:bCs/>
              </w:rPr>
            </w:pPr>
            <w:r w:rsidRPr="00E744FA">
              <w:rPr>
                <w:b/>
                <w:bCs/>
              </w:rPr>
              <w:t>Company</w:t>
            </w:r>
          </w:p>
        </w:tc>
        <w:tc>
          <w:tcPr>
            <w:tcW w:w="8830" w:type="dxa"/>
          </w:tcPr>
          <w:p w14:paraId="2BD36471" w14:textId="77777777" w:rsidR="007A3918" w:rsidRPr="00E744FA" w:rsidRDefault="007A3918" w:rsidP="00E744FA">
            <w:pPr>
              <w:rPr>
                <w:b/>
                <w:bCs/>
              </w:rPr>
            </w:pPr>
            <w:r w:rsidRPr="00E744FA">
              <w:rPr>
                <w:b/>
                <w:bCs/>
              </w:rPr>
              <w:t>Evaluation results</w:t>
            </w:r>
          </w:p>
        </w:tc>
      </w:tr>
      <w:tr w:rsidR="00E36A0F" w:rsidRPr="00E36A0F" w14:paraId="7C7C4FB0" w14:textId="77777777" w:rsidTr="009129D5">
        <w:tc>
          <w:tcPr>
            <w:tcW w:w="799" w:type="dxa"/>
          </w:tcPr>
          <w:p w14:paraId="390F9F78" w14:textId="078A581C" w:rsidR="00E36A0F" w:rsidRPr="00E36A0F" w:rsidRDefault="00E36A0F" w:rsidP="00E36A0F">
            <w:r w:rsidRPr="00E36A0F">
              <w:lastRenderedPageBreak/>
              <w:t>Huawei</w:t>
            </w:r>
          </w:p>
        </w:tc>
        <w:tc>
          <w:tcPr>
            <w:tcW w:w="8830" w:type="dxa"/>
          </w:tcPr>
          <w:p w14:paraId="6B2A00B6" w14:textId="77777777" w:rsidR="009B129D" w:rsidRPr="000C1F70" w:rsidRDefault="009B129D" w:rsidP="009B129D">
            <w:pPr>
              <w:spacing w:before="120" w:line="276" w:lineRule="auto"/>
              <w:jc w:val="center"/>
              <w:rPr>
                <w:lang w:eastAsia="zh-CN"/>
              </w:rPr>
            </w:pPr>
            <w:r>
              <w:rPr>
                <w:noProof/>
                <w:lang w:val="en-US" w:eastAsia="zh-CN"/>
              </w:rPr>
              <w:drawing>
                <wp:inline distT="0" distB="0" distL="0" distR="0" wp14:anchorId="17C838BF" wp14:editId="7735A7CA">
                  <wp:extent cx="3365444"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79443" cy="1811539"/>
                          </a:xfrm>
                          <a:prstGeom prst="rect">
                            <a:avLst/>
                          </a:prstGeom>
                          <a:noFill/>
                        </pic:spPr>
                      </pic:pic>
                    </a:graphicData>
                  </a:graphic>
                </wp:inline>
              </w:drawing>
            </w:r>
          </w:p>
          <w:p w14:paraId="456A3D8E" w14:textId="01C254A3" w:rsidR="009B129D" w:rsidRDefault="009B129D" w:rsidP="009B129D">
            <w:pPr>
              <w:jc w:val="center"/>
              <w:rPr>
                <w:b/>
                <w:bCs/>
                <w:sz w:val="21"/>
                <w:szCs w:val="21"/>
              </w:rPr>
            </w:pPr>
            <w:bookmarkStart w:id="48" w:name="_Ref109205632"/>
            <w:r>
              <w:rPr>
                <w:b/>
                <w:bCs/>
                <w:sz w:val="21"/>
                <w:szCs w:val="21"/>
              </w:rPr>
              <w:t xml:space="preserve">Figure </w:t>
            </w:r>
            <w:r>
              <w:rPr>
                <w:b/>
                <w:bCs/>
                <w:noProof/>
                <w:sz w:val="21"/>
                <w:szCs w:val="21"/>
              </w:rPr>
              <w:t>2</w:t>
            </w:r>
            <w:bookmarkEnd w:id="48"/>
            <w:r>
              <w:rPr>
                <w:b/>
                <w:bCs/>
                <w:sz w:val="21"/>
                <w:szCs w:val="21"/>
              </w:rPr>
              <w:t>. Example to stop PDCCH monitoring in a DRX cycle after XR frame transmission</w:t>
            </w:r>
            <w:r w:rsidRPr="000248F5" w:rsidDel="000248F5">
              <w:rPr>
                <w:b/>
                <w:bCs/>
                <w:sz w:val="21"/>
                <w:szCs w:val="21"/>
              </w:rPr>
              <w:t xml:space="preserve"> </w:t>
            </w:r>
            <w:r>
              <w:rPr>
                <w:b/>
                <w:bCs/>
                <w:sz w:val="21"/>
                <w:szCs w:val="21"/>
              </w:rPr>
              <w:t>finish</w:t>
            </w:r>
          </w:p>
          <w:p w14:paraId="3FA00A85" w14:textId="463E3502" w:rsidR="001625D0" w:rsidRDefault="001625D0" w:rsidP="001625D0">
            <w:pPr>
              <w:pStyle w:val="Caption"/>
            </w:pPr>
            <w:bookmarkStart w:id="49" w:name="_Ref109810581"/>
            <w:r>
              <w:t xml:space="preserve">Table </w:t>
            </w:r>
            <w:r>
              <w:rPr>
                <w:noProof/>
              </w:rPr>
              <w:t>4</w:t>
            </w:r>
            <w:bookmarkEnd w:id="49"/>
            <w:r>
              <w:t xml:space="preserve"> Simulation results of </w:t>
            </w:r>
            <w:r>
              <w:rPr>
                <w:lang w:eastAsia="zh-CN"/>
              </w:rPr>
              <w:t>terminating OnDurationTimer by the expiration of InactivityTimer</w:t>
            </w:r>
            <w:r>
              <w:t xml:space="preserve">, </w:t>
            </w:r>
            <w:r w:rsidRPr="007B7F11">
              <w:rPr>
                <w:szCs w:val="22"/>
              </w:rPr>
              <w:t>Dense Urban, DL VR/AR@30Mbps</w:t>
            </w:r>
          </w:p>
          <w:tbl>
            <w:tblPr>
              <w:tblStyle w:val="TableGrid"/>
              <w:tblW w:w="9240" w:type="dxa"/>
              <w:jc w:val="center"/>
              <w:tblLook w:val="04A0" w:firstRow="1" w:lastRow="0" w:firstColumn="1" w:lastColumn="0" w:noHBand="0" w:noVBand="1"/>
            </w:tblPr>
            <w:tblGrid>
              <w:gridCol w:w="1888"/>
              <w:gridCol w:w="1424"/>
              <w:gridCol w:w="669"/>
              <w:gridCol w:w="669"/>
              <w:gridCol w:w="717"/>
              <w:gridCol w:w="679"/>
              <w:gridCol w:w="1210"/>
              <w:gridCol w:w="1038"/>
              <w:gridCol w:w="946"/>
            </w:tblGrid>
            <w:tr w:rsidR="001625D0" w14:paraId="0810AB2A" w14:textId="77777777" w:rsidTr="004C384F">
              <w:trPr>
                <w:trHeight w:val="1259"/>
                <w:jc w:val="center"/>
              </w:trPr>
              <w:tc>
                <w:tcPr>
                  <w:tcW w:w="1888" w:type="dxa"/>
                  <w:vAlign w:val="center"/>
                </w:tcPr>
                <w:p w14:paraId="79C075B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Power saving scheme</w:t>
                  </w:r>
                </w:p>
              </w:tc>
              <w:tc>
                <w:tcPr>
                  <w:tcW w:w="1424" w:type="dxa"/>
                  <w:vAlign w:val="center"/>
                </w:tcPr>
                <w:p w14:paraId="676FFE4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xml:space="preserve">CDRX cycle </w:t>
                  </w:r>
                  <w:r>
                    <w:rPr>
                      <w:rFonts w:cs="SimSun"/>
                      <w:b/>
                      <w:color w:val="000000"/>
                      <w:kern w:val="24"/>
                      <w:lang w:eastAsia="zh-CN"/>
                    </w:rPr>
                    <w:t xml:space="preserve">and/or start offsets </w:t>
                  </w:r>
                  <w:r w:rsidRPr="00FE2A5C">
                    <w:rPr>
                      <w:rFonts w:cs="SimSun"/>
                      <w:b/>
                      <w:color w:val="000000"/>
                      <w:kern w:val="24"/>
                      <w:lang w:eastAsia="zh-CN"/>
                    </w:rPr>
                    <w:t>(ms)</w:t>
                  </w:r>
                </w:p>
              </w:tc>
              <w:tc>
                <w:tcPr>
                  <w:tcW w:w="669" w:type="dxa"/>
                  <w:vAlign w:val="center"/>
                </w:tcPr>
                <w:p w14:paraId="4E7B2171" w14:textId="77777777" w:rsidR="001625D0" w:rsidRPr="00497E11" w:rsidRDefault="001625D0" w:rsidP="001625D0">
                  <w:pPr>
                    <w:spacing w:after="0"/>
                    <w:jc w:val="center"/>
                    <w:rPr>
                      <w:rFonts w:cs="SimSun"/>
                      <w:b/>
                      <w:color w:val="000000"/>
                      <w:kern w:val="24"/>
                      <w:lang w:eastAsia="zh-CN"/>
                    </w:rPr>
                  </w:pPr>
                  <w:r w:rsidRPr="00497E11">
                    <w:rPr>
                      <w:rFonts w:cs="SimSun"/>
                      <w:b/>
                      <w:color w:val="000000"/>
                      <w:kern w:val="24"/>
                      <w:lang w:eastAsia="zh-CN"/>
                    </w:rPr>
                    <w:t>ODT (ms)</w:t>
                  </w:r>
                </w:p>
              </w:tc>
              <w:tc>
                <w:tcPr>
                  <w:tcW w:w="669" w:type="dxa"/>
                  <w:vAlign w:val="center"/>
                </w:tcPr>
                <w:p w14:paraId="64BECD9B"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IAT (ms)</w:t>
                  </w:r>
                </w:p>
              </w:tc>
              <w:tc>
                <w:tcPr>
                  <w:tcW w:w="717" w:type="dxa"/>
                  <w:vAlign w:val="center"/>
                </w:tcPr>
                <w:p w14:paraId="06E2A02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Load H/L</w:t>
                  </w:r>
                </w:p>
              </w:tc>
              <w:tc>
                <w:tcPr>
                  <w:tcW w:w="679" w:type="dxa"/>
                  <w:vAlign w:val="center"/>
                </w:tcPr>
                <w:p w14:paraId="3F27DBA1"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#UE /cell</w:t>
                  </w:r>
                </w:p>
              </w:tc>
              <w:tc>
                <w:tcPr>
                  <w:tcW w:w="1210" w:type="dxa"/>
                  <w:vAlign w:val="center"/>
                </w:tcPr>
                <w:p w14:paraId="77217DEF"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floor (Capacity)</w:t>
                  </w:r>
                </w:p>
              </w:tc>
              <w:tc>
                <w:tcPr>
                  <w:tcW w:w="1038" w:type="dxa"/>
                  <w:vAlign w:val="center"/>
                </w:tcPr>
                <w:p w14:paraId="5AE940D8"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 of DL satisfied UE</w:t>
                  </w:r>
                </w:p>
              </w:tc>
              <w:tc>
                <w:tcPr>
                  <w:tcW w:w="946" w:type="dxa"/>
                  <w:vAlign w:val="center"/>
                </w:tcPr>
                <w:p w14:paraId="41698499" w14:textId="77777777" w:rsidR="001625D0" w:rsidRPr="00FE2A5C" w:rsidRDefault="001625D0" w:rsidP="001625D0">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1625D0" w14:paraId="68E3AB38" w14:textId="77777777" w:rsidTr="004C384F">
              <w:trPr>
                <w:trHeight w:val="527"/>
                <w:jc w:val="center"/>
              </w:trPr>
              <w:tc>
                <w:tcPr>
                  <w:tcW w:w="1888" w:type="dxa"/>
                  <w:vAlign w:val="center"/>
                </w:tcPr>
                <w:p w14:paraId="02832BF9" w14:textId="77777777" w:rsidR="001625D0" w:rsidRPr="003D6268" w:rsidRDefault="001625D0" w:rsidP="001625D0">
                  <w:pPr>
                    <w:spacing w:after="0"/>
                    <w:jc w:val="center"/>
                    <w:rPr>
                      <w:rFonts w:cs="SimSun"/>
                      <w:color w:val="000000"/>
                      <w:kern w:val="24"/>
                      <w:lang w:eastAsia="zh-CN"/>
                    </w:rPr>
                  </w:pPr>
                  <w:r w:rsidRPr="00BC5EDB">
                    <w:rPr>
                      <w:rFonts w:cs="SimSun"/>
                      <w:color w:val="000000"/>
                      <w:kern w:val="24"/>
                      <w:lang w:eastAsia="zh-CN"/>
                    </w:rPr>
                    <w:t>Always On</w:t>
                  </w:r>
                </w:p>
              </w:tc>
              <w:tc>
                <w:tcPr>
                  <w:tcW w:w="1424" w:type="dxa"/>
                  <w:vAlign w:val="center"/>
                </w:tcPr>
                <w:p w14:paraId="7D3AAE65"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4F4148B6" w14:textId="77777777" w:rsidR="001625D0"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669" w:type="dxa"/>
                  <w:vAlign w:val="center"/>
                </w:tcPr>
                <w:p w14:paraId="168F4DCE" w14:textId="77777777" w:rsidR="001625D0" w:rsidRPr="003D6268" w:rsidRDefault="001625D0" w:rsidP="001625D0">
                  <w:pPr>
                    <w:spacing w:after="0"/>
                    <w:jc w:val="center"/>
                    <w:rPr>
                      <w:rFonts w:cs="SimSun"/>
                      <w:color w:val="000000"/>
                      <w:kern w:val="24"/>
                      <w:lang w:eastAsia="zh-CN"/>
                    </w:rPr>
                  </w:pPr>
                  <w:r>
                    <w:rPr>
                      <w:rFonts w:cs="SimSun" w:hint="eastAsia"/>
                      <w:color w:val="000000"/>
                      <w:kern w:val="24"/>
                      <w:lang w:eastAsia="zh-CN"/>
                    </w:rPr>
                    <w:t>-</w:t>
                  </w:r>
                </w:p>
              </w:tc>
              <w:tc>
                <w:tcPr>
                  <w:tcW w:w="717" w:type="dxa"/>
                  <w:vAlign w:val="center"/>
                </w:tcPr>
                <w:p w14:paraId="12A88997"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H</w:t>
                  </w:r>
                </w:p>
              </w:tc>
              <w:tc>
                <w:tcPr>
                  <w:tcW w:w="679" w:type="dxa"/>
                  <w:vAlign w:val="center"/>
                </w:tcPr>
                <w:p w14:paraId="66B330B5" w14:textId="77777777" w:rsidR="001625D0" w:rsidRPr="003D6268" w:rsidRDefault="001625D0" w:rsidP="001625D0">
                  <w:pPr>
                    <w:spacing w:after="0"/>
                    <w:jc w:val="center"/>
                    <w:rPr>
                      <w:rFonts w:cs="SimSun"/>
                      <w:color w:val="000000"/>
                      <w:kern w:val="24"/>
                      <w:lang w:eastAsia="zh-CN"/>
                    </w:rPr>
                  </w:pPr>
                  <w:r w:rsidRPr="003D6268">
                    <w:rPr>
                      <w:rFonts w:cs="SimSun"/>
                      <w:color w:val="000000"/>
                      <w:kern w:val="24"/>
                      <w:lang w:eastAsia="zh-CN"/>
                    </w:rPr>
                    <w:t>11</w:t>
                  </w:r>
                </w:p>
              </w:tc>
              <w:tc>
                <w:tcPr>
                  <w:tcW w:w="1210" w:type="dxa"/>
                  <w:vAlign w:val="center"/>
                </w:tcPr>
                <w:p w14:paraId="03607B35"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7633F80" w14:textId="77777777" w:rsidR="001625D0" w:rsidRPr="00FE2A5C" w:rsidRDefault="001625D0" w:rsidP="001625D0">
                  <w:pPr>
                    <w:spacing w:after="0"/>
                    <w:jc w:val="center"/>
                    <w:rPr>
                      <w:rFonts w:cs="SimSun"/>
                      <w:color w:val="000000"/>
                      <w:kern w:val="24"/>
                      <w:lang w:eastAsia="zh-CN"/>
                    </w:rPr>
                  </w:pPr>
                  <w:r w:rsidRPr="00BC5EDB">
                    <w:rPr>
                      <w:rFonts w:cs="SimSun"/>
                      <w:color w:val="000000"/>
                      <w:kern w:val="24"/>
                      <w:lang w:eastAsia="zh-CN"/>
                    </w:rPr>
                    <w:t>93.42%</w:t>
                  </w:r>
                </w:p>
              </w:tc>
              <w:tc>
                <w:tcPr>
                  <w:tcW w:w="946" w:type="dxa"/>
                  <w:vAlign w:val="center"/>
                </w:tcPr>
                <w:p w14:paraId="2587E186"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w:t>
                  </w:r>
                </w:p>
              </w:tc>
            </w:tr>
            <w:tr w:rsidR="001625D0" w14:paraId="49648743" w14:textId="77777777" w:rsidTr="004C384F">
              <w:trPr>
                <w:trHeight w:val="527"/>
                <w:jc w:val="center"/>
              </w:trPr>
              <w:tc>
                <w:tcPr>
                  <w:tcW w:w="1888" w:type="dxa"/>
                  <w:vAlign w:val="center"/>
                </w:tcPr>
                <w:p w14:paraId="012C5F82"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Pr>
                      <w:rFonts w:cs="SimSun"/>
                      <w:color w:val="000000"/>
                      <w:kern w:val="24"/>
                      <w:lang w:eastAsia="zh-CN"/>
                    </w:rPr>
                    <w:t xml:space="preserve"> </w:t>
                  </w:r>
                  <w:r w:rsidRPr="00FE2A5C">
                    <w:rPr>
                      <w:rFonts w:cs="SimSun"/>
                      <w:color w:val="000000"/>
                      <w:kern w:val="24"/>
                      <w:lang w:eastAsia="zh-CN"/>
                    </w:rPr>
                    <w:t>C</w:t>
                  </w:r>
                  <w:r>
                    <w:rPr>
                      <w:rFonts w:cs="SimSun"/>
                      <w:color w:val="000000"/>
                      <w:kern w:val="24"/>
                      <w:lang w:eastAsia="zh-CN"/>
                    </w:rPr>
                    <w:t>-</w:t>
                  </w:r>
                  <w:r w:rsidRPr="00FE2A5C">
                    <w:rPr>
                      <w:rFonts w:cs="SimSun"/>
                      <w:color w:val="000000"/>
                      <w:kern w:val="24"/>
                      <w:lang w:eastAsia="zh-CN"/>
                    </w:rPr>
                    <w:t>DRX</w:t>
                  </w:r>
                </w:p>
              </w:tc>
              <w:tc>
                <w:tcPr>
                  <w:tcW w:w="1424" w:type="dxa"/>
                  <w:vAlign w:val="center"/>
                </w:tcPr>
                <w:p w14:paraId="1E58C1BD" w14:textId="77777777" w:rsidR="001625D0" w:rsidRPr="00FE2A5C"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4E0D3C63"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6CD2874E"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639D9BB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306AC5EB"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0B37A270"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705F62E6"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91.43%</w:t>
                  </w:r>
                </w:p>
              </w:tc>
              <w:tc>
                <w:tcPr>
                  <w:tcW w:w="946" w:type="dxa"/>
                  <w:vAlign w:val="center"/>
                </w:tcPr>
                <w:p w14:paraId="166204F2" w14:textId="77777777" w:rsidR="001625D0" w:rsidRPr="00FE2A5C" w:rsidRDefault="001625D0" w:rsidP="001625D0">
                  <w:pPr>
                    <w:spacing w:after="0"/>
                    <w:jc w:val="center"/>
                    <w:rPr>
                      <w:rFonts w:cs="SimSun"/>
                      <w:color w:val="000000"/>
                      <w:kern w:val="24"/>
                      <w:lang w:eastAsia="zh-CN"/>
                    </w:rPr>
                  </w:pPr>
                  <w:r w:rsidRPr="005F7FDA">
                    <w:rPr>
                      <w:rFonts w:cs="SimSun"/>
                      <w:color w:val="000000"/>
                      <w:kern w:val="24"/>
                      <w:lang w:eastAsia="zh-CN"/>
                    </w:rPr>
                    <w:t>7.64%</w:t>
                  </w:r>
                </w:p>
              </w:tc>
            </w:tr>
            <w:tr w:rsidR="001625D0" w14:paraId="7EC09922" w14:textId="77777777" w:rsidTr="004C384F">
              <w:trPr>
                <w:trHeight w:val="527"/>
                <w:jc w:val="center"/>
              </w:trPr>
              <w:tc>
                <w:tcPr>
                  <w:tcW w:w="1888" w:type="dxa"/>
                  <w:vAlign w:val="center"/>
                </w:tcPr>
                <w:p w14:paraId="30A5FCE4"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Enhanced</w:t>
                  </w:r>
                  <w:r w:rsidRPr="005F7FDA">
                    <w:rPr>
                      <w:rFonts w:cs="SimSun"/>
                      <w:color w:val="000000"/>
                      <w:kern w:val="24"/>
                      <w:lang w:eastAsia="zh-CN"/>
                    </w:rPr>
                    <w:t xml:space="preserve"> C-DRX with early stopping of ODT</w:t>
                  </w:r>
                </w:p>
              </w:tc>
              <w:tc>
                <w:tcPr>
                  <w:tcW w:w="1424" w:type="dxa"/>
                  <w:vAlign w:val="center"/>
                </w:tcPr>
                <w:p w14:paraId="6AE391B7" w14:textId="77777777" w:rsidR="001625D0" w:rsidRDefault="001625D0" w:rsidP="001625D0">
                  <w:pPr>
                    <w:spacing w:after="0"/>
                    <w:jc w:val="center"/>
                    <w:rPr>
                      <w:rFonts w:cs="SimSun"/>
                      <w:color w:val="000000"/>
                      <w:kern w:val="24"/>
                      <w:lang w:eastAsia="zh-CN"/>
                    </w:rPr>
                  </w:pPr>
                  <w:r>
                    <w:rPr>
                      <w:rFonts w:cs="SimSun"/>
                      <w:color w:val="000000"/>
                      <w:kern w:val="24"/>
                      <w:lang w:eastAsia="zh-CN"/>
                    </w:rPr>
                    <w:t>50 {0, 16, 33}</w:t>
                  </w:r>
                </w:p>
              </w:tc>
              <w:tc>
                <w:tcPr>
                  <w:tcW w:w="669" w:type="dxa"/>
                  <w:vAlign w:val="center"/>
                </w:tcPr>
                <w:p w14:paraId="3759FFFC" w14:textId="77777777" w:rsidR="001625D0" w:rsidRPr="00FE2A5C" w:rsidRDefault="001625D0" w:rsidP="001625D0">
                  <w:pPr>
                    <w:spacing w:after="0"/>
                    <w:jc w:val="center"/>
                    <w:rPr>
                      <w:rFonts w:cs="SimSun"/>
                      <w:color w:val="000000"/>
                      <w:kern w:val="24"/>
                      <w:lang w:eastAsia="zh-CN"/>
                    </w:rPr>
                  </w:pPr>
                  <w:r>
                    <w:rPr>
                      <w:rFonts w:cs="SimSun" w:hint="eastAsia"/>
                      <w:color w:val="000000"/>
                      <w:kern w:val="24"/>
                      <w:lang w:eastAsia="zh-CN"/>
                    </w:rPr>
                    <w:t>1</w:t>
                  </w:r>
                  <w:r>
                    <w:rPr>
                      <w:rFonts w:cs="SimSun"/>
                      <w:color w:val="000000"/>
                      <w:kern w:val="24"/>
                      <w:lang w:eastAsia="zh-CN"/>
                    </w:rPr>
                    <w:t>2</w:t>
                  </w:r>
                </w:p>
              </w:tc>
              <w:tc>
                <w:tcPr>
                  <w:tcW w:w="669" w:type="dxa"/>
                  <w:vAlign w:val="center"/>
                </w:tcPr>
                <w:p w14:paraId="12BE2C9C"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4</w:t>
                  </w:r>
                </w:p>
              </w:tc>
              <w:tc>
                <w:tcPr>
                  <w:tcW w:w="717" w:type="dxa"/>
                  <w:vAlign w:val="center"/>
                </w:tcPr>
                <w:p w14:paraId="24C209C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H</w:t>
                  </w:r>
                </w:p>
              </w:tc>
              <w:tc>
                <w:tcPr>
                  <w:tcW w:w="679" w:type="dxa"/>
                  <w:vAlign w:val="center"/>
                </w:tcPr>
                <w:p w14:paraId="42FDFE78"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210" w:type="dxa"/>
                  <w:vAlign w:val="center"/>
                </w:tcPr>
                <w:p w14:paraId="25182001" w14:textId="77777777" w:rsidR="001625D0" w:rsidRPr="00FE2A5C" w:rsidRDefault="001625D0" w:rsidP="001625D0">
                  <w:pPr>
                    <w:spacing w:after="0"/>
                    <w:jc w:val="center"/>
                    <w:rPr>
                      <w:rFonts w:cs="SimSun"/>
                      <w:color w:val="000000"/>
                      <w:kern w:val="24"/>
                      <w:lang w:eastAsia="zh-CN"/>
                    </w:rPr>
                  </w:pPr>
                  <w:r w:rsidRPr="00FE2A5C">
                    <w:rPr>
                      <w:rFonts w:cs="SimSun"/>
                      <w:color w:val="000000"/>
                      <w:kern w:val="24"/>
                      <w:lang w:eastAsia="zh-CN"/>
                    </w:rPr>
                    <w:t>11</w:t>
                  </w:r>
                </w:p>
              </w:tc>
              <w:tc>
                <w:tcPr>
                  <w:tcW w:w="1038" w:type="dxa"/>
                  <w:vAlign w:val="center"/>
                </w:tcPr>
                <w:p w14:paraId="29909B1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88.23%</w:t>
                  </w:r>
                </w:p>
              </w:tc>
              <w:tc>
                <w:tcPr>
                  <w:tcW w:w="946" w:type="dxa"/>
                  <w:vAlign w:val="center"/>
                </w:tcPr>
                <w:p w14:paraId="2B9B455C" w14:textId="77777777" w:rsidR="001625D0" w:rsidRPr="005F7FDA" w:rsidRDefault="001625D0" w:rsidP="001625D0">
                  <w:pPr>
                    <w:spacing w:after="0"/>
                    <w:jc w:val="center"/>
                    <w:rPr>
                      <w:rFonts w:cs="SimSun"/>
                      <w:color w:val="000000"/>
                      <w:kern w:val="24"/>
                      <w:lang w:eastAsia="zh-CN"/>
                    </w:rPr>
                  </w:pPr>
                  <w:r w:rsidRPr="005F7FDA">
                    <w:rPr>
                      <w:rFonts w:cs="SimSun"/>
                      <w:color w:val="000000"/>
                      <w:kern w:val="24"/>
                      <w:lang w:eastAsia="zh-CN"/>
                    </w:rPr>
                    <w:t>10.22%</w:t>
                  </w:r>
                </w:p>
              </w:tc>
            </w:tr>
          </w:tbl>
          <w:p w14:paraId="276583C1" w14:textId="2831F89E" w:rsidR="00E36A0F" w:rsidRPr="00E36A0F" w:rsidRDefault="001625D0" w:rsidP="00E87C61">
            <w:pPr>
              <w:spacing w:before="120" w:after="0" w:line="276" w:lineRule="auto"/>
            </w:pPr>
            <w:bookmarkStart w:id="50" w:name="_Ref115183709"/>
            <w:r w:rsidRPr="00141EB5">
              <w:rPr>
                <w:b/>
                <w:i/>
              </w:rPr>
              <w:t xml:space="preserve">Proposal </w:t>
            </w:r>
            <w:r>
              <w:rPr>
                <w:b/>
                <w:i/>
                <w:noProof/>
              </w:rPr>
              <w:t>3</w:t>
            </w:r>
            <w:r w:rsidRPr="00141EB5">
              <w:rPr>
                <w:b/>
                <w:i/>
              </w:rPr>
              <w:t xml:space="preserve">: To avoid unnecessary PDCCH monitoring after XR frame transmission finish, </w:t>
            </w:r>
            <w:bookmarkStart w:id="51" w:name="_Hlk117793859"/>
            <w:r w:rsidRPr="00141EB5">
              <w:rPr>
                <w:b/>
                <w:i/>
              </w:rPr>
              <w:t>support stopping OnDurationTimer in a DRX cycle based on the expiration of InactivityTimer</w:t>
            </w:r>
            <w:bookmarkEnd w:id="51"/>
            <w:r w:rsidRPr="00141EB5">
              <w:rPr>
                <w:b/>
                <w:i/>
              </w:rPr>
              <w:t>.</w:t>
            </w:r>
            <w:bookmarkEnd w:id="50"/>
          </w:p>
        </w:tc>
      </w:tr>
      <w:tr w:rsidR="00AB1F1C" w:rsidRPr="00E744FA" w14:paraId="16B47AA8" w14:textId="77777777" w:rsidTr="009129D5">
        <w:tc>
          <w:tcPr>
            <w:tcW w:w="799" w:type="dxa"/>
          </w:tcPr>
          <w:p w14:paraId="73C0C80D" w14:textId="371AE4B4" w:rsidR="00AB1F1C" w:rsidRPr="00E744FA" w:rsidRDefault="00AB1F1C" w:rsidP="00AB1F1C">
            <w:r w:rsidRPr="00872F7E">
              <w:t>Xiaomi</w:t>
            </w:r>
          </w:p>
        </w:tc>
        <w:tc>
          <w:tcPr>
            <w:tcW w:w="8830" w:type="dxa"/>
          </w:tcPr>
          <w:p w14:paraId="568B4370" w14:textId="77777777" w:rsidR="00AB1F1C" w:rsidRPr="00BD1EF2" w:rsidRDefault="00AB1F1C" w:rsidP="00AB1F1C">
            <w:pPr>
              <w:spacing w:afterLines="50" w:after="120" w:line="264" w:lineRule="atLeast"/>
              <w:jc w:val="both"/>
              <w:rPr>
                <w:lang w:val="en-US" w:eastAsia="zh-CN"/>
              </w:rPr>
            </w:pPr>
            <w:r w:rsidRPr="00BD1EF2">
              <w:rPr>
                <w:b/>
                <w:i/>
                <w:lang w:eastAsia="zh-CN"/>
              </w:rPr>
              <w:t>Proposal 6</w:t>
            </w:r>
            <w:r w:rsidRPr="00BD1EF2">
              <w:rPr>
                <w:rFonts w:hint="eastAsia"/>
                <w:b/>
                <w:i/>
                <w:lang w:eastAsia="zh-CN"/>
              </w:rPr>
              <w:t>:</w:t>
            </w:r>
            <w:r w:rsidRPr="00BD1EF2">
              <w:rPr>
                <w:b/>
                <w:i/>
                <w:lang w:eastAsia="zh-CN"/>
              </w:rPr>
              <w:t xml:space="preserve"> On duration can be early terminated to reduce PDCCH monitoring for XR traffic.</w:t>
            </w:r>
          </w:p>
          <w:p w14:paraId="37A6F123" w14:textId="77777777" w:rsidR="00AB1F1C" w:rsidRPr="00266DF7" w:rsidRDefault="00AB1F1C" w:rsidP="00AB1F1C">
            <w:pPr>
              <w:jc w:val="center"/>
              <w:rPr>
                <w:b/>
                <w:bCs/>
              </w:rPr>
            </w:pPr>
            <w:r>
              <w:rPr>
                <w:b/>
                <w:bCs/>
                <w:color w:val="000000"/>
              </w:rPr>
              <w:t>Table 7</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r w:rsidRPr="00BD1EF2">
              <w:rPr>
                <w:b/>
                <w:bCs/>
                <w:color w:val="000000"/>
                <w:lang w:eastAsia="zh-CN"/>
              </w:rPr>
              <w:t xml:space="preserve"> </w:t>
            </w:r>
            <w:r>
              <w:rPr>
                <w:b/>
                <w:bCs/>
                <w:color w:val="000000"/>
                <w:lang w:eastAsia="zh-CN"/>
              </w:rPr>
              <w:t>and p</w:t>
            </w:r>
            <w:r>
              <w:rPr>
                <w:rFonts w:hint="eastAsia"/>
                <w:b/>
                <w:bCs/>
                <w:color w:val="000000"/>
                <w:lang w:eastAsia="zh-CN"/>
              </w:rPr>
              <w:t>erformance</w:t>
            </w:r>
            <w:r>
              <w:rPr>
                <w:b/>
                <w:bCs/>
                <w:color w:val="000000"/>
              </w:rPr>
              <w:t xml:space="preserve"> of other metrics</w:t>
            </w:r>
          </w:p>
          <w:tbl>
            <w:tblPr>
              <w:tblW w:w="107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636"/>
              <w:gridCol w:w="636"/>
              <w:gridCol w:w="481"/>
              <w:gridCol w:w="1096"/>
              <w:gridCol w:w="579"/>
              <w:gridCol w:w="1096"/>
              <w:gridCol w:w="579"/>
              <w:gridCol w:w="600"/>
              <w:gridCol w:w="647"/>
              <w:gridCol w:w="747"/>
              <w:gridCol w:w="647"/>
            </w:tblGrid>
            <w:tr w:rsidR="00AB1F1C" w14:paraId="67ACBB97" w14:textId="77777777" w:rsidTr="004C384F">
              <w:trPr>
                <w:jc w:val="center"/>
              </w:trPr>
              <w:tc>
                <w:tcPr>
                  <w:tcW w:w="1251" w:type="dxa"/>
                  <w:shd w:val="clear" w:color="auto" w:fill="auto"/>
                </w:tcPr>
                <w:p w14:paraId="1A7D9034" w14:textId="77777777" w:rsidR="00AB1F1C" w:rsidRDefault="00AB1F1C" w:rsidP="00AB1F1C">
                  <w:pPr>
                    <w:spacing w:before="120" w:line="280" w:lineRule="atLeast"/>
                    <w:jc w:val="both"/>
                  </w:pPr>
                </w:p>
              </w:tc>
              <w:tc>
                <w:tcPr>
                  <w:tcW w:w="850" w:type="dxa"/>
                  <w:shd w:val="clear" w:color="auto" w:fill="auto"/>
                </w:tcPr>
                <w:p w14:paraId="5E11CF1D"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DCCH with</w:t>
                  </w:r>
                  <w:r w:rsidRPr="008B047C">
                    <w:rPr>
                      <w:rFonts w:hint="eastAsia"/>
                      <w:bCs/>
                      <w:sz w:val="18"/>
                      <w:szCs w:val="18"/>
                      <w:lang w:eastAsia="zh-CN"/>
                    </w:rPr>
                    <w:t>out</w:t>
                  </w:r>
                  <w:r w:rsidRPr="008B047C">
                    <w:rPr>
                      <w:bCs/>
                      <w:sz w:val="18"/>
                      <w:szCs w:val="18"/>
                    </w:rPr>
                    <w:t xml:space="preserve"> PDSCH</w:t>
                  </w:r>
                  <w:r w:rsidRPr="008B047C">
                    <w:rPr>
                      <w:rFonts w:hint="eastAsia"/>
                      <w:bCs/>
                      <w:sz w:val="18"/>
                      <w:szCs w:val="18"/>
                    </w:rPr>
                    <w:t xml:space="preserve"> </w:t>
                  </w:r>
                </w:p>
              </w:tc>
              <w:tc>
                <w:tcPr>
                  <w:tcW w:w="851" w:type="dxa"/>
                  <w:shd w:val="clear" w:color="auto" w:fill="auto"/>
                </w:tcPr>
                <w:p w14:paraId="6C437C86"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w:t>
                  </w:r>
                  <w:r w:rsidRPr="008B047C">
                    <w:rPr>
                      <w:bCs/>
                      <w:sz w:val="18"/>
                      <w:szCs w:val="18"/>
                    </w:rPr>
                    <w:t xml:space="preserve">DCCH with PDSCH </w:t>
                  </w:r>
                </w:p>
              </w:tc>
              <w:tc>
                <w:tcPr>
                  <w:tcW w:w="735" w:type="dxa"/>
                  <w:shd w:val="clear" w:color="auto" w:fill="auto"/>
                </w:tcPr>
                <w:p w14:paraId="740D1D95"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p>
                <w:p w14:paraId="3634D58A" w14:textId="77777777" w:rsidR="00AB1F1C" w:rsidRDefault="00AB1F1C" w:rsidP="00AB1F1C">
                  <w:pPr>
                    <w:spacing w:before="120" w:line="280" w:lineRule="atLeast"/>
                    <w:jc w:val="both"/>
                  </w:pPr>
                </w:p>
              </w:tc>
              <w:tc>
                <w:tcPr>
                  <w:tcW w:w="992" w:type="dxa"/>
                  <w:shd w:val="clear" w:color="auto" w:fill="auto"/>
                </w:tcPr>
                <w:p w14:paraId="23F0E514" w14:textId="77777777" w:rsidR="00AB1F1C" w:rsidRPr="008B047C" w:rsidRDefault="00AB1F1C" w:rsidP="00AB1F1C">
                  <w:pPr>
                    <w:spacing w:before="120" w:line="280" w:lineRule="atLeast"/>
                    <w:jc w:val="both"/>
                    <w:rPr>
                      <w:bCs/>
                      <w:sz w:val="18"/>
                      <w:szCs w:val="18"/>
                    </w:rPr>
                  </w:pPr>
                  <w:r w:rsidRPr="008B047C">
                    <w:rPr>
                      <w:rFonts w:hint="eastAsia"/>
                      <w:bCs/>
                      <w:sz w:val="18"/>
                      <w:szCs w:val="18"/>
                    </w:rPr>
                    <w:t>D</w:t>
                  </w:r>
                  <w:r w:rsidRPr="008B047C">
                    <w:rPr>
                      <w:rFonts w:hint="eastAsia"/>
                      <w:bCs/>
                      <w:sz w:val="18"/>
                      <w:szCs w:val="18"/>
                      <w:lang w:eastAsia="zh-CN"/>
                    </w:rPr>
                    <w:t>eep</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w:t>
                  </w:r>
                  <w:r w:rsidRPr="008B047C">
                    <w:rPr>
                      <w:bCs/>
                      <w:sz w:val="18"/>
                      <w:szCs w:val="18"/>
                    </w:rPr>
                    <w:t>Transition</w:t>
                  </w:r>
                  <w:r w:rsidRPr="008B047C">
                    <w:rPr>
                      <w:rFonts w:hint="eastAsia"/>
                      <w:bCs/>
                      <w:sz w:val="18"/>
                      <w:szCs w:val="18"/>
                    </w:rPr>
                    <w:t>Energy</w:t>
                  </w:r>
                </w:p>
              </w:tc>
              <w:tc>
                <w:tcPr>
                  <w:tcW w:w="850" w:type="dxa"/>
                  <w:shd w:val="clear" w:color="auto" w:fill="auto"/>
                </w:tcPr>
                <w:p w14:paraId="6B90F0DA"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tc>
              <w:tc>
                <w:tcPr>
                  <w:tcW w:w="993" w:type="dxa"/>
                  <w:shd w:val="clear" w:color="auto" w:fill="auto"/>
                </w:tcPr>
                <w:p w14:paraId="3274CB10" w14:textId="77777777" w:rsidR="00AB1F1C" w:rsidRPr="008B047C" w:rsidRDefault="00AB1F1C" w:rsidP="00AB1F1C">
                  <w:pPr>
                    <w:spacing w:before="120" w:line="280" w:lineRule="atLeast"/>
                    <w:jc w:val="both"/>
                    <w:rPr>
                      <w:bCs/>
                      <w:sz w:val="18"/>
                      <w:szCs w:val="18"/>
                    </w:rPr>
                  </w:pPr>
                  <w:r w:rsidRPr="008B047C">
                    <w:rPr>
                      <w:bCs/>
                      <w:sz w:val="18"/>
                      <w:szCs w:val="18"/>
                    </w:rPr>
                    <w:t>L</w:t>
                  </w:r>
                  <w:r w:rsidRPr="008B047C">
                    <w:rPr>
                      <w:rFonts w:hint="eastAsia"/>
                      <w:bCs/>
                      <w:sz w:val="18"/>
                      <w:szCs w:val="18"/>
                      <w:lang w:eastAsia="zh-CN"/>
                    </w:rPr>
                    <w:t>ight</w:t>
                  </w:r>
                  <w:r w:rsidRPr="008B047C">
                    <w:rPr>
                      <w:bCs/>
                      <w:sz w:val="18"/>
                      <w:szCs w:val="18"/>
                    </w:rPr>
                    <w:t xml:space="preserve"> </w:t>
                  </w:r>
                  <w:r w:rsidRPr="008B047C">
                    <w:rPr>
                      <w:rFonts w:hint="eastAsia"/>
                      <w:bCs/>
                      <w:sz w:val="18"/>
                      <w:szCs w:val="18"/>
                      <w:lang w:eastAsia="zh-CN"/>
                    </w:rPr>
                    <w:t>sleep</w:t>
                  </w:r>
                  <w:r w:rsidRPr="008B047C">
                    <w:rPr>
                      <w:bCs/>
                      <w:sz w:val="18"/>
                      <w:szCs w:val="18"/>
                    </w:rPr>
                    <w:t xml:space="preserve"> Transition</w:t>
                  </w:r>
                  <w:r w:rsidRPr="008B047C">
                    <w:rPr>
                      <w:rFonts w:hint="eastAsia"/>
                      <w:bCs/>
                      <w:sz w:val="18"/>
                      <w:szCs w:val="18"/>
                    </w:rPr>
                    <w:t>Energy</w:t>
                  </w:r>
                </w:p>
              </w:tc>
              <w:tc>
                <w:tcPr>
                  <w:tcW w:w="850" w:type="dxa"/>
                  <w:shd w:val="clear" w:color="auto" w:fill="auto"/>
                </w:tcPr>
                <w:p w14:paraId="459F05FF" w14:textId="77777777" w:rsidR="00AB1F1C" w:rsidRPr="008B047C" w:rsidRDefault="00AB1F1C" w:rsidP="00AB1F1C">
                  <w:pPr>
                    <w:spacing w:before="120" w:line="280" w:lineRule="atLeast"/>
                    <w:jc w:val="both"/>
                    <w:rPr>
                      <w:bCs/>
                      <w:sz w:val="18"/>
                      <w:szCs w:val="18"/>
                    </w:rPr>
                  </w:pPr>
                  <w:r w:rsidRPr="008B047C">
                    <w:rPr>
                      <w:bCs/>
                      <w:sz w:val="18"/>
                      <w:szCs w:val="18"/>
                    </w:rPr>
                    <w:t>M</w:t>
                  </w:r>
                  <w:r w:rsidRPr="008B047C">
                    <w:rPr>
                      <w:rFonts w:hint="eastAsia"/>
                      <w:bCs/>
                      <w:sz w:val="18"/>
                      <w:szCs w:val="18"/>
                      <w:lang w:eastAsia="zh-CN"/>
                    </w:rPr>
                    <w:t>icro</w:t>
                  </w:r>
                  <w:r w:rsidRPr="008B047C">
                    <w:rPr>
                      <w:bCs/>
                      <w:sz w:val="18"/>
                      <w:szCs w:val="18"/>
                    </w:rPr>
                    <w:t xml:space="preserve"> </w:t>
                  </w:r>
                  <w:r w:rsidRPr="008B047C">
                    <w:rPr>
                      <w:rFonts w:hint="eastAsia"/>
                      <w:bCs/>
                      <w:sz w:val="18"/>
                      <w:szCs w:val="18"/>
                      <w:lang w:eastAsia="zh-CN"/>
                    </w:rPr>
                    <w:t>sleep</w:t>
                  </w:r>
                  <w:r w:rsidRPr="008B047C">
                    <w:rPr>
                      <w:rFonts w:hint="eastAsia"/>
                      <w:bCs/>
                      <w:sz w:val="18"/>
                      <w:szCs w:val="18"/>
                    </w:rPr>
                    <w:t xml:space="preserve"> Energy</w:t>
                  </w:r>
                </w:p>
                <w:p w14:paraId="00B5D1AC" w14:textId="77777777" w:rsidR="00AB1F1C" w:rsidRPr="008B047C" w:rsidRDefault="00AB1F1C" w:rsidP="00AB1F1C">
                  <w:pPr>
                    <w:spacing w:before="120" w:line="280" w:lineRule="atLeast"/>
                    <w:jc w:val="both"/>
                    <w:rPr>
                      <w:bCs/>
                      <w:sz w:val="18"/>
                      <w:szCs w:val="18"/>
                    </w:rPr>
                  </w:pPr>
                </w:p>
              </w:tc>
              <w:tc>
                <w:tcPr>
                  <w:tcW w:w="966" w:type="dxa"/>
                  <w:shd w:val="clear" w:color="auto" w:fill="auto"/>
                </w:tcPr>
                <w:p w14:paraId="5A395247" w14:textId="77777777" w:rsidR="00AB1F1C" w:rsidRPr="008B047C" w:rsidRDefault="00AB1F1C" w:rsidP="00AB1F1C">
                  <w:pPr>
                    <w:spacing w:before="120" w:line="280" w:lineRule="atLeast"/>
                    <w:jc w:val="both"/>
                    <w:rPr>
                      <w:bCs/>
                      <w:sz w:val="18"/>
                      <w:szCs w:val="18"/>
                    </w:rPr>
                  </w:pPr>
                  <w:r w:rsidRPr="008B047C">
                    <w:rPr>
                      <w:rFonts w:hint="eastAsia"/>
                      <w:bCs/>
                      <w:sz w:val="18"/>
                      <w:szCs w:val="18"/>
                    </w:rPr>
                    <w:t>Total</w:t>
                  </w:r>
                  <w:r w:rsidRPr="008B047C">
                    <w:rPr>
                      <w:rFonts w:hint="eastAsia"/>
                      <w:bCs/>
                      <w:sz w:val="18"/>
                      <w:szCs w:val="18"/>
                      <w:lang w:eastAsia="zh-CN"/>
                    </w:rPr>
                    <w:t xml:space="preserve"> </w:t>
                  </w:r>
                  <w:r w:rsidRPr="008B047C">
                    <w:rPr>
                      <w:rFonts w:hint="eastAsia"/>
                      <w:bCs/>
                      <w:sz w:val="18"/>
                      <w:szCs w:val="18"/>
                    </w:rPr>
                    <w:t>E</w:t>
                  </w:r>
                  <w:r w:rsidRPr="008B047C">
                    <w:rPr>
                      <w:bCs/>
                      <w:sz w:val="18"/>
                      <w:szCs w:val="18"/>
                    </w:rPr>
                    <w:t>nergy</w:t>
                  </w:r>
                </w:p>
              </w:tc>
              <w:tc>
                <w:tcPr>
                  <w:tcW w:w="851" w:type="dxa"/>
                  <w:shd w:val="clear" w:color="auto" w:fill="auto"/>
                </w:tcPr>
                <w:p w14:paraId="641660BB" w14:textId="77777777" w:rsidR="00AB1F1C" w:rsidRPr="008B047C" w:rsidRDefault="00AB1F1C" w:rsidP="00AB1F1C">
                  <w:pPr>
                    <w:spacing w:before="120" w:line="280" w:lineRule="atLeast"/>
                    <w:jc w:val="both"/>
                    <w:rPr>
                      <w:bCs/>
                      <w:sz w:val="18"/>
                      <w:szCs w:val="18"/>
                    </w:rPr>
                  </w:pPr>
                  <w:r w:rsidRPr="008B047C">
                    <w:rPr>
                      <w:rFonts w:hint="eastAsia"/>
                      <w:bCs/>
                      <w:sz w:val="18"/>
                      <w:szCs w:val="18"/>
                    </w:rPr>
                    <w:t>PSG</w:t>
                  </w:r>
                </w:p>
                <w:p w14:paraId="4989E3AA" w14:textId="77777777" w:rsidR="00AB1F1C" w:rsidRPr="008B047C" w:rsidRDefault="00AB1F1C" w:rsidP="00AB1F1C">
                  <w:pPr>
                    <w:spacing w:before="120" w:line="280" w:lineRule="atLeast"/>
                    <w:rPr>
                      <w:bCs/>
                      <w:sz w:val="18"/>
                      <w:szCs w:val="18"/>
                    </w:rPr>
                  </w:pPr>
                </w:p>
              </w:tc>
              <w:tc>
                <w:tcPr>
                  <w:tcW w:w="733" w:type="dxa"/>
                  <w:shd w:val="clear" w:color="auto" w:fill="auto"/>
                </w:tcPr>
                <w:p w14:paraId="49EFC2A7" w14:textId="77777777" w:rsidR="00AB1F1C" w:rsidRPr="008B047C" w:rsidRDefault="00AB1F1C" w:rsidP="00AB1F1C">
                  <w:pPr>
                    <w:spacing w:before="120" w:line="280" w:lineRule="atLeast"/>
                    <w:jc w:val="both"/>
                    <w:rPr>
                      <w:bCs/>
                      <w:sz w:val="18"/>
                      <w:szCs w:val="18"/>
                    </w:rPr>
                  </w:pPr>
                  <w:r w:rsidRPr="008B047C">
                    <w:rPr>
                      <w:bCs/>
                      <w:sz w:val="18"/>
                      <w:szCs w:val="18"/>
                    </w:rPr>
                    <w:t>D</w:t>
                  </w:r>
                  <w:r w:rsidRPr="008B047C">
                    <w:rPr>
                      <w:rFonts w:hint="eastAsia"/>
                      <w:bCs/>
                      <w:sz w:val="18"/>
                      <w:szCs w:val="18"/>
                    </w:rPr>
                    <w:t>elay(</w:t>
                  </w:r>
                  <w:r w:rsidRPr="008B047C">
                    <w:rPr>
                      <w:bCs/>
                      <w:sz w:val="18"/>
                      <w:szCs w:val="18"/>
                    </w:rPr>
                    <w:t>ms)</w:t>
                  </w:r>
                </w:p>
              </w:tc>
              <w:tc>
                <w:tcPr>
                  <w:tcW w:w="850" w:type="dxa"/>
                  <w:shd w:val="clear" w:color="auto" w:fill="auto"/>
                </w:tcPr>
                <w:p w14:paraId="0E0B6EF7" w14:textId="77777777" w:rsidR="00AB1F1C" w:rsidRPr="008B047C" w:rsidRDefault="00AB1F1C" w:rsidP="00AB1F1C">
                  <w:pPr>
                    <w:spacing w:before="120" w:line="280" w:lineRule="atLeast"/>
                    <w:jc w:val="both"/>
                    <w:rPr>
                      <w:bCs/>
                      <w:sz w:val="18"/>
                      <w:szCs w:val="18"/>
                    </w:rPr>
                  </w:pPr>
                  <w:r w:rsidRPr="008B047C">
                    <w:rPr>
                      <w:bCs/>
                      <w:sz w:val="18"/>
                      <w:szCs w:val="18"/>
                    </w:rPr>
                    <w:t>% of satisfied UEs</w:t>
                  </w:r>
                </w:p>
              </w:tc>
            </w:tr>
            <w:tr w:rsidR="00AB1F1C" w14:paraId="729EE11E" w14:textId="77777777" w:rsidTr="004C384F">
              <w:trPr>
                <w:jc w:val="center"/>
              </w:trPr>
              <w:tc>
                <w:tcPr>
                  <w:tcW w:w="1251" w:type="dxa"/>
                  <w:shd w:val="clear" w:color="auto" w:fill="auto"/>
                </w:tcPr>
                <w:p w14:paraId="68A58318" w14:textId="77777777" w:rsidR="00AB1F1C" w:rsidRDefault="00AB1F1C" w:rsidP="00AB1F1C">
                  <w:pPr>
                    <w:spacing w:before="120" w:line="280" w:lineRule="atLeast"/>
                    <w:jc w:val="both"/>
                  </w:pPr>
                  <w:r>
                    <w:rPr>
                      <w:rFonts w:hint="eastAsia"/>
                    </w:rPr>
                    <w:t>B</w:t>
                  </w:r>
                  <w:r>
                    <w:t>aseline</w:t>
                  </w:r>
                </w:p>
              </w:tc>
              <w:tc>
                <w:tcPr>
                  <w:tcW w:w="850" w:type="dxa"/>
                  <w:shd w:val="clear" w:color="auto" w:fill="auto"/>
                </w:tcPr>
                <w:p w14:paraId="30A3177F" w14:textId="77777777" w:rsidR="00AB1F1C" w:rsidRDefault="00AB1F1C" w:rsidP="00AB1F1C">
                  <w:pPr>
                    <w:spacing w:before="120" w:line="280" w:lineRule="atLeast"/>
                    <w:jc w:val="center"/>
                  </w:pPr>
                  <w:r>
                    <w:rPr>
                      <w:rFonts w:hint="eastAsia"/>
                    </w:rPr>
                    <w:t>95.36</w:t>
                  </w:r>
                </w:p>
              </w:tc>
              <w:tc>
                <w:tcPr>
                  <w:tcW w:w="851" w:type="dxa"/>
                  <w:shd w:val="clear" w:color="auto" w:fill="auto"/>
                </w:tcPr>
                <w:p w14:paraId="7BC92C90" w14:textId="77777777" w:rsidR="00AB1F1C" w:rsidRDefault="00AB1F1C" w:rsidP="00AB1F1C">
                  <w:pPr>
                    <w:spacing w:before="120" w:line="280" w:lineRule="atLeast"/>
                    <w:jc w:val="center"/>
                  </w:pPr>
                  <w:r>
                    <w:rPr>
                      <w:rFonts w:hint="eastAsia"/>
                    </w:rPr>
                    <w:t>13.93</w:t>
                  </w:r>
                </w:p>
              </w:tc>
              <w:tc>
                <w:tcPr>
                  <w:tcW w:w="735" w:type="dxa"/>
                  <w:shd w:val="clear" w:color="auto" w:fill="auto"/>
                </w:tcPr>
                <w:p w14:paraId="6FBF90D0" w14:textId="77777777" w:rsidR="00AB1F1C" w:rsidRDefault="00AB1F1C" w:rsidP="00AB1F1C">
                  <w:pPr>
                    <w:spacing w:before="120" w:line="280" w:lineRule="atLeast"/>
                    <w:jc w:val="center"/>
                  </w:pPr>
                  <w:r>
                    <w:rPr>
                      <w:rFonts w:hint="eastAsia"/>
                    </w:rPr>
                    <w:t>0</w:t>
                  </w:r>
                </w:p>
              </w:tc>
              <w:tc>
                <w:tcPr>
                  <w:tcW w:w="992" w:type="dxa"/>
                  <w:shd w:val="clear" w:color="auto" w:fill="auto"/>
                </w:tcPr>
                <w:p w14:paraId="2323692F" w14:textId="77777777" w:rsidR="00AB1F1C" w:rsidRDefault="00AB1F1C" w:rsidP="00AB1F1C">
                  <w:pPr>
                    <w:spacing w:before="120" w:line="280" w:lineRule="atLeast"/>
                    <w:jc w:val="center"/>
                  </w:pPr>
                  <w:r>
                    <w:rPr>
                      <w:rFonts w:hint="eastAsia"/>
                    </w:rPr>
                    <w:t>0</w:t>
                  </w:r>
                </w:p>
              </w:tc>
              <w:tc>
                <w:tcPr>
                  <w:tcW w:w="850" w:type="dxa"/>
                  <w:shd w:val="clear" w:color="auto" w:fill="auto"/>
                </w:tcPr>
                <w:p w14:paraId="20870006" w14:textId="77777777" w:rsidR="00AB1F1C" w:rsidRDefault="00AB1F1C" w:rsidP="00AB1F1C">
                  <w:pPr>
                    <w:spacing w:before="120" w:line="280" w:lineRule="atLeast"/>
                    <w:jc w:val="center"/>
                  </w:pPr>
                  <w:r>
                    <w:rPr>
                      <w:rFonts w:hint="eastAsia"/>
                    </w:rPr>
                    <w:t>0</w:t>
                  </w:r>
                </w:p>
              </w:tc>
              <w:tc>
                <w:tcPr>
                  <w:tcW w:w="993" w:type="dxa"/>
                  <w:shd w:val="clear" w:color="auto" w:fill="auto"/>
                </w:tcPr>
                <w:p w14:paraId="7618B8BF" w14:textId="77777777" w:rsidR="00AB1F1C" w:rsidRDefault="00AB1F1C" w:rsidP="00AB1F1C">
                  <w:pPr>
                    <w:spacing w:before="120" w:line="280" w:lineRule="atLeast"/>
                    <w:jc w:val="center"/>
                  </w:pPr>
                  <w:r>
                    <w:rPr>
                      <w:rFonts w:hint="eastAsia"/>
                    </w:rPr>
                    <w:t>0</w:t>
                  </w:r>
                </w:p>
              </w:tc>
              <w:tc>
                <w:tcPr>
                  <w:tcW w:w="850" w:type="dxa"/>
                  <w:shd w:val="clear" w:color="auto" w:fill="auto"/>
                </w:tcPr>
                <w:p w14:paraId="2D747E09" w14:textId="77777777" w:rsidR="00AB1F1C" w:rsidRDefault="00AB1F1C" w:rsidP="00AB1F1C">
                  <w:pPr>
                    <w:spacing w:before="120" w:line="280" w:lineRule="atLeast"/>
                    <w:jc w:val="center"/>
                  </w:pPr>
                  <w:r>
                    <w:rPr>
                      <w:rFonts w:hint="eastAsia"/>
                    </w:rPr>
                    <w:t>0</w:t>
                  </w:r>
                </w:p>
              </w:tc>
              <w:tc>
                <w:tcPr>
                  <w:tcW w:w="966" w:type="dxa"/>
                  <w:shd w:val="clear" w:color="auto" w:fill="auto"/>
                </w:tcPr>
                <w:p w14:paraId="6913E27A" w14:textId="77777777" w:rsidR="00AB1F1C" w:rsidRDefault="00AB1F1C" w:rsidP="00AB1F1C">
                  <w:pPr>
                    <w:spacing w:before="120" w:line="280" w:lineRule="atLeast"/>
                    <w:jc w:val="center"/>
                  </w:pPr>
                  <w:r>
                    <w:rPr>
                      <w:rFonts w:hint="eastAsia"/>
                    </w:rPr>
                    <w:t>109.29</w:t>
                  </w:r>
                </w:p>
              </w:tc>
              <w:tc>
                <w:tcPr>
                  <w:tcW w:w="851" w:type="dxa"/>
                  <w:shd w:val="clear" w:color="auto" w:fill="auto"/>
                </w:tcPr>
                <w:p w14:paraId="3AE45FE7" w14:textId="77777777" w:rsidR="00AB1F1C" w:rsidRDefault="00AB1F1C" w:rsidP="00AB1F1C">
                  <w:pPr>
                    <w:spacing w:before="120" w:line="280" w:lineRule="atLeast"/>
                    <w:jc w:val="center"/>
                  </w:pPr>
                  <w:r>
                    <w:rPr>
                      <w:rFonts w:hint="eastAsia"/>
                    </w:rPr>
                    <w:t>N</w:t>
                  </w:r>
                  <w:r>
                    <w:t>/A</w:t>
                  </w:r>
                </w:p>
              </w:tc>
              <w:tc>
                <w:tcPr>
                  <w:tcW w:w="733" w:type="dxa"/>
                  <w:shd w:val="clear" w:color="auto" w:fill="auto"/>
                </w:tcPr>
                <w:p w14:paraId="663FE4E0" w14:textId="77777777" w:rsidR="00AB1F1C" w:rsidRDefault="00AB1F1C" w:rsidP="00AB1F1C">
                  <w:pPr>
                    <w:spacing w:before="120" w:line="280" w:lineRule="atLeast"/>
                    <w:jc w:val="center"/>
                  </w:pPr>
                  <w:r>
                    <w:rPr>
                      <w:rFonts w:hint="eastAsia"/>
                    </w:rPr>
                    <w:t>1</w:t>
                  </w:r>
                  <w:r>
                    <w:t>.27</w:t>
                  </w:r>
                </w:p>
              </w:tc>
              <w:tc>
                <w:tcPr>
                  <w:tcW w:w="850" w:type="dxa"/>
                  <w:shd w:val="clear" w:color="auto" w:fill="auto"/>
                </w:tcPr>
                <w:p w14:paraId="3C3C5BEA" w14:textId="77777777" w:rsidR="00AB1F1C" w:rsidRDefault="00AB1F1C" w:rsidP="00AB1F1C">
                  <w:pPr>
                    <w:spacing w:before="120" w:line="280" w:lineRule="atLeast"/>
                    <w:jc w:val="center"/>
                  </w:pPr>
                  <w:r>
                    <w:rPr>
                      <w:rFonts w:hint="eastAsia"/>
                    </w:rPr>
                    <w:t>100</w:t>
                  </w:r>
                  <w:r>
                    <w:t>%</w:t>
                  </w:r>
                </w:p>
              </w:tc>
            </w:tr>
            <w:tr w:rsidR="00AB1F1C" w14:paraId="477D01CC" w14:textId="77777777" w:rsidTr="004C384F">
              <w:trPr>
                <w:jc w:val="center"/>
              </w:trPr>
              <w:tc>
                <w:tcPr>
                  <w:tcW w:w="1251" w:type="dxa"/>
                  <w:shd w:val="clear" w:color="auto" w:fill="auto"/>
                </w:tcPr>
                <w:p w14:paraId="542F362E" w14:textId="77777777" w:rsidR="00AB1F1C" w:rsidRDefault="00AB1F1C" w:rsidP="00AB1F1C">
                  <w:pPr>
                    <w:spacing w:before="120" w:line="280" w:lineRule="atLeast"/>
                    <w:jc w:val="both"/>
                  </w:pPr>
                  <w:r>
                    <w:rPr>
                      <w:rFonts w:hint="eastAsia"/>
                    </w:rPr>
                    <w:t>CDRX</w:t>
                  </w:r>
                </w:p>
              </w:tc>
              <w:tc>
                <w:tcPr>
                  <w:tcW w:w="850" w:type="dxa"/>
                  <w:shd w:val="clear" w:color="auto" w:fill="auto"/>
                </w:tcPr>
                <w:p w14:paraId="323E6D56" w14:textId="77777777" w:rsidR="00AB1F1C" w:rsidRDefault="00AB1F1C" w:rsidP="00AB1F1C">
                  <w:pPr>
                    <w:spacing w:before="120" w:line="280" w:lineRule="atLeast"/>
                    <w:jc w:val="center"/>
                  </w:pPr>
                  <w:r>
                    <w:rPr>
                      <w:rFonts w:hint="eastAsia"/>
                    </w:rPr>
                    <w:t>67.38</w:t>
                  </w:r>
                </w:p>
              </w:tc>
              <w:tc>
                <w:tcPr>
                  <w:tcW w:w="851" w:type="dxa"/>
                  <w:shd w:val="clear" w:color="auto" w:fill="auto"/>
                </w:tcPr>
                <w:p w14:paraId="1FF541EE" w14:textId="77777777" w:rsidR="00AB1F1C" w:rsidRDefault="00AB1F1C" w:rsidP="00AB1F1C">
                  <w:pPr>
                    <w:spacing w:before="120" w:line="280" w:lineRule="atLeast"/>
                    <w:jc w:val="center"/>
                  </w:pPr>
                  <w:r>
                    <w:rPr>
                      <w:rFonts w:hint="eastAsia"/>
                    </w:rPr>
                    <w:t>17.39</w:t>
                  </w:r>
                </w:p>
              </w:tc>
              <w:tc>
                <w:tcPr>
                  <w:tcW w:w="735" w:type="dxa"/>
                  <w:shd w:val="clear" w:color="auto" w:fill="auto"/>
                </w:tcPr>
                <w:p w14:paraId="1EEEF817" w14:textId="77777777" w:rsidR="00AB1F1C" w:rsidRDefault="00AB1F1C" w:rsidP="00AB1F1C">
                  <w:pPr>
                    <w:spacing w:before="120" w:line="280" w:lineRule="atLeast"/>
                    <w:jc w:val="center"/>
                  </w:pPr>
                  <w:r>
                    <w:rPr>
                      <w:rFonts w:hint="eastAsia"/>
                    </w:rPr>
                    <w:t>0</w:t>
                  </w:r>
                </w:p>
              </w:tc>
              <w:tc>
                <w:tcPr>
                  <w:tcW w:w="992" w:type="dxa"/>
                  <w:shd w:val="clear" w:color="auto" w:fill="auto"/>
                </w:tcPr>
                <w:p w14:paraId="50B05FC6" w14:textId="77777777" w:rsidR="00AB1F1C" w:rsidRDefault="00AB1F1C" w:rsidP="00AB1F1C">
                  <w:pPr>
                    <w:spacing w:before="120" w:line="280" w:lineRule="atLeast"/>
                    <w:jc w:val="center"/>
                  </w:pPr>
                  <w:r>
                    <w:rPr>
                      <w:rFonts w:hint="eastAsia"/>
                    </w:rPr>
                    <w:t>0</w:t>
                  </w:r>
                </w:p>
              </w:tc>
              <w:tc>
                <w:tcPr>
                  <w:tcW w:w="850" w:type="dxa"/>
                  <w:shd w:val="clear" w:color="auto" w:fill="auto"/>
                </w:tcPr>
                <w:p w14:paraId="19570B78" w14:textId="77777777" w:rsidR="00AB1F1C" w:rsidRDefault="00AB1F1C" w:rsidP="00AB1F1C">
                  <w:pPr>
                    <w:spacing w:before="120" w:line="280" w:lineRule="atLeast"/>
                    <w:jc w:val="center"/>
                  </w:pPr>
                  <w:r>
                    <w:rPr>
                      <w:rFonts w:hint="eastAsia"/>
                    </w:rPr>
                    <w:t>0</w:t>
                  </w:r>
                </w:p>
              </w:tc>
              <w:tc>
                <w:tcPr>
                  <w:tcW w:w="993" w:type="dxa"/>
                  <w:shd w:val="clear" w:color="auto" w:fill="auto"/>
                </w:tcPr>
                <w:p w14:paraId="3B5FBA95" w14:textId="77777777" w:rsidR="00AB1F1C" w:rsidRDefault="00AB1F1C" w:rsidP="00AB1F1C">
                  <w:pPr>
                    <w:spacing w:before="120" w:line="280" w:lineRule="atLeast"/>
                    <w:jc w:val="center"/>
                  </w:pPr>
                  <w:r>
                    <w:rPr>
                      <w:rFonts w:hint="eastAsia"/>
                    </w:rPr>
                    <w:t>0</w:t>
                  </w:r>
                </w:p>
              </w:tc>
              <w:tc>
                <w:tcPr>
                  <w:tcW w:w="850" w:type="dxa"/>
                  <w:shd w:val="clear" w:color="auto" w:fill="auto"/>
                </w:tcPr>
                <w:p w14:paraId="6285C49D" w14:textId="77777777" w:rsidR="00AB1F1C" w:rsidRDefault="00AB1F1C" w:rsidP="00AB1F1C">
                  <w:pPr>
                    <w:spacing w:before="120" w:line="280" w:lineRule="atLeast"/>
                    <w:jc w:val="center"/>
                  </w:pPr>
                  <w:r>
                    <w:rPr>
                      <w:rFonts w:hint="eastAsia"/>
                    </w:rPr>
                    <w:t>12.07</w:t>
                  </w:r>
                </w:p>
              </w:tc>
              <w:tc>
                <w:tcPr>
                  <w:tcW w:w="966" w:type="dxa"/>
                  <w:shd w:val="clear" w:color="auto" w:fill="auto"/>
                </w:tcPr>
                <w:p w14:paraId="40D496BF" w14:textId="77777777" w:rsidR="00AB1F1C" w:rsidRDefault="00AB1F1C" w:rsidP="00AB1F1C">
                  <w:pPr>
                    <w:spacing w:before="120" w:line="280" w:lineRule="atLeast"/>
                    <w:jc w:val="center"/>
                  </w:pPr>
                  <w:r>
                    <w:rPr>
                      <w:rFonts w:hint="eastAsia"/>
                    </w:rPr>
                    <w:t>96.84</w:t>
                  </w:r>
                </w:p>
              </w:tc>
              <w:tc>
                <w:tcPr>
                  <w:tcW w:w="851" w:type="dxa"/>
                  <w:shd w:val="clear" w:color="auto" w:fill="auto"/>
                </w:tcPr>
                <w:p w14:paraId="36A803D1" w14:textId="77777777" w:rsidR="00AB1F1C" w:rsidRDefault="00AB1F1C" w:rsidP="00AB1F1C">
                  <w:pPr>
                    <w:spacing w:before="120" w:line="280" w:lineRule="atLeast"/>
                    <w:jc w:val="center"/>
                  </w:pPr>
                  <w:r>
                    <w:rPr>
                      <w:rFonts w:hint="eastAsia"/>
                    </w:rPr>
                    <w:t>8</w:t>
                  </w:r>
                  <w:r>
                    <w:t>.13%</w:t>
                  </w:r>
                </w:p>
              </w:tc>
              <w:tc>
                <w:tcPr>
                  <w:tcW w:w="733" w:type="dxa"/>
                  <w:shd w:val="clear" w:color="auto" w:fill="auto"/>
                </w:tcPr>
                <w:p w14:paraId="66A72803" w14:textId="77777777" w:rsidR="00AB1F1C" w:rsidRDefault="00AB1F1C" w:rsidP="00AB1F1C">
                  <w:pPr>
                    <w:spacing w:before="120" w:line="280" w:lineRule="atLeast"/>
                    <w:jc w:val="center"/>
                  </w:pPr>
                  <w:r>
                    <w:rPr>
                      <w:rFonts w:hint="eastAsia"/>
                    </w:rPr>
                    <w:t>2</w:t>
                  </w:r>
                  <w:r>
                    <w:t>.18</w:t>
                  </w:r>
                </w:p>
              </w:tc>
              <w:tc>
                <w:tcPr>
                  <w:tcW w:w="850" w:type="dxa"/>
                  <w:shd w:val="clear" w:color="auto" w:fill="auto"/>
                </w:tcPr>
                <w:p w14:paraId="35B6F90C" w14:textId="77777777" w:rsidR="00AB1F1C" w:rsidRDefault="00AB1F1C" w:rsidP="00AB1F1C">
                  <w:pPr>
                    <w:spacing w:before="120" w:line="280" w:lineRule="atLeast"/>
                    <w:jc w:val="center"/>
                  </w:pPr>
                  <w:r>
                    <w:rPr>
                      <w:rFonts w:hint="eastAsia"/>
                    </w:rPr>
                    <w:t>98.41%</w:t>
                  </w:r>
                </w:p>
              </w:tc>
            </w:tr>
            <w:tr w:rsidR="00AB1F1C" w14:paraId="6AC66ED2" w14:textId="77777777" w:rsidTr="004C384F">
              <w:trPr>
                <w:jc w:val="center"/>
              </w:trPr>
              <w:tc>
                <w:tcPr>
                  <w:tcW w:w="1251" w:type="dxa"/>
                  <w:shd w:val="clear" w:color="auto" w:fill="auto"/>
                </w:tcPr>
                <w:p w14:paraId="21BAD10B" w14:textId="77777777" w:rsidR="00AB1F1C" w:rsidRDefault="00AB1F1C" w:rsidP="00AB1F1C">
                  <w:pPr>
                    <w:spacing w:before="120" w:line="280" w:lineRule="atLeast"/>
                    <w:jc w:val="both"/>
                    <w:rPr>
                      <w:lang w:eastAsia="zh-CN"/>
                    </w:rPr>
                  </w:pPr>
                  <w:r>
                    <w:rPr>
                      <w:rFonts w:hint="eastAsia"/>
                    </w:rPr>
                    <w:t>C</w:t>
                  </w:r>
                  <w:r>
                    <w:t>DRX+On durat</w:t>
                  </w:r>
                  <w:r>
                    <w:rPr>
                      <w:rFonts w:hint="eastAsia"/>
                    </w:rPr>
                    <w:t>io</w:t>
                  </w:r>
                  <w:r>
                    <w:rPr>
                      <w:rFonts w:hint="eastAsia"/>
                    </w:rPr>
                    <w:lastRenderedPageBreak/>
                    <w:t>n</w:t>
                  </w:r>
                  <w:r>
                    <w:rPr>
                      <w:lang w:eastAsia="zh-CN"/>
                    </w:rPr>
                    <w:t xml:space="preserve"> </w:t>
                  </w:r>
                  <w:r>
                    <w:rPr>
                      <w:rFonts w:hint="eastAsia"/>
                      <w:lang w:eastAsia="zh-CN"/>
                    </w:rPr>
                    <w:t>early</w:t>
                  </w:r>
                  <w:r>
                    <w:rPr>
                      <w:lang w:eastAsia="zh-CN"/>
                    </w:rPr>
                    <w:t xml:space="preserve"> </w:t>
                  </w:r>
                  <w:r>
                    <w:rPr>
                      <w:rFonts w:hint="eastAsia"/>
                      <w:lang w:eastAsia="zh-CN"/>
                    </w:rPr>
                    <w:t>termination</w:t>
                  </w:r>
                </w:p>
              </w:tc>
              <w:tc>
                <w:tcPr>
                  <w:tcW w:w="850" w:type="dxa"/>
                  <w:shd w:val="clear" w:color="auto" w:fill="auto"/>
                </w:tcPr>
                <w:p w14:paraId="16F255FC" w14:textId="77777777" w:rsidR="00AB1F1C" w:rsidRDefault="00AB1F1C" w:rsidP="00AB1F1C">
                  <w:pPr>
                    <w:spacing w:before="120" w:line="280" w:lineRule="atLeast"/>
                    <w:jc w:val="center"/>
                  </w:pPr>
                  <w:r>
                    <w:rPr>
                      <w:rFonts w:hint="eastAsia"/>
                    </w:rPr>
                    <w:lastRenderedPageBreak/>
                    <w:t>33.73</w:t>
                  </w:r>
                </w:p>
              </w:tc>
              <w:tc>
                <w:tcPr>
                  <w:tcW w:w="851" w:type="dxa"/>
                  <w:shd w:val="clear" w:color="auto" w:fill="auto"/>
                </w:tcPr>
                <w:p w14:paraId="69D966DB" w14:textId="77777777" w:rsidR="00AB1F1C" w:rsidRDefault="00AB1F1C" w:rsidP="00AB1F1C">
                  <w:pPr>
                    <w:spacing w:before="120" w:line="280" w:lineRule="atLeast"/>
                    <w:jc w:val="center"/>
                  </w:pPr>
                  <w:r>
                    <w:rPr>
                      <w:rFonts w:hint="eastAsia"/>
                    </w:rPr>
                    <w:t>17.38</w:t>
                  </w:r>
                </w:p>
              </w:tc>
              <w:tc>
                <w:tcPr>
                  <w:tcW w:w="735" w:type="dxa"/>
                  <w:shd w:val="clear" w:color="auto" w:fill="auto"/>
                </w:tcPr>
                <w:p w14:paraId="544BD63E" w14:textId="77777777" w:rsidR="00AB1F1C" w:rsidRDefault="00AB1F1C" w:rsidP="00AB1F1C">
                  <w:pPr>
                    <w:spacing w:before="120" w:line="280" w:lineRule="atLeast"/>
                    <w:jc w:val="center"/>
                  </w:pPr>
                  <w:r>
                    <w:rPr>
                      <w:rFonts w:hint="eastAsia"/>
                    </w:rPr>
                    <w:t>0</w:t>
                  </w:r>
                </w:p>
              </w:tc>
              <w:tc>
                <w:tcPr>
                  <w:tcW w:w="992" w:type="dxa"/>
                  <w:shd w:val="clear" w:color="auto" w:fill="auto"/>
                </w:tcPr>
                <w:p w14:paraId="7C66FDEF" w14:textId="77777777" w:rsidR="00AB1F1C" w:rsidRDefault="00AB1F1C" w:rsidP="00AB1F1C">
                  <w:pPr>
                    <w:spacing w:before="120" w:line="280" w:lineRule="atLeast"/>
                    <w:jc w:val="center"/>
                  </w:pPr>
                  <w:r>
                    <w:rPr>
                      <w:rFonts w:hint="eastAsia"/>
                    </w:rPr>
                    <w:t>0</w:t>
                  </w:r>
                </w:p>
              </w:tc>
              <w:tc>
                <w:tcPr>
                  <w:tcW w:w="850" w:type="dxa"/>
                  <w:shd w:val="clear" w:color="auto" w:fill="auto"/>
                </w:tcPr>
                <w:p w14:paraId="1628ABDE" w14:textId="77777777" w:rsidR="00AB1F1C" w:rsidRDefault="00AB1F1C" w:rsidP="00AB1F1C">
                  <w:pPr>
                    <w:spacing w:before="120" w:line="280" w:lineRule="atLeast"/>
                    <w:jc w:val="center"/>
                  </w:pPr>
                  <w:r>
                    <w:rPr>
                      <w:rFonts w:hint="eastAsia"/>
                    </w:rPr>
                    <w:t>3.31</w:t>
                  </w:r>
                </w:p>
              </w:tc>
              <w:tc>
                <w:tcPr>
                  <w:tcW w:w="993" w:type="dxa"/>
                  <w:shd w:val="clear" w:color="auto" w:fill="auto"/>
                </w:tcPr>
                <w:p w14:paraId="315628CF" w14:textId="77777777" w:rsidR="00AB1F1C" w:rsidRDefault="00AB1F1C" w:rsidP="00AB1F1C">
                  <w:pPr>
                    <w:spacing w:before="120" w:line="280" w:lineRule="atLeast"/>
                    <w:jc w:val="center"/>
                  </w:pPr>
                  <w:r>
                    <w:rPr>
                      <w:rFonts w:hint="eastAsia"/>
                    </w:rPr>
                    <w:t>7.11</w:t>
                  </w:r>
                </w:p>
              </w:tc>
              <w:tc>
                <w:tcPr>
                  <w:tcW w:w="850" w:type="dxa"/>
                  <w:shd w:val="clear" w:color="auto" w:fill="auto"/>
                </w:tcPr>
                <w:p w14:paraId="516859C6" w14:textId="77777777" w:rsidR="00AB1F1C" w:rsidRPr="00974016" w:rsidRDefault="00AB1F1C" w:rsidP="00AB1F1C">
                  <w:pPr>
                    <w:spacing w:before="120" w:line="280" w:lineRule="atLeast"/>
                    <w:jc w:val="center"/>
                  </w:pPr>
                  <w:r>
                    <w:rPr>
                      <w:rFonts w:hint="eastAsia"/>
                    </w:rPr>
                    <w:t>0.57</w:t>
                  </w:r>
                </w:p>
              </w:tc>
              <w:tc>
                <w:tcPr>
                  <w:tcW w:w="966" w:type="dxa"/>
                  <w:shd w:val="clear" w:color="auto" w:fill="auto"/>
                </w:tcPr>
                <w:p w14:paraId="2B48F332" w14:textId="77777777" w:rsidR="00AB1F1C" w:rsidRDefault="00AB1F1C" w:rsidP="00AB1F1C">
                  <w:pPr>
                    <w:spacing w:before="120" w:line="280" w:lineRule="atLeast"/>
                    <w:jc w:val="center"/>
                  </w:pPr>
                  <w:r>
                    <w:rPr>
                      <w:rFonts w:hint="eastAsia"/>
                    </w:rPr>
                    <w:t>62.10</w:t>
                  </w:r>
                </w:p>
              </w:tc>
              <w:tc>
                <w:tcPr>
                  <w:tcW w:w="851" w:type="dxa"/>
                  <w:shd w:val="clear" w:color="auto" w:fill="auto"/>
                </w:tcPr>
                <w:p w14:paraId="28A69F14" w14:textId="77777777" w:rsidR="00AB1F1C" w:rsidRDefault="00AB1F1C" w:rsidP="00AB1F1C">
                  <w:pPr>
                    <w:spacing w:before="120" w:line="280" w:lineRule="atLeast"/>
                    <w:jc w:val="center"/>
                  </w:pPr>
                  <w:r>
                    <w:t>43.18%</w:t>
                  </w:r>
                </w:p>
              </w:tc>
              <w:tc>
                <w:tcPr>
                  <w:tcW w:w="733" w:type="dxa"/>
                  <w:shd w:val="clear" w:color="auto" w:fill="auto"/>
                </w:tcPr>
                <w:p w14:paraId="1B319AE9" w14:textId="77777777" w:rsidR="00AB1F1C" w:rsidRDefault="00AB1F1C" w:rsidP="00AB1F1C">
                  <w:pPr>
                    <w:spacing w:before="120" w:line="280" w:lineRule="atLeast"/>
                    <w:jc w:val="center"/>
                  </w:pPr>
                  <w:r>
                    <w:t>2.38</w:t>
                  </w:r>
                </w:p>
              </w:tc>
              <w:tc>
                <w:tcPr>
                  <w:tcW w:w="850" w:type="dxa"/>
                  <w:shd w:val="clear" w:color="auto" w:fill="auto"/>
                </w:tcPr>
                <w:p w14:paraId="59108B8C" w14:textId="77777777" w:rsidR="00AB1F1C" w:rsidRPr="008B047C" w:rsidRDefault="00AB1F1C" w:rsidP="00AB1F1C">
                  <w:pPr>
                    <w:spacing w:before="120" w:line="280" w:lineRule="atLeast"/>
                    <w:jc w:val="center"/>
                    <w:rPr>
                      <w:highlight w:val="yellow"/>
                    </w:rPr>
                  </w:pPr>
                  <w:r w:rsidRPr="00C01C7B">
                    <w:rPr>
                      <w:rFonts w:hint="eastAsia"/>
                    </w:rPr>
                    <w:t>94.92</w:t>
                  </w:r>
                  <w:r w:rsidRPr="00C01C7B">
                    <w:t>%</w:t>
                  </w:r>
                </w:p>
              </w:tc>
            </w:tr>
          </w:tbl>
          <w:p w14:paraId="45C7A291" w14:textId="16E49EDF" w:rsidR="00AB1F1C" w:rsidRPr="00E744FA" w:rsidRDefault="00AB1F1C" w:rsidP="00AB1F1C"/>
        </w:tc>
      </w:tr>
      <w:tr w:rsidR="00AB1F1C" w:rsidRPr="00E744FA" w14:paraId="7AF2AC28" w14:textId="77777777" w:rsidTr="009129D5">
        <w:tc>
          <w:tcPr>
            <w:tcW w:w="799" w:type="dxa"/>
          </w:tcPr>
          <w:p w14:paraId="6661EE3D" w14:textId="5925341E" w:rsidR="00AB1F1C" w:rsidRPr="00E744FA" w:rsidRDefault="009129D5" w:rsidP="00AB1F1C">
            <w:r>
              <w:lastRenderedPageBreak/>
              <w:t>MTK</w:t>
            </w:r>
          </w:p>
        </w:tc>
        <w:tc>
          <w:tcPr>
            <w:tcW w:w="8830" w:type="dxa"/>
          </w:tcPr>
          <w:p w14:paraId="034D5A6A" w14:textId="77777777" w:rsidR="009129D5" w:rsidRDefault="009129D5" w:rsidP="009129D5">
            <w:pPr>
              <w:keepNext/>
              <w:jc w:val="center"/>
            </w:pPr>
            <w:r>
              <w:rPr>
                <w:noProof/>
                <w:lang w:val="en-US" w:eastAsia="zh-CN"/>
              </w:rPr>
              <w:drawing>
                <wp:inline distT="0" distB="0" distL="0" distR="0" wp14:anchorId="3C40FB70" wp14:editId="23FAC517">
                  <wp:extent cx="3797935" cy="1484630"/>
                  <wp:effectExtent l="0" t="0" r="0" b="0"/>
                  <wp:docPr id="16"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797935" cy="1484630"/>
                          </a:xfrm>
                          <a:prstGeom prst="rect">
                            <a:avLst/>
                          </a:prstGeom>
                          <a:noFill/>
                          <a:ln>
                            <a:noFill/>
                          </a:ln>
                        </pic:spPr>
                      </pic:pic>
                    </a:graphicData>
                  </a:graphic>
                </wp:inline>
              </w:drawing>
            </w:r>
          </w:p>
          <w:p w14:paraId="49923D1E" w14:textId="77777777" w:rsidR="009129D5" w:rsidRDefault="009129D5" w:rsidP="009129D5">
            <w:pPr>
              <w:pStyle w:val="Caption"/>
              <w:jc w:val="center"/>
            </w:pPr>
            <w:r>
              <w:t>Figure 10 Stopping ODT early after data arrival</w:t>
            </w:r>
          </w:p>
          <w:p w14:paraId="0A3F92FA" w14:textId="77777777" w:rsidR="009129D5" w:rsidRDefault="009129D5" w:rsidP="009129D5"/>
          <w:tbl>
            <w:tblPr>
              <w:tblW w:w="40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727"/>
              <w:gridCol w:w="597"/>
              <w:gridCol w:w="597"/>
              <w:gridCol w:w="567"/>
              <w:gridCol w:w="1087"/>
              <w:gridCol w:w="947"/>
              <w:gridCol w:w="727"/>
            </w:tblGrid>
            <w:tr w:rsidR="009129D5" w14:paraId="48E92F3D"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3F63A97" w14:textId="77777777" w:rsidR="009129D5" w:rsidRDefault="009129D5" w:rsidP="009129D5">
                  <w:pPr>
                    <w:pStyle w:val="TAH"/>
                    <w:spacing w:line="256" w:lineRule="auto"/>
                    <w:rPr>
                      <w:lang w:eastAsia="ko-KR"/>
                    </w:rPr>
                  </w:pPr>
                  <w:r>
                    <w:rPr>
                      <w:lang w:eastAsia="ko-KR"/>
                    </w:rPr>
                    <w:t>Power saving scheme</w:t>
                  </w:r>
                </w:p>
              </w:tc>
              <w:tc>
                <w:tcPr>
                  <w:tcW w:w="42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8328E6B" w14:textId="77777777" w:rsidR="009129D5" w:rsidRDefault="009129D5" w:rsidP="009129D5">
                  <w:pPr>
                    <w:pStyle w:val="TAH"/>
                    <w:spacing w:line="256" w:lineRule="auto"/>
                    <w:rPr>
                      <w:lang w:eastAsia="ko-KR"/>
                    </w:rPr>
                  </w:pPr>
                  <w:r>
                    <w:rPr>
                      <w:lang w:eastAsia="ko-KR"/>
                    </w:rPr>
                    <w:t>CDRX cycle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68E775D" w14:textId="77777777" w:rsidR="009129D5" w:rsidRDefault="009129D5" w:rsidP="009129D5">
                  <w:pPr>
                    <w:pStyle w:val="TAH"/>
                    <w:spacing w:line="256" w:lineRule="auto"/>
                    <w:rPr>
                      <w:lang w:eastAsia="ko-KR"/>
                    </w:rPr>
                  </w:pPr>
                  <w:r>
                    <w:rPr>
                      <w:lang w:eastAsia="ko-KR"/>
                    </w:rPr>
                    <w:t>ODT (ms)</w:t>
                  </w:r>
                </w:p>
              </w:tc>
              <w:tc>
                <w:tcPr>
                  <w:tcW w:w="351"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285F21E" w14:textId="77777777" w:rsidR="009129D5" w:rsidRDefault="009129D5" w:rsidP="009129D5">
                  <w:pPr>
                    <w:pStyle w:val="TAH"/>
                    <w:spacing w:line="256" w:lineRule="auto"/>
                    <w:rPr>
                      <w:lang w:eastAsia="ko-KR"/>
                    </w:rPr>
                  </w:pPr>
                  <w:r>
                    <w:rPr>
                      <w:lang w:eastAsia="ko-KR"/>
                    </w:rPr>
                    <w:t>IAT (ms)</w:t>
                  </w:r>
                </w:p>
              </w:tc>
              <w:tc>
                <w:tcPr>
                  <w:tcW w:w="333"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7A63FBE" w14:textId="77777777" w:rsidR="009129D5" w:rsidRDefault="009129D5" w:rsidP="009129D5">
                  <w:pPr>
                    <w:pStyle w:val="TAH"/>
                    <w:spacing w:line="256" w:lineRule="auto"/>
                    <w:rPr>
                      <w:lang w:eastAsia="ko-KR"/>
                    </w:rPr>
                  </w:pPr>
                  <w:r>
                    <w:rPr>
                      <w:lang w:eastAsia="ko-KR"/>
                    </w:rPr>
                    <w:t>#UE /cell</w:t>
                  </w:r>
                </w:p>
              </w:tc>
              <w:tc>
                <w:tcPr>
                  <w:tcW w:w="639"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2FE82382" w14:textId="77777777" w:rsidR="009129D5" w:rsidRDefault="009129D5" w:rsidP="009129D5">
                  <w:pPr>
                    <w:pStyle w:val="TAH"/>
                    <w:spacing w:line="256" w:lineRule="auto"/>
                    <w:rPr>
                      <w:lang w:eastAsia="ko-KR"/>
                    </w:rPr>
                  </w:pPr>
                  <w:r>
                    <w:rPr>
                      <w:lang w:eastAsia="ko-KR"/>
                    </w:rPr>
                    <w:t>floor (Capacity)</w:t>
                  </w:r>
                </w:p>
              </w:tc>
              <w:tc>
                <w:tcPr>
                  <w:tcW w:w="557"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7A6F0A4" w14:textId="77777777" w:rsidR="009129D5" w:rsidRDefault="009129D5" w:rsidP="009129D5">
                  <w:pPr>
                    <w:pStyle w:val="TAH"/>
                    <w:spacing w:line="256" w:lineRule="auto"/>
                    <w:rPr>
                      <w:lang w:eastAsia="ko-KR"/>
                    </w:rPr>
                  </w:pPr>
                  <w:r>
                    <w:rPr>
                      <w:lang w:eastAsia="ko-KR"/>
                    </w:rPr>
                    <w:t>% of DL satisfied UE</w:t>
                  </w:r>
                </w:p>
              </w:tc>
              <w:tc>
                <w:tcPr>
                  <w:tcW w:w="486" w:type="pct"/>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5A6AA92E" w14:textId="77777777" w:rsidR="009129D5" w:rsidRDefault="009129D5" w:rsidP="009129D5">
                  <w:pPr>
                    <w:pStyle w:val="TAH"/>
                    <w:spacing w:line="256" w:lineRule="auto"/>
                    <w:rPr>
                      <w:lang w:eastAsia="ko-KR"/>
                    </w:rPr>
                  </w:pPr>
                  <w:r>
                    <w:rPr>
                      <w:lang w:eastAsia="ko-KR"/>
                    </w:rPr>
                    <w:t>Mean PSG of all UEs (%)</w:t>
                  </w:r>
                </w:p>
              </w:tc>
            </w:tr>
            <w:tr w:rsidR="009129D5" w14:paraId="2B68A3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C615B8" w14:textId="77777777" w:rsidR="009129D5" w:rsidRDefault="009129D5" w:rsidP="009129D5">
                  <w:pPr>
                    <w:pStyle w:val="TAC"/>
                    <w:spacing w:line="256" w:lineRule="auto"/>
                    <w:rPr>
                      <w:lang w:eastAsia="ko-KR"/>
                    </w:rPr>
                  </w:pPr>
                  <w:r>
                    <w:rPr>
                      <w:lang w:eastAsia="ko-KR"/>
                    </w:rPr>
                    <w:t>AlwaysOn - baseline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3C1687"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5238F4FC" w14:textId="77777777" w:rsidR="009129D5" w:rsidRDefault="009129D5" w:rsidP="009129D5">
                  <w:pPr>
                    <w:pStyle w:val="TAC"/>
                    <w:spacing w:line="256" w:lineRule="auto"/>
                    <w:rPr>
                      <w:lang w:eastAsia="ko-KR"/>
                    </w:rPr>
                  </w:pPr>
                  <w:r>
                    <w:rPr>
                      <w:lang w:eastAsia="ko-KR"/>
                    </w:rPr>
                    <w:t>0</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6E1B4D5F" w14:textId="77777777" w:rsidR="009129D5" w:rsidRDefault="009129D5" w:rsidP="009129D5">
                  <w:pPr>
                    <w:pStyle w:val="TAC"/>
                    <w:spacing w:line="256" w:lineRule="auto"/>
                    <w:rPr>
                      <w:lang w:eastAsia="ko-KR"/>
                    </w:rPr>
                  </w:pPr>
                  <w:r>
                    <w:rPr>
                      <w:lang w:eastAsia="ko-KR"/>
                    </w:rPr>
                    <w:t>0</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8742FF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602944"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01BBAB7" w14:textId="77777777" w:rsidR="009129D5" w:rsidRDefault="009129D5" w:rsidP="009129D5">
                  <w:pPr>
                    <w:pStyle w:val="TAC"/>
                    <w:spacing w:line="256" w:lineRule="auto"/>
                    <w:rPr>
                      <w:lang w:eastAsia="ko-KR"/>
                    </w:rPr>
                  </w:pPr>
                  <w:r>
                    <w:rPr>
                      <w:lang w:eastAsia="ko-KR"/>
                    </w:rPr>
                    <w:t>94.6%</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22D6F458" w14:textId="77777777" w:rsidR="009129D5" w:rsidRDefault="009129D5" w:rsidP="009129D5">
                  <w:pPr>
                    <w:pStyle w:val="TAC"/>
                    <w:spacing w:line="256" w:lineRule="auto"/>
                    <w:rPr>
                      <w:lang w:eastAsia="ko-KR"/>
                    </w:rPr>
                  </w:pPr>
                  <w:r>
                    <w:rPr>
                      <w:lang w:eastAsia="ko-KR"/>
                    </w:rPr>
                    <w:t>0%</w:t>
                  </w:r>
                </w:p>
              </w:tc>
            </w:tr>
            <w:tr w:rsidR="009129D5" w14:paraId="69CEC2A3"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6845A25D" w14:textId="77777777" w:rsidR="009129D5" w:rsidRDefault="009129D5" w:rsidP="009129D5">
                  <w:pPr>
                    <w:pStyle w:val="TAC"/>
                    <w:spacing w:line="256" w:lineRule="auto"/>
                    <w:rPr>
                      <w:lang w:eastAsia="ko-KR"/>
                    </w:rPr>
                  </w:pPr>
                  <w:r>
                    <w:rPr>
                      <w:lang w:eastAsia="ko-KR"/>
                    </w:rPr>
                    <w:t>R15/16CDRX</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5272B109" w14:textId="77777777" w:rsidR="009129D5" w:rsidRDefault="009129D5" w:rsidP="009129D5">
                  <w:pPr>
                    <w:pStyle w:val="TAC"/>
                    <w:spacing w:line="256" w:lineRule="auto"/>
                    <w:rPr>
                      <w:lang w:eastAsia="ko-KR"/>
                    </w:rPr>
                  </w:pPr>
                  <w:r>
                    <w:rPr>
                      <w:lang w:eastAsia="ko-KR"/>
                    </w:rPr>
                    <w:t>16</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4FE8BA7"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04402FEE"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2D7B8206"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637DB5F"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57E7B862" w14:textId="77777777" w:rsidR="009129D5" w:rsidRDefault="009129D5" w:rsidP="009129D5">
                  <w:pPr>
                    <w:pStyle w:val="TAC"/>
                    <w:spacing w:line="256" w:lineRule="auto"/>
                    <w:rPr>
                      <w:lang w:eastAsia="ko-KR"/>
                    </w:rPr>
                  </w:pPr>
                  <w:r>
                    <w:rPr>
                      <w:lang w:eastAsia="ko-KR"/>
                    </w:rPr>
                    <w:t>92.7%</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6F995E97" w14:textId="77777777" w:rsidR="009129D5" w:rsidRDefault="009129D5" w:rsidP="009129D5">
                  <w:pPr>
                    <w:pStyle w:val="TAC"/>
                    <w:spacing w:line="256" w:lineRule="auto"/>
                    <w:rPr>
                      <w:lang w:eastAsia="ko-KR"/>
                    </w:rPr>
                  </w:pPr>
                  <w:r>
                    <w:rPr>
                      <w:lang w:eastAsia="ko-KR"/>
                    </w:rPr>
                    <w:t>5.4%</w:t>
                  </w:r>
                </w:p>
              </w:tc>
            </w:tr>
            <w:tr w:rsidR="009129D5" w14:paraId="5CD6B981"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C0DC3C0" w14:textId="77777777" w:rsidR="009129D5" w:rsidRDefault="009129D5" w:rsidP="009129D5">
                  <w:pPr>
                    <w:pStyle w:val="TAC"/>
                    <w:spacing w:line="256" w:lineRule="auto"/>
                    <w:rPr>
                      <w:lang w:eastAsia="ko-KR"/>
                    </w:rPr>
                  </w:pPr>
                  <w:r>
                    <w:rPr>
                      <w:lang w:eastAsia="ko-KR"/>
                    </w:rPr>
                    <w:t>eCDRX (rational DRX cycle)</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771B8319"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5815AED"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7E8A383F"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179CB65C"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720CA96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6ACCE223" w14:textId="77777777" w:rsidR="009129D5" w:rsidRDefault="009129D5" w:rsidP="009129D5">
                  <w:pPr>
                    <w:pStyle w:val="TAC"/>
                    <w:spacing w:line="256" w:lineRule="auto"/>
                    <w:rPr>
                      <w:lang w:eastAsia="ko-KR"/>
                    </w:rPr>
                  </w:pPr>
                  <w:r>
                    <w:rPr>
                      <w:lang w:eastAsia="ko-KR"/>
                    </w:rPr>
                    <w:t>94.3%</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510C383F" w14:textId="77777777" w:rsidR="009129D5" w:rsidRDefault="009129D5" w:rsidP="009129D5">
                  <w:pPr>
                    <w:pStyle w:val="TAC"/>
                    <w:spacing w:line="256" w:lineRule="auto"/>
                    <w:rPr>
                      <w:lang w:eastAsia="ko-KR"/>
                    </w:rPr>
                  </w:pPr>
                  <w:r>
                    <w:rPr>
                      <w:lang w:eastAsia="ko-KR"/>
                    </w:rPr>
                    <w:t>9.9%</w:t>
                  </w:r>
                </w:p>
              </w:tc>
            </w:tr>
            <w:tr w:rsidR="009129D5" w14:paraId="7C0B0A18" w14:textId="77777777" w:rsidTr="004C384F">
              <w:trPr>
                <w:trHeight w:val="20"/>
                <w:jc w:val="center"/>
              </w:trPr>
              <w:tc>
                <w:tcPr>
                  <w:tcW w:w="1856" w:type="pct"/>
                  <w:tcBorders>
                    <w:top w:val="single" w:sz="4" w:space="0" w:color="auto"/>
                    <w:left w:val="single" w:sz="4" w:space="0" w:color="auto"/>
                    <w:bottom w:val="single" w:sz="4" w:space="0" w:color="auto"/>
                    <w:right w:val="single" w:sz="4" w:space="0" w:color="auto"/>
                  </w:tcBorders>
                  <w:noWrap/>
                  <w:vAlign w:val="center"/>
                  <w:hideMark/>
                </w:tcPr>
                <w:p w14:paraId="349763EE" w14:textId="77777777" w:rsidR="009129D5" w:rsidRDefault="009129D5" w:rsidP="009129D5">
                  <w:pPr>
                    <w:pStyle w:val="TAC"/>
                    <w:spacing w:line="256" w:lineRule="auto"/>
                    <w:rPr>
                      <w:lang w:eastAsia="ko-KR"/>
                    </w:rPr>
                  </w:pPr>
                  <w:r>
                    <w:rPr>
                      <w:lang w:eastAsia="ko-KR"/>
                    </w:rPr>
                    <w:t>eCDRX + stop ODT early</w:t>
                  </w:r>
                </w:p>
              </w:tc>
              <w:tc>
                <w:tcPr>
                  <w:tcW w:w="427" w:type="pct"/>
                  <w:tcBorders>
                    <w:top w:val="single" w:sz="4" w:space="0" w:color="auto"/>
                    <w:left w:val="single" w:sz="4" w:space="0" w:color="auto"/>
                    <w:bottom w:val="single" w:sz="4" w:space="0" w:color="auto"/>
                    <w:right w:val="single" w:sz="4" w:space="0" w:color="auto"/>
                  </w:tcBorders>
                  <w:noWrap/>
                  <w:vAlign w:val="center"/>
                  <w:hideMark/>
                </w:tcPr>
                <w:p w14:paraId="2EE161AD" w14:textId="77777777" w:rsidR="009129D5" w:rsidRDefault="009129D5" w:rsidP="009129D5">
                  <w:pPr>
                    <w:pStyle w:val="TAC"/>
                    <w:spacing w:line="256" w:lineRule="auto"/>
                    <w:rPr>
                      <w:lang w:eastAsia="ko-KR"/>
                    </w:rPr>
                  </w:pPr>
                  <w:r>
                    <w:rPr>
                      <w:lang w:eastAsia="ko-KR"/>
                    </w:rPr>
                    <w:t>(50/3)</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176CF6E0" w14:textId="77777777" w:rsidR="009129D5" w:rsidRDefault="009129D5" w:rsidP="009129D5">
                  <w:pPr>
                    <w:pStyle w:val="TAC"/>
                    <w:spacing w:line="256" w:lineRule="auto"/>
                    <w:rPr>
                      <w:lang w:eastAsia="ko-KR"/>
                    </w:rPr>
                  </w:pPr>
                  <w:r>
                    <w:rPr>
                      <w:lang w:eastAsia="ko-KR"/>
                    </w:rPr>
                    <w:t>12</w:t>
                  </w:r>
                </w:p>
              </w:tc>
              <w:tc>
                <w:tcPr>
                  <w:tcW w:w="351" w:type="pct"/>
                  <w:tcBorders>
                    <w:top w:val="single" w:sz="4" w:space="0" w:color="auto"/>
                    <w:left w:val="single" w:sz="4" w:space="0" w:color="auto"/>
                    <w:bottom w:val="single" w:sz="4" w:space="0" w:color="auto"/>
                    <w:right w:val="single" w:sz="4" w:space="0" w:color="auto"/>
                  </w:tcBorders>
                  <w:noWrap/>
                  <w:vAlign w:val="center"/>
                  <w:hideMark/>
                </w:tcPr>
                <w:p w14:paraId="4A47BEB9" w14:textId="77777777" w:rsidR="009129D5" w:rsidRDefault="009129D5" w:rsidP="009129D5">
                  <w:pPr>
                    <w:pStyle w:val="TAC"/>
                    <w:spacing w:line="256" w:lineRule="auto"/>
                    <w:rPr>
                      <w:lang w:eastAsia="ko-KR"/>
                    </w:rPr>
                  </w:pPr>
                  <w:r>
                    <w:rPr>
                      <w:lang w:eastAsia="ko-KR"/>
                    </w:rPr>
                    <w:t>8</w:t>
                  </w:r>
                </w:p>
              </w:tc>
              <w:tc>
                <w:tcPr>
                  <w:tcW w:w="333" w:type="pct"/>
                  <w:tcBorders>
                    <w:top w:val="single" w:sz="4" w:space="0" w:color="auto"/>
                    <w:left w:val="single" w:sz="4" w:space="0" w:color="auto"/>
                    <w:bottom w:val="single" w:sz="4" w:space="0" w:color="auto"/>
                    <w:right w:val="single" w:sz="4" w:space="0" w:color="auto"/>
                  </w:tcBorders>
                  <w:noWrap/>
                  <w:vAlign w:val="center"/>
                  <w:hideMark/>
                </w:tcPr>
                <w:p w14:paraId="3D6CA6C2" w14:textId="77777777" w:rsidR="009129D5" w:rsidRDefault="009129D5" w:rsidP="009129D5">
                  <w:pPr>
                    <w:pStyle w:val="TAC"/>
                    <w:spacing w:line="256" w:lineRule="auto"/>
                    <w:rPr>
                      <w:lang w:eastAsia="ko-KR"/>
                    </w:rPr>
                  </w:pPr>
                  <w:r>
                    <w:rPr>
                      <w:lang w:eastAsia="ko-KR"/>
                    </w:rPr>
                    <w:t>12</w:t>
                  </w:r>
                </w:p>
              </w:tc>
              <w:tc>
                <w:tcPr>
                  <w:tcW w:w="639" w:type="pct"/>
                  <w:tcBorders>
                    <w:top w:val="single" w:sz="4" w:space="0" w:color="auto"/>
                    <w:left w:val="single" w:sz="4" w:space="0" w:color="auto"/>
                    <w:bottom w:val="single" w:sz="4" w:space="0" w:color="auto"/>
                    <w:right w:val="single" w:sz="4" w:space="0" w:color="auto"/>
                  </w:tcBorders>
                  <w:noWrap/>
                  <w:vAlign w:val="center"/>
                  <w:hideMark/>
                </w:tcPr>
                <w:p w14:paraId="0C463B5E" w14:textId="77777777" w:rsidR="009129D5" w:rsidRDefault="009129D5" w:rsidP="009129D5">
                  <w:pPr>
                    <w:pStyle w:val="TAC"/>
                    <w:spacing w:line="256" w:lineRule="auto"/>
                    <w:rPr>
                      <w:lang w:eastAsia="ko-KR"/>
                    </w:rPr>
                  </w:pPr>
                  <w:r>
                    <w:rPr>
                      <w:lang w:eastAsia="ko-KR"/>
                    </w:rPr>
                    <w:t>12</w:t>
                  </w:r>
                </w:p>
              </w:tc>
              <w:tc>
                <w:tcPr>
                  <w:tcW w:w="557" w:type="pct"/>
                  <w:tcBorders>
                    <w:top w:val="single" w:sz="4" w:space="0" w:color="auto"/>
                    <w:left w:val="single" w:sz="4" w:space="0" w:color="auto"/>
                    <w:bottom w:val="single" w:sz="4" w:space="0" w:color="auto"/>
                    <w:right w:val="single" w:sz="4" w:space="0" w:color="auto"/>
                  </w:tcBorders>
                  <w:noWrap/>
                  <w:vAlign w:val="center"/>
                  <w:hideMark/>
                </w:tcPr>
                <w:p w14:paraId="7D604549" w14:textId="77777777" w:rsidR="009129D5" w:rsidRDefault="009129D5" w:rsidP="009129D5">
                  <w:pPr>
                    <w:pStyle w:val="TAC"/>
                    <w:spacing w:line="256" w:lineRule="auto"/>
                    <w:rPr>
                      <w:lang w:eastAsia="ko-KR"/>
                    </w:rPr>
                  </w:pPr>
                  <w:r>
                    <w:rPr>
                      <w:lang w:eastAsia="ko-KR"/>
                    </w:rPr>
                    <w:t>92.4%</w:t>
                  </w:r>
                </w:p>
              </w:tc>
              <w:tc>
                <w:tcPr>
                  <w:tcW w:w="486" w:type="pct"/>
                  <w:tcBorders>
                    <w:top w:val="single" w:sz="4" w:space="0" w:color="auto"/>
                    <w:left w:val="single" w:sz="4" w:space="0" w:color="auto"/>
                    <w:bottom w:val="single" w:sz="4" w:space="0" w:color="auto"/>
                    <w:right w:val="single" w:sz="4" w:space="0" w:color="auto"/>
                  </w:tcBorders>
                  <w:noWrap/>
                  <w:vAlign w:val="center"/>
                  <w:hideMark/>
                </w:tcPr>
                <w:p w14:paraId="714EEDF0" w14:textId="77777777" w:rsidR="009129D5" w:rsidRDefault="009129D5" w:rsidP="009129D5">
                  <w:pPr>
                    <w:pStyle w:val="TAC"/>
                    <w:spacing w:line="256" w:lineRule="auto"/>
                    <w:rPr>
                      <w:lang w:eastAsia="ko-KR"/>
                    </w:rPr>
                  </w:pPr>
                  <w:r>
                    <w:rPr>
                      <w:lang w:eastAsia="ko-KR"/>
                    </w:rPr>
                    <w:t>16.6%</w:t>
                  </w:r>
                </w:p>
              </w:tc>
            </w:tr>
          </w:tbl>
          <w:p w14:paraId="4E8F28F0" w14:textId="77777777" w:rsidR="009129D5" w:rsidRDefault="009129D5" w:rsidP="009129D5">
            <w:pPr>
              <w:pStyle w:val="Caption"/>
              <w:jc w:val="center"/>
            </w:pPr>
            <w:r>
              <w:t>Table 2 SLS evaluation results with stop ODT early, FR1, DL-only, DU, CG 30Mbps</w:t>
            </w:r>
          </w:p>
          <w:p w14:paraId="65226084" w14:textId="77777777" w:rsidR="009129D5" w:rsidRDefault="009129D5" w:rsidP="009129D5">
            <w:pPr>
              <w:rPr>
                <w:b/>
                <w:bCs/>
                <w:i/>
                <w:iCs/>
              </w:rPr>
            </w:pPr>
            <w:r>
              <w:rPr>
                <w:b/>
                <w:bCs/>
                <w:i/>
                <w:iCs/>
                <w:u w:val="single"/>
              </w:rPr>
              <w:t>Observation 13</w:t>
            </w:r>
            <w:r>
              <w:rPr>
                <w:b/>
                <w:bCs/>
                <w:i/>
                <w:iCs/>
              </w:rPr>
              <w:t>: Stopping ODT early + eC-DRX provides significant power savings with marginal impact on UE satisfaction rate compared to Rel-17 C-DRX (11.2% PSG and 0.3% reduction in UE satisfaction rate) as shown in Table 2 and Figure 11.</w:t>
            </w:r>
          </w:p>
          <w:p w14:paraId="72DDA648" w14:textId="77777777" w:rsidR="009129D5" w:rsidRPr="0019585C" w:rsidRDefault="009129D5" w:rsidP="009129D5">
            <w:pPr>
              <w:rPr>
                <w:b/>
                <w:bCs/>
                <w:i/>
                <w:iCs/>
              </w:rPr>
            </w:pPr>
            <w:r>
              <w:rPr>
                <w:b/>
                <w:bCs/>
                <w:i/>
                <w:iCs/>
                <w:u w:val="single"/>
              </w:rPr>
              <w:t>Proposal 6</w:t>
            </w:r>
            <w:r>
              <w:rPr>
                <w:b/>
                <w:bCs/>
                <w:i/>
                <w:iCs/>
              </w:rPr>
              <w:t>: Reduce DRX on-duration after the arrival of data by stopping ODT to enable the UE to go to sleep early.</w:t>
            </w:r>
          </w:p>
          <w:p w14:paraId="55FD8C0D" w14:textId="77777777" w:rsidR="00AB1F1C" w:rsidRPr="00E744FA" w:rsidRDefault="00AB1F1C" w:rsidP="00AB1F1C"/>
        </w:tc>
      </w:tr>
    </w:tbl>
    <w:p w14:paraId="4AC367C7" w14:textId="77777777" w:rsidR="007A3918" w:rsidRDefault="007A3918" w:rsidP="007A3918"/>
    <w:p w14:paraId="63D31EA4" w14:textId="77777777" w:rsidR="007A3918" w:rsidRDefault="007A3918" w:rsidP="0070023D"/>
    <w:p w14:paraId="604C8D86" w14:textId="380238AA" w:rsidR="00D57CE3" w:rsidRDefault="00D57CE3" w:rsidP="00D57CE3">
      <w:pPr>
        <w:pStyle w:val="Heading3"/>
      </w:pPr>
      <w:r>
        <w:t>2.</w:t>
      </w:r>
      <w:r w:rsidR="00FC5427">
        <w:t>6</w:t>
      </w:r>
      <w:r>
        <w:t>.1 Discussion 1</w:t>
      </w:r>
    </w:p>
    <w:p w14:paraId="0D509F0C" w14:textId="77777777" w:rsidR="000B1F53" w:rsidRPr="00AF7F75" w:rsidRDefault="000B1F53" w:rsidP="000B1F53">
      <w:r>
        <w:t>Based on companies’ performance evaluations, the following observations are made.</w:t>
      </w:r>
    </w:p>
    <w:p w14:paraId="0CE9A295" w14:textId="77777777" w:rsidR="00D42636" w:rsidRPr="00ED62D6" w:rsidRDefault="00D42636" w:rsidP="00D42636">
      <w:pPr>
        <w:rPr>
          <w:b/>
          <w:bCs/>
          <w:u w:val="single"/>
        </w:rPr>
      </w:pPr>
      <w:r w:rsidRPr="00ED62D6">
        <w:rPr>
          <w:b/>
          <w:bCs/>
          <w:highlight w:val="yellow"/>
          <w:u w:val="single"/>
        </w:rPr>
        <w:t>Observation</w:t>
      </w:r>
    </w:p>
    <w:p w14:paraId="7A0EE14D" w14:textId="77777777" w:rsidR="00D42636" w:rsidRPr="005E4680" w:rsidRDefault="00D42636"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30Mbps traffic at 60fps and 10ms PDB, it is observed from Huawei that </w:t>
      </w:r>
    </w:p>
    <w:p w14:paraId="27E64980"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on top of eCDRX, the early stopping of ODT provides </w:t>
      </w:r>
    </w:p>
    <w:p w14:paraId="489E7729"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10.22% for all UEs </w:t>
      </w:r>
    </w:p>
    <w:p w14:paraId="024E3A90"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-5.6%</w:t>
      </w:r>
    </w:p>
    <w:p w14:paraId="0E29518D" w14:textId="77777777" w:rsidR="00D42636" w:rsidRPr="005E4680" w:rsidRDefault="00D42636"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22A3A48"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power saving gain of 7.64% for all UEs </w:t>
      </w:r>
    </w:p>
    <w:p w14:paraId="090AC582" w14:textId="77777777" w:rsidR="00D42636" w:rsidRPr="005E4680" w:rsidRDefault="00D42636"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-2.1%</w:t>
      </w:r>
    </w:p>
    <w:p w14:paraId="3AEA80EF" w14:textId="77777777" w:rsidR="009F2BFD" w:rsidRPr="005E4680" w:rsidRDefault="009F2BFD"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CG 30Mbps traffic at 60fps and 10ms PDB, it is observed from MediaTek that </w:t>
      </w:r>
    </w:p>
    <w:p w14:paraId="51612BB6"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7D6CB9F"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power saving gain of 16.6% for all UEs </w:t>
      </w:r>
    </w:p>
    <w:p w14:paraId="264E58D2"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 xml:space="preserve">capacity gain of </w:t>
      </w:r>
      <w:r w:rsidRPr="005E4680">
        <w:rPr>
          <w:lang w:eastAsia="ko-KR"/>
        </w:rPr>
        <w:t>-2.3%</w:t>
      </w:r>
    </w:p>
    <w:p w14:paraId="26B243C3" w14:textId="77777777" w:rsidR="009F2BFD" w:rsidRPr="005E4680" w:rsidRDefault="009F2BFD"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1FDE50A8"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lastRenderedPageBreak/>
        <w:t xml:space="preserve">power saving gain of 9.9% for all UEs </w:t>
      </w:r>
    </w:p>
    <w:p w14:paraId="2EC8F514" w14:textId="77777777" w:rsidR="009F2BFD" w:rsidRPr="005E4680" w:rsidRDefault="009F2BFD" w:rsidP="003817E1">
      <w:pPr>
        <w:pStyle w:val="ListParagraph"/>
        <w:numPr>
          <w:ilvl w:val="2"/>
          <w:numId w:val="38"/>
        </w:numPr>
        <w:overflowPunct/>
        <w:autoSpaceDE/>
        <w:autoSpaceDN/>
        <w:adjustRightInd/>
        <w:spacing w:after="160" w:line="259" w:lineRule="auto"/>
        <w:textAlignment w:val="auto"/>
      </w:pPr>
      <w:r w:rsidRPr="005E4680">
        <w:t>capacity gain of -</w:t>
      </w:r>
      <w:r w:rsidRPr="005E4680">
        <w:rPr>
          <w:lang w:eastAsia="ko-KR"/>
        </w:rPr>
        <w:t>0.3%</w:t>
      </w:r>
    </w:p>
    <w:p w14:paraId="07AF68E6" w14:textId="77777777" w:rsidR="006340F1" w:rsidRPr="005E4680" w:rsidRDefault="006340F1" w:rsidP="003817E1">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6F57E41E"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19D74551"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728AF5FC"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-2.1%</w:t>
      </w:r>
    </w:p>
    <w:p w14:paraId="580BC247" w14:textId="77777777" w:rsidR="006340F1" w:rsidRPr="005E4680" w:rsidRDefault="006340F1" w:rsidP="003817E1">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5628EFD7"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7B85E0F8" w14:textId="77777777" w:rsidR="006340F1" w:rsidRPr="005E4680" w:rsidRDefault="006340F1" w:rsidP="003817E1">
      <w:pPr>
        <w:pStyle w:val="ListParagraph"/>
        <w:numPr>
          <w:ilvl w:val="2"/>
          <w:numId w:val="38"/>
        </w:numPr>
        <w:overflowPunct/>
        <w:autoSpaceDE/>
        <w:autoSpaceDN/>
        <w:adjustRightInd/>
        <w:spacing w:after="160" w:line="259" w:lineRule="auto"/>
        <w:textAlignment w:val="auto"/>
      </w:pPr>
      <w:r w:rsidRPr="005E4680">
        <w:t>capacity gain of 1.5%</w:t>
      </w:r>
    </w:p>
    <w:p w14:paraId="68F234BF" w14:textId="77777777" w:rsidR="000B1F53" w:rsidRPr="00FD0880" w:rsidRDefault="000B1F53" w:rsidP="000B1F53"/>
    <w:p w14:paraId="2EDE75BB" w14:textId="4506E209"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7933C145" w14:textId="216129DE" w:rsidR="009D67D6" w:rsidRDefault="009D67D6" w:rsidP="0070023D"/>
    <w:tbl>
      <w:tblPr>
        <w:tblStyle w:val="TableGrid"/>
        <w:tblW w:w="17980" w:type="dxa"/>
        <w:tblLook w:val="04A0" w:firstRow="1" w:lastRow="0" w:firstColumn="1" w:lastColumn="0" w:noHBand="0" w:noVBand="1"/>
      </w:tblPr>
      <w:tblGrid>
        <w:gridCol w:w="1278"/>
        <w:gridCol w:w="8351"/>
        <w:gridCol w:w="8351"/>
      </w:tblGrid>
      <w:tr w:rsidR="0098217B" w14:paraId="2F68E32A" w14:textId="77777777" w:rsidTr="00C16DAB">
        <w:trPr>
          <w:gridAfter w:val="1"/>
          <w:wAfter w:w="8351" w:type="dxa"/>
          <w:trHeight w:val="276"/>
        </w:trPr>
        <w:tc>
          <w:tcPr>
            <w:tcW w:w="1278" w:type="dxa"/>
          </w:tcPr>
          <w:p w14:paraId="581F83E5" w14:textId="77777777" w:rsidR="0098217B" w:rsidRDefault="0098217B" w:rsidP="004C384F">
            <w:pPr>
              <w:rPr>
                <w:b/>
                <w:bCs/>
              </w:rPr>
            </w:pPr>
            <w:r>
              <w:rPr>
                <w:rFonts w:hint="eastAsia"/>
                <w:b/>
                <w:bCs/>
              </w:rPr>
              <w:t>C</w:t>
            </w:r>
            <w:r>
              <w:rPr>
                <w:b/>
                <w:bCs/>
              </w:rPr>
              <w:t>ompany</w:t>
            </w:r>
          </w:p>
        </w:tc>
        <w:tc>
          <w:tcPr>
            <w:tcW w:w="8351" w:type="dxa"/>
          </w:tcPr>
          <w:p w14:paraId="4C13D1EA" w14:textId="77777777" w:rsidR="0098217B" w:rsidRDefault="0098217B" w:rsidP="004C384F">
            <w:pPr>
              <w:rPr>
                <w:b/>
                <w:bCs/>
              </w:rPr>
            </w:pPr>
            <w:r>
              <w:rPr>
                <w:b/>
                <w:bCs/>
              </w:rPr>
              <w:t>Views</w:t>
            </w:r>
          </w:p>
        </w:tc>
      </w:tr>
      <w:tr w:rsidR="001B4ECC" w14:paraId="31B94975" w14:textId="77777777" w:rsidTr="00C16DAB">
        <w:trPr>
          <w:gridAfter w:val="1"/>
          <w:wAfter w:w="8351" w:type="dxa"/>
          <w:trHeight w:val="276"/>
        </w:trPr>
        <w:tc>
          <w:tcPr>
            <w:tcW w:w="1278" w:type="dxa"/>
          </w:tcPr>
          <w:p w14:paraId="65DF7DF9" w14:textId="1A93DE31" w:rsidR="001B4ECC" w:rsidRPr="001B4ECC" w:rsidRDefault="001B4ECC" w:rsidP="001B4ECC">
            <w:r w:rsidRPr="001B4ECC">
              <w:rPr>
                <w:rFonts w:eastAsia="DengXian" w:hint="eastAsia"/>
                <w:lang w:eastAsia="zh-CN"/>
              </w:rPr>
              <w:t>Z</w:t>
            </w:r>
            <w:r w:rsidRPr="001B4ECC">
              <w:rPr>
                <w:rFonts w:eastAsia="DengXian"/>
                <w:lang w:eastAsia="zh-CN"/>
              </w:rPr>
              <w:t>TE, Sanechips</w:t>
            </w:r>
          </w:p>
        </w:tc>
        <w:tc>
          <w:tcPr>
            <w:tcW w:w="8351" w:type="dxa"/>
          </w:tcPr>
          <w:p w14:paraId="054AFE25" w14:textId="77777777" w:rsidR="00841E06" w:rsidRDefault="001B4ECC" w:rsidP="001B4ECC">
            <w:pPr>
              <w:rPr>
                <w:rFonts w:eastAsia="DengXian"/>
                <w:bCs/>
                <w:lang w:eastAsia="zh-CN"/>
              </w:rPr>
            </w:pPr>
            <w:r>
              <w:rPr>
                <w:rFonts w:eastAsia="DengXian"/>
                <w:bCs/>
                <w:lang w:eastAsia="zh-CN"/>
              </w:rPr>
              <w:t>In fact s</w:t>
            </w:r>
            <w:r w:rsidRPr="001B4ECC">
              <w:rPr>
                <w:rFonts w:eastAsia="DengXian"/>
                <w:bCs/>
                <w:lang w:eastAsia="zh-CN"/>
              </w:rPr>
              <w:t>imilar function</w:t>
            </w:r>
            <w:r>
              <w:rPr>
                <w:rFonts w:eastAsia="DengXian"/>
                <w:bCs/>
                <w:lang w:eastAsia="zh-CN"/>
              </w:rPr>
              <w:t xml:space="preserve"> (e.g.,end </w:t>
            </w:r>
            <w:r w:rsidR="00841E06">
              <w:rPr>
                <w:rFonts w:eastAsia="DengXian"/>
                <w:bCs/>
                <w:lang w:eastAsia="zh-CN"/>
              </w:rPr>
              <w:t xml:space="preserve">the </w:t>
            </w:r>
            <w:r>
              <w:rPr>
                <w:rFonts w:eastAsia="DengXian"/>
                <w:bCs/>
                <w:lang w:eastAsia="zh-CN"/>
              </w:rPr>
              <w:t>onDurationTimer)</w:t>
            </w:r>
            <w:r w:rsidRPr="001B4ECC">
              <w:rPr>
                <w:rFonts w:eastAsia="DengXian"/>
                <w:bCs/>
                <w:lang w:eastAsia="zh-CN"/>
              </w:rPr>
              <w:t xml:space="preserve"> </w:t>
            </w:r>
            <w:r>
              <w:rPr>
                <w:rFonts w:eastAsia="DengXian"/>
                <w:bCs/>
                <w:lang w:eastAsia="zh-CN"/>
              </w:rPr>
              <w:t xml:space="preserve">can </w:t>
            </w:r>
            <w:r w:rsidRPr="001B4ECC">
              <w:rPr>
                <w:rFonts w:eastAsia="DengXian"/>
                <w:bCs/>
                <w:lang w:eastAsia="zh-CN"/>
              </w:rPr>
              <w:t xml:space="preserve">be realized by </w:t>
            </w:r>
            <w:r w:rsidR="00841E06">
              <w:rPr>
                <w:rFonts w:eastAsia="DengXian"/>
                <w:bCs/>
                <w:lang w:eastAsia="zh-CN"/>
              </w:rPr>
              <w:t xml:space="preserve">a </w:t>
            </w:r>
            <w:r w:rsidRPr="001B4ECC">
              <w:rPr>
                <w:rFonts w:eastAsia="DengXian"/>
                <w:bCs/>
                <w:lang w:eastAsia="zh-CN"/>
              </w:rPr>
              <w:t>MAC CE signalling “</w:t>
            </w:r>
            <w:r>
              <w:rPr>
                <w:rFonts w:eastAsia="DengXian"/>
                <w:bCs/>
                <w:lang w:eastAsia="zh-CN"/>
              </w:rPr>
              <w:t>go to sleep</w:t>
            </w:r>
            <w:r w:rsidRPr="001B4ECC">
              <w:rPr>
                <w:rFonts w:eastAsia="DengXian"/>
                <w:bCs/>
                <w:lang w:eastAsia="zh-CN"/>
              </w:rPr>
              <w:t>”</w:t>
            </w:r>
            <w:r>
              <w:rPr>
                <w:rFonts w:eastAsia="DengXian"/>
                <w:bCs/>
                <w:lang w:eastAsia="zh-CN"/>
              </w:rPr>
              <w:t>, or legacy PDCCH skipping</w:t>
            </w:r>
            <w:r w:rsidR="00841E06">
              <w:rPr>
                <w:rFonts w:eastAsia="DengXian"/>
                <w:bCs/>
                <w:lang w:eastAsia="zh-CN"/>
              </w:rPr>
              <w:t xml:space="preserve"> indication</w:t>
            </w:r>
            <w:r>
              <w:rPr>
                <w:rFonts w:eastAsia="DengXian"/>
                <w:bCs/>
                <w:lang w:eastAsia="zh-CN"/>
              </w:rPr>
              <w:t>.</w:t>
            </w:r>
          </w:p>
          <w:p w14:paraId="49F0B0BE" w14:textId="259805A7" w:rsidR="001B4ECC" w:rsidRPr="001B4ECC" w:rsidRDefault="001B4ECC" w:rsidP="00841E06">
            <w:pPr>
              <w:rPr>
                <w:rFonts w:eastAsia="DengXian"/>
                <w:bCs/>
                <w:lang w:eastAsia="zh-CN"/>
              </w:rPr>
            </w:pPr>
            <w:r>
              <w:rPr>
                <w:rFonts w:eastAsia="DengXian"/>
                <w:bCs/>
                <w:lang w:eastAsia="zh-CN"/>
              </w:rPr>
              <w:t>Thus t</w:t>
            </w:r>
            <w:r w:rsidRPr="001B4ECC">
              <w:t xml:space="preserve">he </w:t>
            </w:r>
            <w:r>
              <w:t>benefit can’t be justified by</w:t>
            </w:r>
            <w:r w:rsidRPr="001B4ECC">
              <w:t xml:space="preserve"> </w:t>
            </w:r>
            <w:r>
              <w:t xml:space="preserve">only </w:t>
            </w:r>
            <w:r w:rsidRPr="001B4ECC">
              <w:t>compar</w:t>
            </w:r>
            <w:r>
              <w:t>ing with eCDRX, and above existing</w:t>
            </w:r>
            <w:r>
              <w:rPr>
                <w:rFonts w:eastAsia="DengXian"/>
                <w:bCs/>
                <w:lang w:eastAsia="zh-CN"/>
              </w:rPr>
              <w:t xml:space="preserve"> features should be accounted</w:t>
            </w:r>
            <w:r w:rsidRPr="001B4ECC">
              <w:rPr>
                <w:rFonts w:eastAsia="DengXian"/>
                <w:bCs/>
                <w:lang w:eastAsia="zh-CN"/>
              </w:rPr>
              <w:t>.</w:t>
            </w:r>
            <w:r>
              <w:rPr>
                <w:rFonts w:eastAsia="DengXian"/>
                <w:bCs/>
                <w:lang w:eastAsia="zh-CN"/>
              </w:rPr>
              <w:t xml:space="preserve"> </w:t>
            </w:r>
            <w:r w:rsidR="00841E06">
              <w:rPr>
                <w:rFonts w:eastAsia="DengXian"/>
                <w:bCs/>
                <w:lang w:eastAsia="zh-CN"/>
              </w:rPr>
              <w:t xml:space="preserve">Besides, the difference to </w:t>
            </w:r>
            <w:r w:rsidRPr="001B4ECC">
              <w:rPr>
                <w:rFonts w:eastAsia="DengXian"/>
                <w:bCs/>
                <w:lang w:eastAsia="zh-CN"/>
              </w:rPr>
              <w:t>legacy PDCCH skipping</w:t>
            </w:r>
            <w:r>
              <w:rPr>
                <w:rFonts w:eastAsia="DengXian"/>
                <w:bCs/>
                <w:lang w:eastAsia="zh-CN"/>
              </w:rPr>
              <w:t xml:space="preserve"> should be clarified.</w:t>
            </w:r>
          </w:p>
        </w:tc>
      </w:tr>
      <w:tr w:rsidR="0098217B" w14:paraId="256AC3C3" w14:textId="77777777" w:rsidTr="00C16DAB">
        <w:trPr>
          <w:gridAfter w:val="1"/>
          <w:wAfter w:w="8351" w:type="dxa"/>
          <w:trHeight w:val="276"/>
        </w:trPr>
        <w:tc>
          <w:tcPr>
            <w:tcW w:w="1278" w:type="dxa"/>
          </w:tcPr>
          <w:p w14:paraId="2C43DE94" w14:textId="7B01DD7F" w:rsidR="0098217B" w:rsidRPr="00306F9F" w:rsidRDefault="00306F9F" w:rsidP="004C384F">
            <w:r w:rsidRPr="00306F9F">
              <w:t>Nokia</w:t>
            </w:r>
            <w:r>
              <w:t>1</w:t>
            </w:r>
          </w:p>
        </w:tc>
        <w:tc>
          <w:tcPr>
            <w:tcW w:w="8351" w:type="dxa"/>
          </w:tcPr>
          <w:p w14:paraId="42BE9BC6" w14:textId="459719BD" w:rsidR="0098217B" w:rsidRPr="00306F9F" w:rsidRDefault="00306F9F" w:rsidP="004C384F">
            <w:r w:rsidRPr="00306F9F">
              <w:t>Tend to agree with ZTE comment that it would seem relevant to compare the early stopping with Rel-17 PDCCH monitoring adaptation (e.g. skipping)</w:t>
            </w:r>
            <w:r>
              <w:t>. This might be worthwhile to capture as a part of the observation (presence or lack of comparison relevant existing schemes could be noted in observations also more generally, not just for this particular case).</w:t>
            </w:r>
          </w:p>
        </w:tc>
      </w:tr>
      <w:tr w:rsidR="00C16DAB" w14:paraId="35312D6C" w14:textId="7A11236D" w:rsidTr="00C16DAB">
        <w:trPr>
          <w:trHeight w:val="276"/>
        </w:trPr>
        <w:tc>
          <w:tcPr>
            <w:tcW w:w="1278" w:type="dxa"/>
          </w:tcPr>
          <w:p w14:paraId="0BE4D899" w14:textId="08189173" w:rsidR="00C16DAB" w:rsidRPr="00C16DAB" w:rsidRDefault="00C16DAB" w:rsidP="00C16DAB">
            <w:r w:rsidRPr="00C16DAB">
              <w:t>Intel</w:t>
            </w:r>
          </w:p>
        </w:tc>
        <w:tc>
          <w:tcPr>
            <w:tcW w:w="8351" w:type="dxa"/>
          </w:tcPr>
          <w:p w14:paraId="6556275E" w14:textId="4018701E" w:rsidR="00C16DAB" w:rsidRPr="00C16DAB" w:rsidRDefault="00C16DAB" w:rsidP="00C16DAB">
            <w:r w:rsidRPr="00C16DAB">
              <w:t>CG PDB should be 15ms</w:t>
            </w:r>
          </w:p>
        </w:tc>
        <w:tc>
          <w:tcPr>
            <w:tcW w:w="8351" w:type="dxa"/>
          </w:tcPr>
          <w:p w14:paraId="7FF8A13F" w14:textId="77777777" w:rsidR="00C16DAB" w:rsidRDefault="00C16DAB" w:rsidP="00C16DAB">
            <w:r w:rsidRPr="00427DE1">
              <w:t>Agree with MTK that second observation should be discussed under PDCCH monitoring adaptation, not C-DRX enhancement.</w:t>
            </w:r>
          </w:p>
          <w:p w14:paraId="7E88FBF0" w14:textId="004ED9A3" w:rsidR="00C16DAB" w:rsidRDefault="00C16DAB" w:rsidP="00C16DAB">
            <w:pPr>
              <w:spacing w:after="0"/>
            </w:pPr>
            <w:r>
              <w:t>Satisfied UE ratio and capacity gain are used interchangeably. CG PDB should be 15ms.</w:t>
            </w:r>
          </w:p>
        </w:tc>
      </w:tr>
      <w:tr w:rsidR="009E1DF0" w:rsidRPr="00C16DAB" w14:paraId="7805710C" w14:textId="77777777" w:rsidTr="009007F8">
        <w:trPr>
          <w:gridAfter w:val="1"/>
          <w:wAfter w:w="8351" w:type="dxa"/>
          <w:trHeight w:val="276"/>
        </w:trPr>
        <w:tc>
          <w:tcPr>
            <w:tcW w:w="1278" w:type="dxa"/>
          </w:tcPr>
          <w:p w14:paraId="5AF0D432" w14:textId="77777777" w:rsidR="009E1DF0" w:rsidRPr="00C16DAB" w:rsidRDefault="009E1DF0" w:rsidP="009007F8">
            <w:r w:rsidRPr="001E40C5">
              <w:rPr>
                <w:rFonts w:eastAsia="DengXian" w:hint="eastAsia"/>
                <w:bCs/>
                <w:lang w:eastAsia="zh-CN"/>
              </w:rPr>
              <w:t>X</w:t>
            </w:r>
            <w:r w:rsidRPr="001E40C5">
              <w:rPr>
                <w:rFonts w:eastAsia="DengXian"/>
                <w:bCs/>
                <w:lang w:eastAsia="zh-CN"/>
              </w:rPr>
              <w:t>iaomi</w:t>
            </w:r>
          </w:p>
        </w:tc>
        <w:tc>
          <w:tcPr>
            <w:tcW w:w="8351" w:type="dxa"/>
          </w:tcPr>
          <w:p w14:paraId="64096A8A" w14:textId="77777777" w:rsidR="009E1DF0" w:rsidRPr="001E40C5" w:rsidRDefault="009E1DF0" w:rsidP="009007F8">
            <w:pPr>
              <w:spacing w:after="160" w:line="259" w:lineRule="auto"/>
              <w:rPr>
                <w:rFonts w:eastAsia="DengXian"/>
                <w:lang w:eastAsia="zh-CN"/>
              </w:rPr>
            </w:pPr>
            <w:r>
              <w:rPr>
                <w:rFonts w:eastAsia="DengXian" w:hint="eastAsia"/>
                <w:lang w:eastAsia="zh-CN"/>
              </w:rPr>
              <w:t>F</w:t>
            </w:r>
            <w:r>
              <w:rPr>
                <w:rFonts w:eastAsia="DengXian"/>
                <w:lang w:eastAsia="zh-CN"/>
              </w:rPr>
              <w:t>or the following, we think there is a mistake on the capacity gain, and is corrected as follows(we take the capacity gain means the gain of satisfied UE, hope this what FL means…)</w:t>
            </w:r>
          </w:p>
          <w:p w14:paraId="58490AF2" w14:textId="77777777" w:rsidR="009E1DF0" w:rsidRPr="005E4680" w:rsidRDefault="009E1DF0" w:rsidP="009007F8">
            <w:pPr>
              <w:pStyle w:val="ListParagraph"/>
              <w:numPr>
                <w:ilvl w:val="0"/>
                <w:numId w:val="38"/>
              </w:numPr>
              <w:overflowPunct/>
              <w:autoSpaceDE/>
              <w:autoSpaceDN/>
              <w:adjustRightInd/>
              <w:spacing w:after="160" w:line="259" w:lineRule="auto"/>
              <w:textAlignment w:val="auto"/>
            </w:pPr>
            <w:r w:rsidRPr="005E4680">
              <w:t xml:space="preserve">For FR1, DL only, DU, high load, VR 45Mbps traffic at 60fps and 10ms PDB, it is observed from Xiaomi that </w:t>
            </w:r>
          </w:p>
          <w:p w14:paraId="0535C574"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with eCDRX, the early stopping of ODT provides </w:t>
            </w:r>
          </w:p>
          <w:p w14:paraId="7AE496F4"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43.18% for satisfied UEs </w:t>
            </w:r>
          </w:p>
          <w:p w14:paraId="2E80081A"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capacity gain of -</w:t>
            </w:r>
            <w:r w:rsidRPr="001E40C5">
              <w:rPr>
                <w:strike/>
                <w:color w:val="FF0000"/>
              </w:rPr>
              <w:t>2.1</w:t>
            </w:r>
            <w:r>
              <w:t>5.08</w:t>
            </w:r>
            <w:r w:rsidRPr="005E4680">
              <w:t>%</w:t>
            </w:r>
          </w:p>
          <w:p w14:paraId="00C391DC" w14:textId="77777777" w:rsidR="009E1DF0" w:rsidRPr="005E4680" w:rsidRDefault="009E1DF0" w:rsidP="009007F8">
            <w:pPr>
              <w:pStyle w:val="ListParagraph"/>
              <w:numPr>
                <w:ilvl w:val="1"/>
                <w:numId w:val="38"/>
              </w:numPr>
              <w:overflowPunct/>
              <w:autoSpaceDE/>
              <w:autoSpaceDN/>
              <w:adjustRightInd/>
              <w:spacing w:after="160" w:line="259" w:lineRule="auto"/>
              <w:textAlignment w:val="auto"/>
            </w:pPr>
            <w:r w:rsidRPr="005E4680">
              <w:t xml:space="preserve">eCDRX as the performance reference provides </w:t>
            </w:r>
          </w:p>
          <w:p w14:paraId="69BF522D"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power saving gain of 11.39% for all UEs </w:t>
            </w:r>
          </w:p>
          <w:p w14:paraId="6BC07D76" w14:textId="77777777" w:rsidR="009E1DF0" w:rsidRPr="005E4680" w:rsidRDefault="009E1DF0" w:rsidP="009007F8">
            <w:pPr>
              <w:pStyle w:val="ListParagraph"/>
              <w:numPr>
                <w:ilvl w:val="2"/>
                <w:numId w:val="38"/>
              </w:numPr>
              <w:overflowPunct/>
              <w:autoSpaceDE/>
              <w:autoSpaceDN/>
              <w:adjustRightInd/>
              <w:spacing w:after="160" w:line="259" w:lineRule="auto"/>
              <w:textAlignment w:val="auto"/>
            </w:pPr>
            <w:r w:rsidRPr="005E4680">
              <w:t xml:space="preserve">capacity gain of </w:t>
            </w:r>
            <w:r w:rsidRPr="001E40C5">
              <w:rPr>
                <w:strike/>
                <w:color w:val="FF0000"/>
              </w:rPr>
              <w:t>1.5</w:t>
            </w:r>
            <w:r>
              <w:t>-1.59</w:t>
            </w:r>
            <w:r w:rsidRPr="005E4680">
              <w:t>%</w:t>
            </w:r>
          </w:p>
          <w:p w14:paraId="5299F97F" w14:textId="77777777" w:rsidR="009E1DF0" w:rsidRPr="00C16DAB" w:rsidRDefault="009E1DF0" w:rsidP="009007F8"/>
        </w:tc>
      </w:tr>
    </w:tbl>
    <w:p w14:paraId="278FF10F" w14:textId="77777777" w:rsidR="0098217B" w:rsidRDefault="0098217B" w:rsidP="0070023D"/>
    <w:p w14:paraId="4335D8F8" w14:textId="094E80F0" w:rsidR="000B0720" w:rsidRDefault="000B0720" w:rsidP="0070023D"/>
    <w:p w14:paraId="7B62E8B3" w14:textId="77777777" w:rsidR="00DF518E" w:rsidRDefault="00DF518E" w:rsidP="00DF518E">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F518E" w14:paraId="20185628" w14:textId="77777777" w:rsidTr="009007F8">
        <w:trPr>
          <w:trHeight w:val="276"/>
        </w:trPr>
        <w:tc>
          <w:tcPr>
            <w:tcW w:w="1278" w:type="dxa"/>
          </w:tcPr>
          <w:p w14:paraId="1C86074D" w14:textId="77777777" w:rsidR="00DF518E" w:rsidRDefault="00DF518E" w:rsidP="009007F8">
            <w:pPr>
              <w:rPr>
                <w:b/>
                <w:bCs/>
              </w:rPr>
            </w:pPr>
            <w:r>
              <w:rPr>
                <w:rFonts w:hint="eastAsia"/>
                <w:b/>
                <w:bCs/>
              </w:rPr>
              <w:t>C</w:t>
            </w:r>
            <w:r>
              <w:rPr>
                <w:b/>
                <w:bCs/>
              </w:rPr>
              <w:t>ompany</w:t>
            </w:r>
          </w:p>
        </w:tc>
        <w:tc>
          <w:tcPr>
            <w:tcW w:w="8351" w:type="dxa"/>
          </w:tcPr>
          <w:p w14:paraId="5CD2DA94" w14:textId="77777777" w:rsidR="00DF518E" w:rsidRDefault="00DF518E" w:rsidP="009007F8">
            <w:pPr>
              <w:rPr>
                <w:b/>
                <w:bCs/>
              </w:rPr>
            </w:pPr>
            <w:r>
              <w:rPr>
                <w:b/>
                <w:bCs/>
              </w:rPr>
              <w:t>Views</w:t>
            </w:r>
          </w:p>
        </w:tc>
      </w:tr>
      <w:tr w:rsidR="00DF518E" w14:paraId="0AFBD0E3" w14:textId="77777777" w:rsidTr="009007F8">
        <w:trPr>
          <w:trHeight w:val="276"/>
        </w:trPr>
        <w:tc>
          <w:tcPr>
            <w:tcW w:w="1278" w:type="dxa"/>
          </w:tcPr>
          <w:p w14:paraId="60ADEFB5" w14:textId="0F5C8A7E" w:rsidR="00DF518E" w:rsidRPr="00AD3C07" w:rsidRDefault="00AD3C07"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0BD1CEEB" w14:textId="401661E0" w:rsidR="00DF518E" w:rsidRPr="00AD3C07" w:rsidRDefault="00AD3C07" w:rsidP="009007F8">
            <w:pPr>
              <w:rPr>
                <w:rFonts w:eastAsia="DengXian"/>
                <w:bCs/>
                <w:lang w:eastAsia="zh-CN"/>
              </w:rPr>
            </w:pPr>
            <w:r>
              <w:rPr>
                <w:rFonts w:eastAsia="DengXian"/>
                <w:bCs/>
                <w:lang w:eastAsia="zh-CN"/>
              </w:rPr>
              <w:t>We think proposed scheme 2.6 can be discussed in RAN2. We understand this is RAN2 issue.</w:t>
            </w:r>
          </w:p>
        </w:tc>
      </w:tr>
      <w:tr w:rsidR="00DF518E" w14:paraId="1C67934F" w14:textId="77777777" w:rsidTr="009007F8">
        <w:trPr>
          <w:trHeight w:val="276"/>
        </w:trPr>
        <w:tc>
          <w:tcPr>
            <w:tcW w:w="1278" w:type="dxa"/>
          </w:tcPr>
          <w:p w14:paraId="79893AD3" w14:textId="6F22865E" w:rsidR="00DF518E"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20A2B0DB" w14:textId="251BBE55" w:rsidR="00DF518E" w:rsidRPr="004C384F" w:rsidRDefault="00A81AE3" w:rsidP="009007F8">
            <w:pPr>
              <w:rPr>
                <w:bCs/>
              </w:rPr>
            </w:pPr>
            <w:r>
              <w:rPr>
                <w:rFonts w:eastAsia="PMingLiU"/>
                <w:bCs/>
                <w:lang w:eastAsia="zh-TW"/>
              </w:rPr>
              <w:t>Support. We think this enhancement can effectively handle the jitter issue. However, we also think we should leave the decision to RAN2 since this is more like a RAN2 mechanism. RAN1 can just document the simulation results.</w:t>
            </w:r>
          </w:p>
        </w:tc>
      </w:tr>
      <w:tr w:rsidR="00DF518E" w14:paraId="4E7B1EB1" w14:textId="77777777" w:rsidTr="009007F8">
        <w:trPr>
          <w:trHeight w:val="276"/>
        </w:trPr>
        <w:tc>
          <w:tcPr>
            <w:tcW w:w="1278" w:type="dxa"/>
          </w:tcPr>
          <w:p w14:paraId="4C8AF7B1" w14:textId="77777777" w:rsidR="00DF518E" w:rsidRPr="004C384F" w:rsidRDefault="00DF518E" w:rsidP="009007F8">
            <w:pPr>
              <w:rPr>
                <w:bCs/>
              </w:rPr>
            </w:pPr>
          </w:p>
        </w:tc>
        <w:tc>
          <w:tcPr>
            <w:tcW w:w="8351" w:type="dxa"/>
          </w:tcPr>
          <w:p w14:paraId="0A4D31C6" w14:textId="77777777" w:rsidR="00DF518E" w:rsidRPr="004C384F" w:rsidRDefault="00DF518E" w:rsidP="009007F8">
            <w:pPr>
              <w:rPr>
                <w:bCs/>
              </w:rPr>
            </w:pPr>
          </w:p>
        </w:tc>
      </w:tr>
      <w:tr w:rsidR="00DF518E" w14:paraId="37710487" w14:textId="77777777" w:rsidTr="009007F8">
        <w:trPr>
          <w:trHeight w:val="276"/>
        </w:trPr>
        <w:tc>
          <w:tcPr>
            <w:tcW w:w="1278" w:type="dxa"/>
          </w:tcPr>
          <w:p w14:paraId="64555B1E" w14:textId="77777777" w:rsidR="00DF518E" w:rsidRPr="004C384F" w:rsidRDefault="00DF518E" w:rsidP="009007F8">
            <w:pPr>
              <w:rPr>
                <w:bCs/>
              </w:rPr>
            </w:pPr>
          </w:p>
        </w:tc>
        <w:tc>
          <w:tcPr>
            <w:tcW w:w="8351" w:type="dxa"/>
          </w:tcPr>
          <w:p w14:paraId="3995808A" w14:textId="77777777" w:rsidR="00DF518E" w:rsidRPr="004C384F" w:rsidRDefault="00DF518E" w:rsidP="009007F8">
            <w:pPr>
              <w:rPr>
                <w:bCs/>
              </w:rPr>
            </w:pPr>
          </w:p>
        </w:tc>
      </w:tr>
    </w:tbl>
    <w:p w14:paraId="23B53FF2" w14:textId="05C77315" w:rsidR="00DF518E" w:rsidRDefault="00DF518E" w:rsidP="0070023D"/>
    <w:p w14:paraId="4F969D68" w14:textId="77777777" w:rsidR="00DF518E" w:rsidRDefault="00DF518E" w:rsidP="0070023D"/>
    <w:p w14:paraId="4DC3CE16" w14:textId="1963E401" w:rsidR="000E1EA0" w:rsidRDefault="002A22EF" w:rsidP="00BB5475">
      <w:pPr>
        <w:pStyle w:val="Heading2a"/>
      </w:pPr>
      <w:r>
        <w:t xml:space="preserve">Multiple active </w:t>
      </w:r>
      <w:r w:rsidR="00BB5475" w:rsidRPr="00BB5475">
        <w:t xml:space="preserve">CDRX </w:t>
      </w:r>
      <w:r>
        <w:t>configurations</w:t>
      </w:r>
    </w:p>
    <w:p w14:paraId="6DECD648" w14:textId="75337E79" w:rsidR="00C27020" w:rsidRPr="00A200B5" w:rsidRDefault="00F40A89" w:rsidP="00A200B5">
      <w:r w:rsidRPr="00A200B5">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w:t>
      </w:r>
      <w:r w:rsidR="00D85AFD" w:rsidRPr="00A200B5">
        <w:t xml:space="preserve">vivo </w:t>
      </w:r>
      <w:r w:rsidR="003A16A0" w:rsidRPr="00A200B5">
        <w:t>showed that for multiple traffic flow (video + audio), existing scheme with single CDRX configuration for video and SPS for audio can achieve better performance than multiple active CDRX configurations</w:t>
      </w:r>
      <w:r w:rsidR="00D85AFD" w:rsidRPr="00A200B5">
        <w:t xml:space="preserve">. </w:t>
      </w:r>
      <w:r w:rsidR="00181A84" w:rsidRPr="00A200B5">
        <w:t>E</w:t>
      </w:r>
      <w:r w:rsidR="00BB6C6B" w:rsidRPr="00A200B5">
        <w:t xml:space="preserve">valuation results </w:t>
      </w:r>
      <w:r w:rsidR="00FD7CCD" w:rsidRPr="00A200B5">
        <w:t>can be found</w:t>
      </w:r>
      <w:r w:rsidR="00BB6C6B" w:rsidRPr="00A200B5">
        <w:t xml:space="preserve"> in </w:t>
      </w:r>
      <w:r w:rsidR="00182D14" w:rsidRPr="00A200B5">
        <w:fldChar w:fldCharType="begin"/>
      </w:r>
      <w:r w:rsidR="00182D14" w:rsidRPr="00A200B5">
        <w:instrText xml:space="preserve"> REF _Ref118294888 \h </w:instrText>
      </w:r>
      <w:r w:rsidR="00182D14" w:rsidRPr="00A200B5">
        <w:fldChar w:fldCharType="separate"/>
      </w:r>
      <w:r w:rsidR="00A200B5" w:rsidRPr="00A200B5">
        <w:t>Table 7</w:t>
      </w:r>
      <w:r w:rsidR="00182D14" w:rsidRPr="00A200B5">
        <w:fldChar w:fldCharType="end"/>
      </w:r>
      <w:r w:rsidR="00182D14" w:rsidRPr="00A200B5">
        <w:t xml:space="preserve">. </w:t>
      </w:r>
      <w:r w:rsidR="00C27020" w:rsidRPr="00A200B5">
        <w:t xml:space="preserve">TCL, Intel, </w:t>
      </w:r>
      <w:r w:rsidR="0059389C" w:rsidRPr="00A200B5">
        <w:t xml:space="preserve">ZTE, </w:t>
      </w:r>
      <w:r w:rsidR="00C27020" w:rsidRPr="00A200B5">
        <w:t xml:space="preserve">Sony, Lenovo, Xiaomi, ETRI, NEC, LGE, Apple, Rakuten Symphony, InterDigital </w:t>
      </w:r>
      <w:r w:rsidR="00C26D11" w:rsidRPr="00A200B5">
        <w:t xml:space="preserve">and </w:t>
      </w:r>
      <w:r w:rsidR="00C27020" w:rsidRPr="00A200B5">
        <w:t>DOCOMO</w:t>
      </w:r>
      <w:r w:rsidR="00C26D11" w:rsidRPr="00A200B5">
        <w:t xml:space="preserve"> also proposed multiple active CDRX configurations. </w:t>
      </w:r>
    </w:p>
    <w:p w14:paraId="5BDD672C" w14:textId="77777777" w:rsidR="00BB28B1" w:rsidRDefault="00BB28B1" w:rsidP="00D50A55">
      <w:pPr>
        <w:jc w:val="center"/>
        <w:rPr>
          <w:b/>
          <w:bCs/>
        </w:rPr>
      </w:pPr>
      <w:bookmarkStart w:id="52" w:name="_Ref117860096"/>
    </w:p>
    <w:p w14:paraId="1CDB6668" w14:textId="5AA00F11" w:rsidR="00D50A55" w:rsidRDefault="00D50A55" w:rsidP="00D50A55">
      <w:pPr>
        <w:jc w:val="center"/>
        <w:rPr>
          <w:b/>
          <w:bCs/>
        </w:rPr>
      </w:pPr>
      <w:bookmarkStart w:id="53" w:name="_Ref118294888"/>
      <w:r>
        <w:rPr>
          <w:b/>
          <w:bCs/>
        </w:rPr>
        <w:t xml:space="preserve">Table </w:t>
      </w:r>
      <w:r>
        <w:rPr>
          <w:b/>
          <w:bCs/>
        </w:rPr>
        <w:fldChar w:fldCharType="begin"/>
      </w:r>
      <w:r>
        <w:rPr>
          <w:b/>
          <w:bCs/>
        </w:rPr>
        <w:instrText>SEQ Table \* ARABIC</w:instrText>
      </w:r>
      <w:r>
        <w:rPr>
          <w:b/>
          <w:bCs/>
        </w:rPr>
        <w:fldChar w:fldCharType="separate"/>
      </w:r>
      <w:r w:rsidR="00DB29DE">
        <w:rPr>
          <w:b/>
          <w:bCs/>
          <w:noProof/>
        </w:rPr>
        <w:t>7</w:t>
      </w:r>
      <w:r>
        <w:rPr>
          <w:b/>
          <w:bCs/>
        </w:rPr>
        <w:fldChar w:fldCharType="end"/>
      </w:r>
      <w:bookmarkEnd w:id="52"/>
      <w:bookmarkEnd w:id="53"/>
      <w:r>
        <w:rPr>
          <w:b/>
          <w:bCs/>
        </w:rPr>
        <w:t xml:space="preserve">: Evaluation results for </w:t>
      </w:r>
      <w:r w:rsidR="005128C7">
        <w:rPr>
          <w:b/>
          <w:bCs/>
        </w:rPr>
        <w:t xml:space="preserve">CDRX enhancements for </w:t>
      </w:r>
      <w:r w:rsidR="0040128E">
        <w:rPr>
          <w:b/>
          <w:bCs/>
        </w:rPr>
        <w:t>multiple</w:t>
      </w:r>
      <w:r w:rsidR="005128C7">
        <w:rPr>
          <w:b/>
          <w:bCs/>
        </w:rPr>
        <w:t xml:space="preserve"> </w:t>
      </w:r>
      <w:r w:rsidR="007143D0">
        <w:rPr>
          <w:b/>
          <w:bCs/>
        </w:rPr>
        <w:t>active CDRX configurations</w:t>
      </w:r>
    </w:p>
    <w:tbl>
      <w:tblPr>
        <w:tblStyle w:val="TableGrid"/>
        <w:tblW w:w="0" w:type="auto"/>
        <w:tblLook w:val="04A0" w:firstRow="1" w:lastRow="0" w:firstColumn="1" w:lastColumn="0" w:noHBand="0" w:noVBand="1"/>
      </w:tblPr>
      <w:tblGrid>
        <w:gridCol w:w="999"/>
        <w:gridCol w:w="8630"/>
      </w:tblGrid>
      <w:tr w:rsidR="00D50A55" w:rsidRPr="007E6403" w14:paraId="57FCB969" w14:textId="77777777" w:rsidTr="00D94103">
        <w:tc>
          <w:tcPr>
            <w:tcW w:w="889" w:type="dxa"/>
          </w:tcPr>
          <w:p w14:paraId="27F454B6" w14:textId="77777777" w:rsidR="00D50A55" w:rsidRPr="007E6403" w:rsidRDefault="00D50A55" w:rsidP="007E6403">
            <w:pPr>
              <w:rPr>
                <w:b/>
                <w:bCs/>
              </w:rPr>
            </w:pPr>
            <w:r w:rsidRPr="007E6403">
              <w:rPr>
                <w:b/>
                <w:bCs/>
              </w:rPr>
              <w:t>Company</w:t>
            </w:r>
          </w:p>
        </w:tc>
        <w:tc>
          <w:tcPr>
            <w:tcW w:w="8740" w:type="dxa"/>
          </w:tcPr>
          <w:p w14:paraId="6362950B" w14:textId="77777777" w:rsidR="00D50A55" w:rsidRPr="007E6403" w:rsidRDefault="00D50A55" w:rsidP="007E6403">
            <w:pPr>
              <w:rPr>
                <w:b/>
                <w:bCs/>
              </w:rPr>
            </w:pPr>
            <w:r w:rsidRPr="007E6403">
              <w:rPr>
                <w:b/>
                <w:bCs/>
              </w:rPr>
              <w:t>Evaluation results</w:t>
            </w:r>
          </w:p>
        </w:tc>
      </w:tr>
      <w:tr w:rsidR="00D50A55" w:rsidRPr="007E6403" w14:paraId="3DEC524A" w14:textId="77777777" w:rsidTr="00D94103">
        <w:tc>
          <w:tcPr>
            <w:tcW w:w="889" w:type="dxa"/>
          </w:tcPr>
          <w:p w14:paraId="1561D900" w14:textId="2F4DF738" w:rsidR="00D50A55" w:rsidRPr="007E6403" w:rsidRDefault="00902F48" w:rsidP="007E6403">
            <w:r>
              <w:t>Ericsson</w:t>
            </w:r>
          </w:p>
        </w:tc>
        <w:tc>
          <w:tcPr>
            <w:tcW w:w="8740" w:type="dxa"/>
          </w:tcPr>
          <w:p w14:paraId="5A184C5F" w14:textId="31D93B0B" w:rsidR="003830E9" w:rsidRPr="000924AA" w:rsidRDefault="003830E9" w:rsidP="003830E9">
            <w:pPr>
              <w:pStyle w:val="Caption"/>
              <w:keepNext/>
              <w:jc w:val="center"/>
              <w:rPr>
                <w:rFonts w:cs="Arial"/>
                <w:noProof/>
              </w:rPr>
            </w:pPr>
            <w:bookmarkStart w:id="54" w:name="_Ref106028568"/>
            <w:r w:rsidRPr="000924AA">
              <w:rPr>
                <w:rFonts w:cs="Arial"/>
                <w:noProof/>
              </w:rPr>
              <w:t xml:space="preserve">Table </w:t>
            </w:r>
            <w:r>
              <w:rPr>
                <w:rFonts w:cs="Arial"/>
                <w:noProof/>
              </w:rPr>
              <w:t>5</w:t>
            </w:r>
            <w:bookmarkEnd w:id="54"/>
            <w:r w:rsidRPr="000924AA">
              <w:rPr>
                <w:rFonts w:cs="Arial"/>
                <w:noProof/>
              </w:rPr>
              <w:t xml:space="preserve"> </w:t>
            </w:r>
            <w:r>
              <w:rPr>
                <w:rFonts w:cs="Arial"/>
                <w:noProof/>
              </w:rPr>
              <w:t>R</w:t>
            </w:r>
            <w:r w:rsidRPr="000924AA">
              <w:rPr>
                <w:rFonts w:cs="Arial"/>
                <w:noProof/>
              </w:rPr>
              <w:t xml:space="preserve">esults for </w:t>
            </w:r>
            <w:r>
              <w:rPr>
                <w:rFonts w:cs="Arial"/>
              </w:rPr>
              <w:t>multi-flow DRX</w:t>
            </w:r>
            <w:r w:rsidRPr="000924AA">
              <w:rPr>
                <w:rFonts w:cs="Arial"/>
                <w:noProof/>
              </w:rPr>
              <w:t>, for FR1,</w:t>
            </w:r>
            <w:r w:rsidRPr="00CF7E2E">
              <w:rPr>
                <w:rFonts w:cs="Arial"/>
              </w:rPr>
              <w:t xml:space="preserve"> high load,</w:t>
            </w:r>
            <w:r w:rsidRPr="000924AA">
              <w:rPr>
                <w:rFonts w:cs="Arial"/>
                <w:noProof/>
              </w:rPr>
              <w:t xml:space="preserve"> Dense Urban scenario, and VR multi-stream traffic: DL video (30 fps, 30 Mbps,</w:t>
            </w:r>
            <w:r>
              <w:rPr>
                <w:rFonts w:cs="Arial"/>
                <w:noProof/>
              </w:rPr>
              <w:t xml:space="preserve"> ±4 ms jitter,</w:t>
            </w:r>
            <w:r w:rsidRPr="000924AA">
              <w:rPr>
                <w:rFonts w:cs="Arial"/>
                <w:noProof/>
              </w:rPr>
              <w:t xml:space="preserve"> 10 ms PDB), DL audio (10 ms periodicity, 10 ms PDB), UL pose (4 ms periodicity, 10 </w:t>
            </w:r>
            <w:r>
              <w:rPr>
                <w:rFonts w:cs="Arial"/>
                <w:noProof/>
              </w:rPr>
              <w:t>ms</w:t>
            </w:r>
            <w:r w:rsidRPr="000924AA">
              <w:rPr>
                <w:rFonts w:cs="Arial"/>
                <w:noProof/>
              </w:rPr>
              <w:t xml:space="preserve"> PDB)</w:t>
            </w:r>
          </w:p>
          <w:tbl>
            <w:tblPr>
              <w:tblW w:w="8923" w:type="dxa"/>
              <w:jc w:val="center"/>
              <w:tblCellMar>
                <w:left w:w="0" w:type="dxa"/>
                <w:right w:w="0" w:type="dxa"/>
              </w:tblCellMar>
              <w:tblLook w:val="04A0" w:firstRow="1" w:lastRow="0" w:firstColumn="1" w:lastColumn="0" w:noHBand="0" w:noVBand="1"/>
            </w:tblPr>
            <w:tblGrid>
              <w:gridCol w:w="745"/>
              <w:gridCol w:w="754"/>
              <w:gridCol w:w="1487"/>
              <w:gridCol w:w="569"/>
              <w:gridCol w:w="502"/>
              <w:gridCol w:w="553"/>
              <w:gridCol w:w="788"/>
              <w:gridCol w:w="897"/>
              <w:gridCol w:w="746"/>
              <w:gridCol w:w="607"/>
              <w:gridCol w:w="746"/>
            </w:tblGrid>
            <w:tr w:rsidR="00AE07D2" w:rsidRPr="00D86901" w14:paraId="305D2536" w14:textId="77777777" w:rsidTr="006572A1">
              <w:trPr>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36CD79"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75898D"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E2AC3F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9AC70C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76EABC0"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BBFC675"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72D4AF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FA11AF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2293D1D8"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BE5FEB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6169BBF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6572A1" w:rsidRPr="00D86901" w14:paraId="1FAD262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6955B9"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0A4A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BEA5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95B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973A5C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4ACC3F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52E7164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064E6E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09E17EE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94.0%</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ACF5AD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DD811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A0A23F0"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141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749ED9"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3FEE06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F35C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28FF7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01DD5DF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6B59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455B0BA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50D9CD3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4EA1C95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90.7%</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2FB6B23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3.0%</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0EE032D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w:t>
                  </w:r>
                </w:p>
              </w:tc>
            </w:tr>
            <w:tr w:rsidR="006572A1" w:rsidRPr="00D86901" w14:paraId="02E83BAB" w14:textId="77777777" w:rsidTr="006572A1">
              <w:trPr>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1187E1"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968678"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2AB1B1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F6D25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EFF6F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0E27E1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5C0CAE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6D9D76E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4CE7E5B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763AC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85.9%</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45E5B42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6.9%</w:t>
                  </w:r>
                </w:p>
              </w:tc>
              <w:tc>
                <w:tcPr>
                  <w:tcW w:w="236" w:type="dxa"/>
                  <w:tcBorders>
                    <w:top w:val="nil"/>
                    <w:left w:val="nil"/>
                    <w:bottom w:val="single" w:sz="8" w:space="0" w:color="auto"/>
                    <w:right w:val="single" w:sz="8" w:space="0" w:color="auto"/>
                  </w:tcBorders>
                  <w:tcMar>
                    <w:top w:w="0" w:type="dxa"/>
                    <w:left w:w="108" w:type="dxa"/>
                    <w:bottom w:w="0" w:type="dxa"/>
                    <w:right w:w="108" w:type="dxa"/>
                  </w:tcMar>
                  <w:vAlign w:val="center"/>
                </w:tcPr>
                <w:p w14:paraId="183D4E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7.2%</w:t>
                  </w:r>
                </w:p>
              </w:tc>
            </w:tr>
            <w:tr w:rsidR="006572A1" w:rsidRPr="00D86901" w14:paraId="2CA33D1E" w14:textId="77777777" w:rsidTr="006572A1">
              <w:trPr>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245B4AA"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6730914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4D437358" w14:textId="77777777" w:rsidR="003830E9" w:rsidRPr="00D86901" w:rsidRDefault="003830E9" w:rsidP="003830E9">
                  <w:pPr>
                    <w:spacing w:line="252" w:lineRule="auto"/>
                    <w:jc w:val="center"/>
                    <w:rPr>
                      <w:color w:val="000000" w:themeColor="text1"/>
                      <w:kern w:val="24"/>
                      <w:sz w:val="18"/>
                      <w:szCs w:val="18"/>
                    </w:rPr>
                  </w:pPr>
                  <w:r w:rsidRPr="00D86901">
                    <w:rPr>
                      <w:color w:val="000000" w:themeColor="text1"/>
                      <w:kern w:val="24"/>
                      <w:sz w:val="18"/>
                      <w:szCs w:val="18"/>
                    </w:rPr>
                    <w:t xml:space="preserve">33.3 </w:t>
                  </w:r>
                </w:p>
                <w:p w14:paraId="2FACC32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11C83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A0F0A4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3E0B02B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774F3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6CAFB7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2C26005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8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48E83F7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18.4%</w:t>
                  </w:r>
                </w:p>
              </w:tc>
              <w:tc>
                <w:tcPr>
                  <w:tcW w:w="2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0D73F4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r>
            <w:tr w:rsidR="006572A1" w:rsidRPr="00D86901" w14:paraId="44D1A009" w14:textId="77777777" w:rsidTr="006572A1">
              <w:trPr>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0D6C75D4"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4F0F5E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B162E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33.3 (</w:t>
                  </w:r>
                  <w:r w:rsidRPr="00D86901">
                    <w:rPr>
                      <w:i/>
                      <w:iCs/>
                      <w:color w:val="000000" w:themeColor="text1"/>
                      <w:kern w:val="24"/>
                      <w:sz w:val="18"/>
                      <w:szCs w:val="18"/>
                    </w:rPr>
                    <w:t>drx_offset</w:t>
                  </w:r>
                  <w:r w:rsidRPr="00D86901">
                    <w:rPr>
                      <w:color w:val="000000" w:themeColor="text1"/>
                      <w:kern w:val="24"/>
                      <w:sz w:val="18"/>
                      <w:szCs w:val="18"/>
                    </w:rPr>
                    <w:t xml:space="preserve">=3, </w:t>
                  </w:r>
                  <w:r w:rsidRPr="00D86901">
                    <w:rPr>
                      <w:i/>
                      <w:iCs/>
                      <w:color w:val="000000" w:themeColor="text1"/>
                      <w:kern w:val="24"/>
                      <w:sz w:val="18"/>
                      <w:szCs w:val="18"/>
                    </w:rPr>
                    <w:t>traffic_time_offset</w:t>
                  </w:r>
                  <w:r w:rsidRPr="00D86901">
                    <w:rPr>
                      <w:color w:val="000000" w:themeColor="text1"/>
                      <w:kern w:val="24"/>
                      <w:sz w:val="18"/>
                      <w:szCs w:val="18"/>
                    </w:rPr>
                    <w:t xml:space="preserve">=1 ms, </w:t>
                  </w:r>
                  <w:r w:rsidRPr="00D86901">
                    <w:rPr>
                      <w:i/>
                      <w:iCs/>
                      <w:color w:val="000000" w:themeColor="text1"/>
                      <w:kern w:val="24"/>
                      <w:sz w:val="18"/>
                      <w:szCs w:val="18"/>
                    </w:rPr>
                    <w:t>drx-LongCycle</w:t>
                  </w:r>
                  <w:r w:rsidRPr="00D86901">
                    <w:rPr>
                      <w:color w:val="000000" w:themeColor="text1"/>
                      <w:kern w:val="24"/>
                      <w:sz w:val="18"/>
                      <w:szCs w:val="18"/>
                    </w:rPr>
                    <w:t>=33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D089C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E578167"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E0C2EB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469550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7F00E5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4F62F1C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88.4%</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E3295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13.4%</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2B6406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13.6%</w:t>
                  </w:r>
                </w:p>
              </w:tc>
            </w:tr>
            <w:tr w:rsidR="006572A1" w:rsidRPr="00D86901" w14:paraId="6B94BA44" w14:textId="77777777" w:rsidTr="006572A1">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F55356"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368ACA75"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585B78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5DEABC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FF2A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3BD3ECC" w14:textId="77777777" w:rsidR="003830E9" w:rsidRPr="00D86901" w:rsidRDefault="003830E9" w:rsidP="003830E9">
                  <w:pPr>
                    <w:spacing w:line="252" w:lineRule="auto"/>
                    <w:jc w:val="center"/>
                    <w:rPr>
                      <w:noProof/>
                      <w:sz w:val="18"/>
                      <w:szCs w:val="18"/>
                    </w:rPr>
                  </w:pPr>
                </w:p>
              </w:tc>
              <w:tc>
                <w:tcPr>
                  <w:tcW w:w="896" w:type="dxa"/>
                  <w:vMerge/>
                  <w:tcBorders>
                    <w:left w:val="nil"/>
                    <w:right w:val="single" w:sz="8" w:space="0" w:color="auto"/>
                  </w:tcBorders>
                  <w:tcMar>
                    <w:top w:w="0" w:type="dxa"/>
                    <w:left w:w="108" w:type="dxa"/>
                    <w:bottom w:w="0" w:type="dxa"/>
                    <w:right w:w="108" w:type="dxa"/>
                  </w:tcMar>
                  <w:vAlign w:val="center"/>
                </w:tcPr>
                <w:p w14:paraId="7E1EE642" w14:textId="77777777" w:rsidR="003830E9" w:rsidRPr="00D86901" w:rsidRDefault="003830E9" w:rsidP="003830E9">
                  <w:pPr>
                    <w:spacing w:line="252" w:lineRule="auto"/>
                    <w:jc w:val="center"/>
                    <w:rPr>
                      <w:noProof/>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02745D21" w14:textId="77777777" w:rsidR="003830E9" w:rsidRPr="00D86901" w:rsidRDefault="003830E9" w:rsidP="003830E9">
                  <w:pPr>
                    <w:spacing w:line="252" w:lineRule="auto"/>
                    <w:jc w:val="center"/>
                    <w:rPr>
                      <w:noProof/>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452564E0" w14:textId="77777777" w:rsidR="003830E9" w:rsidRPr="00D86901" w:rsidRDefault="003830E9" w:rsidP="003830E9">
                  <w:pPr>
                    <w:spacing w:line="252" w:lineRule="auto"/>
                    <w:jc w:val="center"/>
                    <w:rPr>
                      <w:noProof/>
                      <w:sz w:val="18"/>
                      <w:szCs w:val="18"/>
                    </w:rPr>
                  </w:pPr>
                </w:p>
              </w:tc>
              <w:tc>
                <w:tcPr>
                  <w:tcW w:w="681" w:type="dxa"/>
                  <w:vMerge/>
                  <w:tcBorders>
                    <w:left w:val="nil"/>
                    <w:right w:val="single" w:sz="8" w:space="0" w:color="auto"/>
                  </w:tcBorders>
                  <w:tcMar>
                    <w:top w:w="0" w:type="dxa"/>
                    <w:left w:w="108" w:type="dxa"/>
                    <w:bottom w:w="0" w:type="dxa"/>
                    <w:right w:w="108" w:type="dxa"/>
                  </w:tcMar>
                  <w:vAlign w:val="center"/>
                </w:tcPr>
                <w:p w14:paraId="469BAD75" w14:textId="77777777" w:rsidR="003830E9" w:rsidRPr="00D86901" w:rsidRDefault="003830E9" w:rsidP="003830E9">
                  <w:pPr>
                    <w:spacing w:line="252" w:lineRule="auto"/>
                    <w:jc w:val="center"/>
                    <w:rPr>
                      <w:noProof/>
                      <w:sz w:val="18"/>
                      <w:szCs w:val="18"/>
                    </w:rPr>
                  </w:pPr>
                </w:p>
              </w:tc>
              <w:tc>
                <w:tcPr>
                  <w:tcW w:w="236" w:type="dxa"/>
                  <w:vMerge/>
                  <w:tcBorders>
                    <w:left w:val="nil"/>
                    <w:right w:val="single" w:sz="8" w:space="0" w:color="auto"/>
                  </w:tcBorders>
                  <w:tcMar>
                    <w:top w:w="0" w:type="dxa"/>
                    <w:left w:w="108" w:type="dxa"/>
                    <w:bottom w:w="0" w:type="dxa"/>
                    <w:right w:w="108" w:type="dxa"/>
                  </w:tcMar>
                  <w:vAlign w:val="center"/>
                </w:tcPr>
                <w:p w14:paraId="5D5A484E" w14:textId="77777777" w:rsidR="003830E9" w:rsidRPr="00D86901" w:rsidRDefault="003830E9" w:rsidP="003830E9">
                  <w:pPr>
                    <w:spacing w:line="252" w:lineRule="auto"/>
                    <w:jc w:val="center"/>
                    <w:rPr>
                      <w:noProof/>
                      <w:sz w:val="18"/>
                      <w:szCs w:val="18"/>
                    </w:rPr>
                  </w:pPr>
                </w:p>
              </w:tc>
            </w:tr>
            <w:tr w:rsidR="006572A1" w:rsidRPr="00D86901" w14:paraId="7C90065D" w14:textId="77777777" w:rsidTr="006572A1">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43BAAC0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6B67578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w:t>
                  </w:r>
                  <w:r>
                    <w:rPr>
                      <w:color w:val="000000" w:themeColor="text1"/>
                      <w:kern w:val="24"/>
                      <w:sz w:val="18"/>
                      <w:szCs w:val="18"/>
                    </w:rPr>
                    <w:lastRenderedPageBreak/>
                    <w:t>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696741E"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33.3 (</w:t>
                  </w:r>
                  <w:r w:rsidRPr="007F30BD">
                    <w:rPr>
                      <w:i/>
                      <w:iCs/>
                      <w:color w:val="000000" w:themeColor="text1"/>
                      <w:kern w:val="24"/>
                      <w:sz w:val="18"/>
                      <w:szCs w:val="18"/>
                    </w:rPr>
                    <w:t>drx_offset</w:t>
                  </w:r>
                  <w:r w:rsidRPr="007F30BD">
                    <w:rPr>
                      <w:color w:val="000000" w:themeColor="text1"/>
                      <w:kern w:val="24"/>
                      <w:sz w:val="18"/>
                      <w:szCs w:val="18"/>
                    </w:rPr>
                    <w:t xml:space="preserve">=3, </w:t>
                  </w:r>
                  <w:r w:rsidRPr="007F30BD">
                    <w:rPr>
                      <w:i/>
                      <w:iCs/>
                      <w:color w:val="000000" w:themeColor="text1"/>
                      <w:kern w:val="24"/>
                      <w:sz w:val="18"/>
                      <w:szCs w:val="18"/>
                    </w:rPr>
                    <w:lastRenderedPageBreak/>
                    <w:t>traffic_time_offset</w:t>
                  </w:r>
                  <w:r w:rsidRPr="007F30BD">
                    <w:rPr>
                      <w:color w:val="000000" w:themeColor="text1"/>
                      <w:kern w:val="24"/>
                      <w:sz w:val="18"/>
                      <w:szCs w:val="18"/>
                    </w:rPr>
                    <w:t xml:space="preserve">=1 ms, </w:t>
                  </w:r>
                  <w:r w:rsidRPr="007F30BD">
                    <w:rPr>
                      <w:i/>
                      <w:iCs/>
                      <w:color w:val="000000" w:themeColor="text1"/>
                      <w:kern w:val="24"/>
                      <w:sz w:val="18"/>
                      <w:szCs w:val="18"/>
                    </w:rPr>
                    <w:t>drx-LongCycle</w:t>
                  </w:r>
                  <w:r w:rsidRPr="007F30BD">
                    <w:rPr>
                      <w:color w:val="000000" w:themeColor="text1"/>
                      <w:kern w:val="24"/>
                      <w:sz w:val="18"/>
                      <w:szCs w:val="18"/>
                    </w:rPr>
                    <w:t>=33 ms);</w:t>
                  </w:r>
                </w:p>
                <w:p w14:paraId="04F1903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368EC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 xml:space="preserve">outer </w:t>
                  </w:r>
                  <w:r w:rsidRPr="00D86901">
                    <w:rPr>
                      <w:color w:val="000000" w:themeColor="text1"/>
                      <w:kern w:val="24"/>
                      <w:sz w:val="18"/>
                      <w:szCs w:val="18"/>
                    </w:rPr>
                    <w:lastRenderedPageBreak/>
                    <w:t>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21071B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lastRenderedPageBreak/>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BE731E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3F723C2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C7A070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06C31C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81.8%</w:t>
                  </w:r>
                </w:p>
              </w:tc>
              <w:tc>
                <w:tcPr>
                  <w:tcW w:w="68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1BE1C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16.9%</w:t>
                  </w:r>
                </w:p>
              </w:tc>
              <w:tc>
                <w:tcPr>
                  <w:tcW w:w="23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547BF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17.2%</w:t>
                  </w:r>
                </w:p>
              </w:tc>
            </w:tr>
            <w:tr w:rsidR="006572A1" w:rsidRPr="00D86901" w14:paraId="099BB5ED" w14:textId="77777777" w:rsidTr="006572A1">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3C510D6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0C7D0151"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2A8376D"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A631082"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57D491B" w14:textId="77777777" w:rsidR="003830E9" w:rsidRPr="00D86901" w:rsidRDefault="003830E9" w:rsidP="003830E9">
                  <w:pPr>
                    <w:spacing w:line="252" w:lineRule="auto"/>
                    <w:jc w:val="center"/>
                    <w:rPr>
                      <w:noProof/>
                      <w:sz w:val="18"/>
                      <w:szCs w:val="18"/>
                    </w:rPr>
                  </w:pPr>
                  <w:r>
                    <w:rPr>
                      <w:noProof/>
                      <w:sz w:val="18"/>
                      <w:szCs w:val="18"/>
                    </w:rPr>
                    <w:t>4</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726A70A4" w14:textId="77777777" w:rsidR="003830E9" w:rsidRPr="00D86901" w:rsidRDefault="003830E9" w:rsidP="003830E9">
                  <w:pPr>
                    <w:spacing w:line="252" w:lineRule="auto"/>
                    <w:jc w:val="center"/>
                    <w:rPr>
                      <w:noProof/>
                      <w:sz w:val="18"/>
                      <w:szCs w:val="18"/>
                    </w:rPr>
                  </w:pPr>
                </w:p>
              </w:tc>
              <w:tc>
                <w:tcPr>
                  <w:tcW w:w="896" w:type="dxa"/>
                  <w:vMerge/>
                  <w:tcBorders>
                    <w:left w:val="nil"/>
                    <w:bottom w:val="single" w:sz="4" w:space="0" w:color="auto"/>
                    <w:right w:val="single" w:sz="8" w:space="0" w:color="auto"/>
                  </w:tcBorders>
                  <w:tcMar>
                    <w:top w:w="0" w:type="dxa"/>
                    <w:left w:w="108" w:type="dxa"/>
                    <w:bottom w:w="0" w:type="dxa"/>
                    <w:right w:w="108" w:type="dxa"/>
                  </w:tcMar>
                  <w:vAlign w:val="center"/>
                </w:tcPr>
                <w:p w14:paraId="787029A1" w14:textId="77777777" w:rsidR="003830E9" w:rsidRPr="00D86901" w:rsidRDefault="003830E9" w:rsidP="003830E9">
                  <w:pPr>
                    <w:spacing w:line="252" w:lineRule="auto"/>
                    <w:jc w:val="center"/>
                    <w:rPr>
                      <w:noProof/>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01F9EE9E" w14:textId="77777777" w:rsidR="003830E9" w:rsidRPr="00D86901" w:rsidRDefault="003830E9" w:rsidP="003830E9">
                  <w:pPr>
                    <w:spacing w:line="252" w:lineRule="auto"/>
                    <w:jc w:val="center"/>
                    <w:rPr>
                      <w:noProof/>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6C43D0E1" w14:textId="77777777" w:rsidR="003830E9" w:rsidRPr="00D86901" w:rsidRDefault="003830E9" w:rsidP="003830E9">
                  <w:pPr>
                    <w:spacing w:line="252" w:lineRule="auto"/>
                    <w:jc w:val="center"/>
                    <w:rPr>
                      <w:noProof/>
                      <w:sz w:val="18"/>
                      <w:szCs w:val="18"/>
                    </w:rPr>
                  </w:pPr>
                </w:p>
              </w:tc>
              <w:tc>
                <w:tcPr>
                  <w:tcW w:w="681" w:type="dxa"/>
                  <w:vMerge/>
                  <w:tcBorders>
                    <w:left w:val="nil"/>
                    <w:bottom w:val="single" w:sz="4" w:space="0" w:color="auto"/>
                    <w:right w:val="single" w:sz="8" w:space="0" w:color="auto"/>
                  </w:tcBorders>
                  <w:tcMar>
                    <w:top w:w="0" w:type="dxa"/>
                    <w:left w:w="108" w:type="dxa"/>
                    <w:bottom w:w="0" w:type="dxa"/>
                    <w:right w:w="108" w:type="dxa"/>
                  </w:tcMar>
                  <w:vAlign w:val="center"/>
                </w:tcPr>
                <w:p w14:paraId="00B12B66" w14:textId="77777777" w:rsidR="003830E9" w:rsidRPr="00D86901" w:rsidRDefault="003830E9" w:rsidP="003830E9">
                  <w:pPr>
                    <w:spacing w:line="252" w:lineRule="auto"/>
                    <w:jc w:val="center"/>
                    <w:rPr>
                      <w:noProof/>
                      <w:sz w:val="18"/>
                      <w:szCs w:val="18"/>
                    </w:rPr>
                  </w:pPr>
                </w:p>
              </w:tc>
              <w:tc>
                <w:tcPr>
                  <w:tcW w:w="236" w:type="dxa"/>
                  <w:vMerge/>
                  <w:tcBorders>
                    <w:left w:val="nil"/>
                    <w:bottom w:val="single" w:sz="4" w:space="0" w:color="auto"/>
                    <w:right w:val="single" w:sz="8" w:space="0" w:color="auto"/>
                  </w:tcBorders>
                  <w:tcMar>
                    <w:top w:w="0" w:type="dxa"/>
                    <w:left w:w="108" w:type="dxa"/>
                    <w:bottom w:w="0" w:type="dxa"/>
                    <w:right w:w="108" w:type="dxa"/>
                  </w:tcMar>
                  <w:vAlign w:val="center"/>
                </w:tcPr>
                <w:p w14:paraId="27DAA293" w14:textId="77777777" w:rsidR="003830E9" w:rsidRPr="00D86901" w:rsidRDefault="003830E9" w:rsidP="003830E9">
                  <w:pPr>
                    <w:spacing w:line="252" w:lineRule="auto"/>
                    <w:jc w:val="center"/>
                    <w:rPr>
                      <w:noProof/>
                      <w:sz w:val="18"/>
                      <w:szCs w:val="18"/>
                    </w:rPr>
                  </w:pPr>
                </w:p>
              </w:tc>
            </w:tr>
          </w:tbl>
          <w:p w14:paraId="359EFFE1" w14:textId="77777777" w:rsidR="003830E9" w:rsidRDefault="003830E9" w:rsidP="003830E9">
            <w:pPr>
              <w:pStyle w:val="BodyText"/>
              <w:rPr>
                <w:noProof/>
              </w:rPr>
            </w:pPr>
          </w:p>
          <w:p w14:paraId="2FCB3477" w14:textId="77777777" w:rsidR="003830E9" w:rsidRDefault="003830E9" w:rsidP="003830E9">
            <w:pPr>
              <w:pStyle w:val="BodyText"/>
              <w:rPr>
                <w:noProof/>
              </w:rPr>
            </w:pPr>
          </w:p>
          <w:p w14:paraId="21A89399" w14:textId="205ACE8E" w:rsidR="003830E9" w:rsidRPr="000924AA" w:rsidRDefault="003830E9" w:rsidP="003830E9">
            <w:pPr>
              <w:pStyle w:val="Caption"/>
              <w:keepNext/>
              <w:jc w:val="center"/>
              <w:rPr>
                <w:rFonts w:cs="Arial"/>
              </w:rPr>
            </w:pPr>
            <w:bookmarkStart w:id="55" w:name="_Ref118277940"/>
            <w:r w:rsidRPr="2189E09D">
              <w:rPr>
                <w:rFonts w:cs="Arial"/>
              </w:rPr>
              <w:t xml:space="preserve">Table </w:t>
            </w:r>
            <w:r>
              <w:rPr>
                <w:rFonts w:cs="Arial"/>
                <w:noProof/>
              </w:rPr>
              <w:t>6</w:t>
            </w:r>
            <w:bookmarkEnd w:id="55"/>
            <w:r w:rsidRPr="2189E09D">
              <w:rPr>
                <w:rFonts w:cs="Arial"/>
              </w:rPr>
              <w:t xml:space="preserve"> Results for multi-flow DRX, for FR1, high load, Dense Urban scenario, and VR multi-stream traffic: DL video (45 fps, 30 Mbps, ±4 ms jitter, 10 ms PDB), DL audio (10 ms periodicity, 10 ms PDB), UL pose (4 ms periodicity, 10 ms PDB)</w:t>
            </w:r>
          </w:p>
          <w:tbl>
            <w:tblPr>
              <w:tblW w:w="9549" w:type="dxa"/>
              <w:jc w:val="center"/>
              <w:tblCellMar>
                <w:left w:w="0" w:type="dxa"/>
                <w:right w:w="0" w:type="dxa"/>
              </w:tblCellMar>
              <w:tblLook w:val="04A0" w:firstRow="1" w:lastRow="0" w:firstColumn="1" w:lastColumn="0" w:noHBand="0" w:noVBand="1"/>
            </w:tblPr>
            <w:tblGrid>
              <w:gridCol w:w="745"/>
              <w:gridCol w:w="753"/>
              <w:gridCol w:w="1484"/>
              <w:gridCol w:w="568"/>
              <w:gridCol w:w="501"/>
              <w:gridCol w:w="552"/>
              <w:gridCol w:w="787"/>
              <w:gridCol w:w="895"/>
              <w:gridCol w:w="744"/>
              <w:gridCol w:w="606"/>
              <w:gridCol w:w="744"/>
              <w:gridCol w:w="15"/>
            </w:tblGrid>
            <w:tr w:rsidR="00AD075B" w:rsidRPr="00D86901" w14:paraId="3D58321D" w14:textId="77777777" w:rsidTr="00AE07D2">
              <w:trPr>
                <w:gridAfter w:val="1"/>
                <w:wAfter w:w="626" w:type="dxa"/>
                <w:jc w:val="center"/>
              </w:trPr>
              <w:tc>
                <w:tcPr>
                  <w:tcW w:w="84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5B330A4E" w14:textId="77777777" w:rsidR="003830E9" w:rsidRPr="00D86901" w:rsidRDefault="003830E9" w:rsidP="003830E9">
                  <w:pPr>
                    <w:spacing w:line="252" w:lineRule="auto"/>
                    <w:jc w:val="center"/>
                    <w:rPr>
                      <w:b/>
                      <w:bCs/>
                      <w:noProof/>
                      <w:sz w:val="18"/>
                      <w:szCs w:val="18"/>
                    </w:rPr>
                  </w:pPr>
                  <w:r w:rsidRPr="00D86901">
                    <w:rPr>
                      <w:b/>
                      <w:bCs/>
                      <w:noProof/>
                      <w:sz w:val="18"/>
                      <w:szCs w:val="18"/>
                    </w:rPr>
                    <w:t xml:space="preserve">Tdoc </w:t>
                  </w:r>
                  <w:r w:rsidRPr="00D86901">
                    <w:rPr>
                      <w:b/>
                      <w:bCs/>
                      <w:noProof/>
                      <w:color w:val="000000"/>
                      <w:sz w:val="18"/>
                      <w:szCs w:val="18"/>
                    </w:rPr>
                    <w:t>#</w:t>
                  </w:r>
                </w:p>
              </w:tc>
              <w:tc>
                <w:tcPr>
                  <w:tcW w:w="8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01F353E"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84A5C5F"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7C681FA"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5752903"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AB34617"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1A948659"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EF2BB54"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51096BCB"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792242"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all UEs</w:t>
                  </w:r>
                </w:p>
              </w:tc>
              <w:tc>
                <w:tcPr>
                  <w:tcW w:w="2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4F24442C" w14:textId="77777777" w:rsidR="003830E9" w:rsidRPr="00D86901" w:rsidRDefault="003830E9" w:rsidP="003830E9">
                  <w:pPr>
                    <w:spacing w:line="252" w:lineRule="auto"/>
                    <w:jc w:val="center"/>
                    <w:rPr>
                      <w:b/>
                      <w:bCs/>
                      <w:noProof/>
                      <w:sz w:val="18"/>
                      <w:szCs w:val="18"/>
                    </w:rPr>
                  </w:pPr>
                  <w:r w:rsidRPr="00D86901">
                    <w:rPr>
                      <w:b/>
                      <w:bCs/>
                      <w:noProof/>
                      <w:color w:val="000000"/>
                      <w:sz w:val="18"/>
                      <w:szCs w:val="18"/>
                    </w:rPr>
                    <w:t>Mean PSG of satisfied UEs</w:t>
                  </w:r>
                </w:p>
              </w:tc>
            </w:tr>
            <w:tr w:rsidR="000C2EEE" w:rsidRPr="00D86901" w14:paraId="4AE61CD1"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874C1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7FDC9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20E"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6FED5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BF133E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6F60936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03039F"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9AECFB0"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262867A" w14:textId="77777777" w:rsidR="003830E9" w:rsidRPr="00006596" w:rsidRDefault="003830E9" w:rsidP="003830E9">
                  <w:pPr>
                    <w:spacing w:line="252" w:lineRule="auto"/>
                    <w:jc w:val="center"/>
                    <w:rPr>
                      <w:noProof/>
                      <w:sz w:val="18"/>
                      <w:szCs w:val="18"/>
                    </w:rPr>
                  </w:pPr>
                  <w:r w:rsidRPr="005D6549">
                    <w:rPr>
                      <w:kern w:val="24"/>
                      <w:sz w:val="18"/>
                      <w:szCs w:val="18"/>
                    </w:rPr>
                    <w:t>90.1%</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CDD3C1" w14:textId="77777777" w:rsidR="003830E9" w:rsidRPr="00006596" w:rsidRDefault="003830E9" w:rsidP="003830E9">
                  <w:pPr>
                    <w:spacing w:line="252" w:lineRule="auto"/>
                    <w:jc w:val="center"/>
                    <w:rPr>
                      <w:noProof/>
                      <w:sz w:val="18"/>
                      <w:szCs w:val="18"/>
                    </w:rPr>
                  </w:pPr>
                  <w:r w:rsidRPr="005D6549">
                    <w:rPr>
                      <w:kern w:val="24"/>
                      <w:sz w:val="18"/>
                      <w:szCs w:val="18"/>
                    </w:rPr>
                    <w:t>-</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B41805B" w14:textId="77777777" w:rsidR="003830E9" w:rsidRPr="00006596" w:rsidRDefault="003830E9" w:rsidP="003830E9">
                  <w:pPr>
                    <w:spacing w:line="252" w:lineRule="auto"/>
                    <w:jc w:val="center"/>
                    <w:rPr>
                      <w:noProof/>
                      <w:sz w:val="18"/>
                      <w:szCs w:val="18"/>
                    </w:rPr>
                  </w:pPr>
                  <w:r w:rsidRPr="005D6549">
                    <w:rPr>
                      <w:kern w:val="24"/>
                      <w:sz w:val="18"/>
                      <w:szCs w:val="18"/>
                    </w:rPr>
                    <w:t>-</w:t>
                  </w:r>
                </w:p>
              </w:tc>
            </w:tr>
            <w:tr w:rsidR="000C2EEE" w:rsidRPr="00D86901" w14:paraId="7A524420"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EC5E35"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E700C1"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1F14BC5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(Long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8B0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02B7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8</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1E2F9F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2406478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FF35DC4"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60D981" w14:textId="77777777" w:rsidR="003830E9" w:rsidRPr="00006596" w:rsidRDefault="003830E9" w:rsidP="003830E9">
                  <w:pPr>
                    <w:spacing w:line="252" w:lineRule="auto"/>
                    <w:jc w:val="center"/>
                    <w:rPr>
                      <w:noProof/>
                      <w:sz w:val="18"/>
                      <w:szCs w:val="18"/>
                    </w:rPr>
                  </w:pPr>
                  <w:r w:rsidRPr="005D6549">
                    <w:rPr>
                      <w:kern w:val="24"/>
                      <w:sz w:val="18"/>
                      <w:szCs w:val="18"/>
                    </w:rPr>
                    <w:t> 6</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C8517A2" w14:textId="77777777" w:rsidR="003830E9" w:rsidRPr="00006596" w:rsidRDefault="003830E9" w:rsidP="003830E9">
                  <w:pPr>
                    <w:spacing w:line="252" w:lineRule="auto"/>
                    <w:jc w:val="center"/>
                    <w:rPr>
                      <w:noProof/>
                      <w:sz w:val="18"/>
                      <w:szCs w:val="18"/>
                    </w:rPr>
                  </w:pPr>
                  <w:r w:rsidRPr="005D6549">
                    <w:rPr>
                      <w:kern w:val="24"/>
                      <w:sz w:val="18"/>
                      <w:szCs w:val="18"/>
                    </w:rPr>
                    <w:t>86.3%</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8E87FA9" w14:textId="77777777" w:rsidR="003830E9" w:rsidRPr="00006596" w:rsidRDefault="003830E9" w:rsidP="003830E9">
                  <w:pPr>
                    <w:spacing w:line="252" w:lineRule="auto"/>
                    <w:jc w:val="center"/>
                    <w:rPr>
                      <w:noProof/>
                      <w:sz w:val="18"/>
                      <w:szCs w:val="18"/>
                    </w:rPr>
                  </w:pPr>
                  <w:r w:rsidRPr="005D6549">
                    <w:rPr>
                      <w:kern w:val="24"/>
                      <w:sz w:val="18"/>
                      <w:szCs w:val="18"/>
                    </w:rPr>
                    <w:t>2.7%</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A76601F" w14:textId="77777777" w:rsidR="003830E9" w:rsidRPr="00006596" w:rsidRDefault="003830E9" w:rsidP="003830E9">
                  <w:pPr>
                    <w:spacing w:line="252" w:lineRule="auto"/>
                    <w:jc w:val="center"/>
                    <w:rPr>
                      <w:noProof/>
                      <w:sz w:val="18"/>
                      <w:szCs w:val="18"/>
                    </w:rPr>
                  </w:pPr>
                  <w:r w:rsidRPr="005D6549">
                    <w:rPr>
                      <w:kern w:val="24"/>
                      <w:sz w:val="18"/>
                      <w:szCs w:val="18"/>
                    </w:rPr>
                    <w:t>2.6%</w:t>
                  </w:r>
                </w:p>
              </w:tc>
            </w:tr>
            <w:tr w:rsidR="000C2EEE" w:rsidRPr="00D86901" w14:paraId="2235E038" w14:textId="77777777" w:rsidTr="00AE07D2">
              <w:trPr>
                <w:gridAfter w:val="1"/>
                <w:wAfter w:w="626" w:type="dxa"/>
                <w:jc w:val="center"/>
              </w:trPr>
              <w:tc>
                <w:tcPr>
                  <w:tcW w:w="84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0C68AD"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1881CD" w14:textId="77777777" w:rsidR="003830E9" w:rsidRPr="00D86901" w:rsidRDefault="003830E9" w:rsidP="003830E9">
                  <w:pPr>
                    <w:pStyle w:val="NormalWeb"/>
                    <w:spacing w:line="252" w:lineRule="auto"/>
                    <w:jc w:val="center"/>
                    <w:rPr>
                      <w:sz w:val="18"/>
                      <w:szCs w:val="18"/>
                    </w:rPr>
                  </w:pPr>
                  <w:r w:rsidRPr="00D86901">
                    <w:rPr>
                      <w:color w:val="000000" w:themeColor="text1"/>
                      <w:kern w:val="24"/>
                      <w:sz w:val="18"/>
                      <w:szCs w:val="18"/>
                    </w:rPr>
                    <w:t>R15/16 DRX</w:t>
                  </w:r>
                </w:p>
                <w:p w14:paraId="0B385DD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(Short DRX)</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55F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EBA22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23B8E8E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07CC5A0A"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5A6DCDE" w14:textId="77777777" w:rsidR="003830E9" w:rsidRPr="00006596"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D740312" w14:textId="77777777" w:rsidR="003830E9" w:rsidRPr="00006596" w:rsidRDefault="003830E9" w:rsidP="003830E9">
                  <w:pPr>
                    <w:spacing w:line="252" w:lineRule="auto"/>
                    <w:jc w:val="center"/>
                    <w:rPr>
                      <w:noProof/>
                      <w:sz w:val="18"/>
                      <w:szCs w:val="18"/>
                    </w:rPr>
                  </w:pPr>
                  <w:r w:rsidRPr="005D6549">
                    <w:rPr>
                      <w:kern w:val="24"/>
                      <w:sz w:val="18"/>
                      <w:szCs w:val="18"/>
                    </w:rPr>
                    <w:t> 5</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A69BE2" w14:textId="77777777" w:rsidR="003830E9" w:rsidRPr="00006596" w:rsidRDefault="003830E9" w:rsidP="003830E9">
                  <w:pPr>
                    <w:spacing w:line="252" w:lineRule="auto"/>
                    <w:jc w:val="center"/>
                    <w:rPr>
                      <w:noProof/>
                      <w:sz w:val="18"/>
                      <w:szCs w:val="18"/>
                    </w:rPr>
                  </w:pPr>
                  <w:r w:rsidRPr="005D6549">
                    <w:rPr>
                      <w:kern w:val="24"/>
                      <w:sz w:val="18"/>
                      <w:szCs w:val="18"/>
                    </w:rPr>
                    <w:t>78.7%</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0B71ED8" w14:textId="77777777" w:rsidR="003830E9" w:rsidRPr="00006596" w:rsidRDefault="003830E9" w:rsidP="003830E9">
                  <w:pPr>
                    <w:spacing w:line="252" w:lineRule="auto"/>
                    <w:jc w:val="center"/>
                    <w:rPr>
                      <w:noProof/>
                      <w:sz w:val="18"/>
                      <w:szCs w:val="18"/>
                    </w:rPr>
                  </w:pPr>
                  <w:r w:rsidRPr="005D6549">
                    <w:rPr>
                      <w:kern w:val="24"/>
                      <w:sz w:val="18"/>
                      <w:szCs w:val="18"/>
                    </w:rPr>
                    <w:t>6.4%</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C2713F8" w14:textId="77777777" w:rsidR="003830E9" w:rsidRPr="00006596" w:rsidRDefault="003830E9" w:rsidP="003830E9">
                  <w:pPr>
                    <w:spacing w:line="252" w:lineRule="auto"/>
                    <w:jc w:val="center"/>
                    <w:rPr>
                      <w:noProof/>
                      <w:sz w:val="18"/>
                      <w:szCs w:val="18"/>
                    </w:rPr>
                  </w:pPr>
                  <w:r w:rsidRPr="005D6549">
                    <w:rPr>
                      <w:kern w:val="24"/>
                      <w:sz w:val="18"/>
                      <w:szCs w:val="18"/>
                    </w:rPr>
                    <w:t>6.4%</w:t>
                  </w:r>
                </w:p>
              </w:tc>
            </w:tr>
            <w:tr w:rsidR="000C2EEE" w:rsidRPr="00D86901" w14:paraId="09FA8019" w14:textId="77777777" w:rsidTr="00AE07D2">
              <w:trPr>
                <w:gridAfter w:val="1"/>
                <w:wAfter w:w="626" w:type="dxa"/>
                <w:jc w:val="center"/>
              </w:trPr>
              <w:tc>
                <w:tcPr>
                  <w:tcW w:w="84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7E796FE"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5A984F2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Matched CDRX (with our solution)</w:t>
                  </w:r>
                </w:p>
              </w:tc>
              <w:tc>
                <w:tcPr>
                  <w:tcW w:w="172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2021BD46" w14:textId="77777777" w:rsidR="003830E9" w:rsidRPr="00D86901" w:rsidRDefault="003830E9" w:rsidP="003830E9">
                  <w:pPr>
                    <w:spacing w:line="252" w:lineRule="auto"/>
                    <w:jc w:val="center"/>
                    <w:rPr>
                      <w:color w:val="000000" w:themeColor="text1"/>
                      <w:kern w:val="24"/>
                      <w:sz w:val="18"/>
                      <w:szCs w:val="18"/>
                    </w:rPr>
                  </w:pPr>
                  <w:r>
                    <w:rPr>
                      <w:color w:val="000000" w:themeColor="text1"/>
                      <w:kern w:val="24"/>
                      <w:sz w:val="18"/>
                      <w:szCs w:val="18"/>
                    </w:rPr>
                    <w:t>22.2</w:t>
                  </w:r>
                </w:p>
                <w:p w14:paraId="4966F70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w:t>
                  </w:r>
                  <w:r w:rsidRPr="00D86901">
                    <w:rPr>
                      <w:i/>
                      <w:iCs/>
                      <w:color w:val="000000" w:themeColor="text1"/>
                      <w:kern w:val="24"/>
                      <w:sz w:val="18"/>
                      <w:szCs w:val="18"/>
                    </w:rPr>
                    <w:t>drx_offset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hideMark/>
                </w:tcPr>
                <w:p w14:paraId="0E2098A6"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38CD380"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1C9A9C0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725FCFA4"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ADBB64" w14:textId="77777777" w:rsidR="003830E9" w:rsidRPr="002C55A2" w:rsidRDefault="003830E9" w:rsidP="003830E9">
                  <w:pPr>
                    <w:spacing w:line="252" w:lineRule="auto"/>
                    <w:jc w:val="center"/>
                    <w:rPr>
                      <w:noProof/>
                      <w:sz w:val="18"/>
                      <w:szCs w:val="18"/>
                    </w:rPr>
                  </w:pPr>
                  <w:r w:rsidRPr="005D6549">
                    <w:rPr>
                      <w:kern w:val="24"/>
                      <w:sz w:val="18"/>
                      <w:szCs w:val="18"/>
                    </w:rPr>
                    <w:t> 0</w:t>
                  </w:r>
                </w:p>
              </w:tc>
              <w:tc>
                <w:tcPr>
                  <w:tcW w:w="84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3FACC11" w14:textId="77777777" w:rsidR="003830E9" w:rsidRPr="002C55A2" w:rsidRDefault="003830E9" w:rsidP="003830E9">
                  <w:pPr>
                    <w:spacing w:line="252" w:lineRule="auto"/>
                    <w:jc w:val="center"/>
                    <w:rPr>
                      <w:noProof/>
                      <w:sz w:val="18"/>
                      <w:szCs w:val="18"/>
                    </w:rPr>
                  </w:pPr>
                  <w:r w:rsidRPr="005D6549">
                    <w:rPr>
                      <w:kern w:val="24"/>
                      <w:sz w:val="18"/>
                      <w:szCs w:val="18"/>
                    </w:rPr>
                    <w:t>0%</w:t>
                  </w:r>
                </w:p>
              </w:tc>
              <w:tc>
                <w:tcPr>
                  <w:tcW w:w="68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7734865" w14:textId="77777777" w:rsidR="003830E9" w:rsidRPr="002C55A2" w:rsidRDefault="003830E9" w:rsidP="003830E9">
                  <w:pPr>
                    <w:spacing w:line="252" w:lineRule="auto"/>
                    <w:jc w:val="center"/>
                    <w:rPr>
                      <w:noProof/>
                      <w:sz w:val="18"/>
                      <w:szCs w:val="18"/>
                    </w:rPr>
                  </w:pPr>
                  <w:r w:rsidRPr="005D6549">
                    <w:rPr>
                      <w:kern w:val="24"/>
                      <w:sz w:val="18"/>
                      <w:szCs w:val="18"/>
                    </w:rPr>
                    <w:t>12.3%</w:t>
                  </w:r>
                </w:p>
              </w:tc>
              <w:tc>
                <w:tcPr>
                  <w:tcW w:w="236"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CAD2894" w14:textId="77777777" w:rsidR="003830E9" w:rsidRPr="002C55A2" w:rsidRDefault="003830E9" w:rsidP="003830E9">
                  <w:pPr>
                    <w:spacing w:line="252" w:lineRule="auto"/>
                    <w:jc w:val="center"/>
                    <w:rPr>
                      <w:noProof/>
                      <w:sz w:val="18"/>
                      <w:szCs w:val="18"/>
                    </w:rPr>
                  </w:pPr>
                  <w:r w:rsidRPr="005D6549">
                    <w:rPr>
                      <w:kern w:val="24"/>
                      <w:sz w:val="18"/>
                      <w:szCs w:val="18"/>
                    </w:rPr>
                    <w:t>-</w:t>
                  </w:r>
                </w:p>
              </w:tc>
            </w:tr>
            <w:tr w:rsidR="000C2EEE" w:rsidRPr="00D86901" w14:paraId="05AF80D5" w14:textId="77777777" w:rsidTr="00AE07D2">
              <w:trPr>
                <w:gridAfter w:val="1"/>
                <w:wAfter w:w="626" w:type="dxa"/>
                <w:trHeight w:val="377"/>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A10F9C0"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284A1D35"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 DRX</w:t>
                  </w:r>
                  <w:r>
                    <w:rPr>
                      <w:color w:val="000000" w:themeColor="text1"/>
                      <w:kern w:val="24"/>
                      <w:sz w:val="18"/>
                      <w:szCs w:val="18"/>
                    </w:rPr>
                    <w:t xml:space="preserve">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4F47A8" w14:textId="77777777" w:rsidR="003830E9" w:rsidRPr="00D86901" w:rsidRDefault="003830E9" w:rsidP="003830E9">
                  <w:pPr>
                    <w:spacing w:line="252" w:lineRule="auto"/>
                    <w:jc w:val="center"/>
                    <w:rPr>
                      <w:noProof/>
                      <w:sz w:val="18"/>
                      <w:szCs w:val="18"/>
                    </w:rPr>
                  </w:pPr>
                  <w:r>
                    <w:rPr>
                      <w:color w:val="000000" w:themeColor="text1"/>
                      <w:kern w:val="24"/>
                      <w:sz w:val="18"/>
                      <w:szCs w:val="18"/>
                    </w:rPr>
                    <w:t>22.2</w:t>
                  </w:r>
                  <w:r w:rsidRPr="00D86901">
                    <w:rPr>
                      <w:color w:val="000000" w:themeColor="text1"/>
                      <w:kern w:val="24"/>
                      <w:sz w:val="18"/>
                      <w:szCs w:val="18"/>
                    </w:rPr>
                    <w:t xml:space="preserve"> (</w:t>
                  </w:r>
                  <w:r w:rsidRPr="00D86901">
                    <w:rPr>
                      <w:i/>
                      <w:iCs/>
                      <w:color w:val="000000" w:themeColor="text1"/>
                      <w:kern w:val="24"/>
                      <w:sz w:val="18"/>
                      <w:szCs w:val="18"/>
                    </w:rPr>
                    <w:t>drx_offset</w:t>
                  </w:r>
                  <w:r w:rsidRPr="00D86901">
                    <w:rPr>
                      <w:color w:val="000000" w:themeColor="text1"/>
                      <w:kern w:val="24"/>
                      <w:sz w:val="18"/>
                      <w:szCs w:val="18"/>
                    </w:rPr>
                    <w:t>=</w:t>
                  </w:r>
                  <w:r>
                    <w:rPr>
                      <w:color w:val="000000" w:themeColor="text1"/>
                      <w:kern w:val="24"/>
                      <w:sz w:val="18"/>
                      <w:szCs w:val="18"/>
                    </w:rPr>
                    <w:t>9</w:t>
                  </w:r>
                  <w:r w:rsidRPr="00D86901">
                    <w:rPr>
                      <w:color w:val="000000" w:themeColor="text1"/>
                      <w:kern w:val="24"/>
                      <w:sz w:val="18"/>
                      <w:szCs w:val="18"/>
                    </w:rPr>
                    <w:t xml:space="preserve">, </w:t>
                  </w:r>
                  <w:r w:rsidRPr="00D86901">
                    <w:rPr>
                      <w:i/>
                      <w:iCs/>
                      <w:color w:val="000000" w:themeColor="text1"/>
                      <w:kern w:val="24"/>
                      <w:sz w:val="18"/>
                      <w:szCs w:val="18"/>
                    </w:rPr>
                    <w:t>traffic_time_offset</w:t>
                  </w:r>
                  <w:r w:rsidRPr="00D86901">
                    <w:rPr>
                      <w:color w:val="000000" w:themeColor="text1"/>
                      <w:kern w:val="24"/>
                      <w:sz w:val="18"/>
                      <w:szCs w:val="18"/>
                    </w:rPr>
                    <w:t>=</w:t>
                  </w:r>
                  <w:r>
                    <w:rPr>
                      <w:color w:val="000000" w:themeColor="text1"/>
                      <w:kern w:val="24"/>
                      <w:sz w:val="18"/>
                      <w:szCs w:val="18"/>
                    </w:rPr>
                    <w:t>2</w:t>
                  </w:r>
                  <w:r w:rsidRPr="00D86901">
                    <w:rPr>
                      <w:color w:val="000000" w:themeColor="text1"/>
                      <w:kern w:val="24"/>
                      <w:sz w:val="18"/>
                      <w:szCs w:val="18"/>
                    </w:rPr>
                    <w:t xml:space="preserve"> ms, </w:t>
                  </w:r>
                  <w:r w:rsidRPr="00D86901">
                    <w:rPr>
                      <w:i/>
                      <w:iCs/>
                      <w:color w:val="000000" w:themeColor="text1"/>
                      <w:kern w:val="24"/>
                      <w:sz w:val="18"/>
                      <w:szCs w:val="18"/>
                    </w:rPr>
                    <w:t>drx-LongCycle</w:t>
                  </w:r>
                  <w:r w:rsidRPr="00D86901">
                    <w:rPr>
                      <w:color w:val="000000" w:themeColor="text1"/>
                      <w:kern w:val="24"/>
                      <w:sz w:val="18"/>
                      <w:szCs w:val="18"/>
                    </w:rPr>
                    <w:t>=</w:t>
                  </w:r>
                  <w:r>
                    <w:rPr>
                      <w:color w:val="000000" w:themeColor="text1"/>
                      <w:kern w:val="24"/>
                      <w:sz w:val="18"/>
                      <w:szCs w:val="18"/>
                    </w:rPr>
                    <w:t>22</w:t>
                  </w:r>
                  <w:r w:rsidRPr="00D86901">
                    <w:rPr>
                      <w:color w:val="000000" w:themeColor="text1"/>
                      <w:kern w:val="24"/>
                      <w:sz w:val="18"/>
                      <w:szCs w:val="18"/>
                    </w:rPr>
                    <w:t xml:space="preserve">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27CC3D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772A1DF"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53B89E69"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6CA20E0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001290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6</w:t>
                  </w: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7904045"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85.9%</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3FE7687"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415DC40"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10.0%</w:t>
                  </w:r>
                </w:p>
              </w:tc>
            </w:tr>
            <w:tr w:rsidR="00AD075B" w:rsidRPr="00D86901" w14:paraId="2D1089B0" w14:textId="77777777" w:rsidTr="00AE07D2">
              <w:trPr>
                <w:jc w:val="center"/>
              </w:trPr>
              <w:tc>
                <w:tcPr>
                  <w:tcW w:w="846" w:type="dxa"/>
                  <w:vMerge/>
                  <w:tcBorders>
                    <w:left w:val="single" w:sz="8" w:space="0" w:color="auto"/>
                    <w:right w:val="single" w:sz="8" w:space="0" w:color="auto"/>
                  </w:tcBorders>
                  <w:tcMar>
                    <w:top w:w="0" w:type="dxa"/>
                    <w:left w:w="108" w:type="dxa"/>
                    <w:bottom w:w="0" w:type="dxa"/>
                    <w:right w:w="108" w:type="dxa"/>
                  </w:tcMar>
                  <w:vAlign w:val="center"/>
                </w:tcPr>
                <w:p w14:paraId="38EE2F57" w14:textId="77777777" w:rsidR="003830E9" w:rsidRPr="00D86901" w:rsidRDefault="003830E9" w:rsidP="003830E9">
                  <w:pPr>
                    <w:spacing w:line="252" w:lineRule="auto"/>
                    <w:jc w:val="center"/>
                    <w:rPr>
                      <w:noProof/>
                      <w:sz w:val="18"/>
                      <w:szCs w:val="18"/>
                    </w:rPr>
                  </w:pPr>
                </w:p>
              </w:tc>
              <w:tc>
                <w:tcPr>
                  <w:tcW w:w="856" w:type="dxa"/>
                  <w:vMerge/>
                  <w:tcBorders>
                    <w:left w:val="nil"/>
                    <w:right w:val="single" w:sz="8" w:space="0" w:color="auto"/>
                  </w:tcBorders>
                  <w:tcMar>
                    <w:top w:w="0" w:type="dxa"/>
                    <w:left w:w="108" w:type="dxa"/>
                    <w:bottom w:w="0" w:type="dxa"/>
                    <w:right w:w="108" w:type="dxa"/>
                  </w:tcMar>
                  <w:vAlign w:val="center"/>
                </w:tcPr>
                <w:p w14:paraId="249AECC8"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67A75C4"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04DA7D"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3EB1AB"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0</w:t>
                  </w:r>
                </w:p>
              </w:tc>
              <w:tc>
                <w:tcPr>
                  <w:tcW w:w="616" w:type="dxa"/>
                  <w:vMerge/>
                  <w:tcBorders>
                    <w:left w:val="nil"/>
                    <w:right w:val="single" w:sz="8" w:space="0" w:color="auto"/>
                  </w:tcBorders>
                  <w:tcMar>
                    <w:top w:w="0" w:type="dxa"/>
                    <w:left w:w="108" w:type="dxa"/>
                    <w:bottom w:w="0" w:type="dxa"/>
                    <w:right w:w="108" w:type="dxa"/>
                  </w:tcMar>
                  <w:vAlign w:val="center"/>
                </w:tcPr>
                <w:p w14:paraId="3C32D92C"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05C234B2" w14:textId="77777777" w:rsidR="003830E9" w:rsidRPr="002C55A2"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66C3DA0" w14:textId="77777777" w:rsidR="003830E9" w:rsidRPr="002C55A2"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0184D601" w14:textId="77777777" w:rsidR="003830E9" w:rsidRPr="002C55A2"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6012A4A6" w14:textId="77777777" w:rsidR="003830E9" w:rsidRPr="002C55A2"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6436EAA" w14:textId="77777777" w:rsidR="003830E9" w:rsidRPr="002C55A2"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23F94674" w14:textId="77777777" w:rsidR="003830E9" w:rsidRPr="00D86901" w:rsidRDefault="003830E9" w:rsidP="003830E9">
                  <w:pPr>
                    <w:spacing w:after="0"/>
                  </w:pPr>
                </w:p>
              </w:tc>
            </w:tr>
            <w:tr w:rsidR="00AD075B" w:rsidRPr="00D86901" w14:paraId="66782752" w14:textId="77777777" w:rsidTr="00AE07D2">
              <w:trPr>
                <w:jc w:val="center"/>
              </w:trPr>
              <w:tc>
                <w:tcPr>
                  <w:tcW w:w="846"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6E7EEB98" w14:textId="77777777" w:rsidR="003830E9" w:rsidRPr="00D86901" w:rsidRDefault="003830E9" w:rsidP="003830E9">
                  <w:pPr>
                    <w:spacing w:line="252" w:lineRule="auto"/>
                    <w:jc w:val="center"/>
                    <w:rPr>
                      <w:noProof/>
                      <w:sz w:val="18"/>
                      <w:szCs w:val="18"/>
                    </w:rPr>
                  </w:pPr>
                  <w:r w:rsidRPr="009F6263">
                    <w:rPr>
                      <w:noProof/>
                      <w:sz w:val="18"/>
                      <w:szCs w:val="18"/>
                    </w:rPr>
                    <w:t>R1-</w:t>
                  </w:r>
                  <w:r>
                    <w:rPr>
                      <w:noProof/>
                      <w:sz w:val="18"/>
                      <w:szCs w:val="18"/>
                    </w:rPr>
                    <w:t>2210922</w:t>
                  </w:r>
                </w:p>
              </w:tc>
              <w:tc>
                <w:tcPr>
                  <w:tcW w:w="85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16210B13"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Multi-flow</w:t>
                  </w:r>
                  <w:r>
                    <w:rPr>
                      <w:color w:val="000000" w:themeColor="text1"/>
                      <w:kern w:val="24"/>
                      <w:sz w:val="18"/>
                      <w:szCs w:val="18"/>
                    </w:rPr>
                    <w:t xml:space="preserve"> DRX</w:t>
                  </w:r>
                  <w:r w:rsidRPr="00D86901">
                    <w:rPr>
                      <w:color w:val="000000" w:themeColor="text1"/>
                      <w:kern w:val="24"/>
                      <w:sz w:val="18"/>
                      <w:szCs w:val="18"/>
                    </w:rPr>
                    <w:t xml:space="preserve"> </w:t>
                  </w:r>
                  <w:r>
                    <w:rPr>
                      <w:color w:val="000000" w:themeColor="text1"/>
                      <w:kern w:val="24"/>
                      <w:sz w:val="18"/>
                      <w:szCs w:val="18"/>
                    </w:rPr>
                    <w:t>&amp;</w:t>
                  </w:r>
                  <w:r w:rsidRPr="00D86901">
                    <w:rPr>
                      <w:color w:val="000000" w:themeColor="text1"/>
                      <w:kern w:val="24"/>
                      <w:sz w:val="18"/>
                      <w:szCs w:val="18"/>
                    </w:rPr>
                    <w:t xml:space="preserve"> two-stage DRX</w:t>
                  </w:r>
                  <w:r>
                    <w:rPr>
                      <w:color w:val="000000" w:themeColor="text1"/>
                      <w:kern w:val="24"/>
                      <w:sz w:val="18"/>
                      <w:szCs w:val="18"/>
                    </w:rPr>
                    <w:t xml:space="preserve"> &amp; matche</w:t>
                  </w:r>
                  <w:r>
                    <w:rPr>
                      <w:color w:val="000000" w:themeColor="text1"/>
                      <w:kern w:val="24"/>
                      <w:sz w:val="18"/>
                      <w:szCs w:val="18"/>
                    </w:rPr>
                    <w:lastRenderedPageBreak/>
                    <w:t>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CB29E43" w14:textId="77777777" w:rsidR="003830E9" w:rsidRPr="007F30BD" w:rsidRDefault="003830E9" w:rsidP="003830E9">
                  <w:pPr>
                    <w:pStyle w:val="NormalWeb"/>
                    <w:spacing w:line="252" w:lineRule="auto"/>
                    <w:jc w:val="center"/>
                    <w:rPr>
                      <w:sz w:val="18"/>
                      <w:szCs w:val="18"/>
                    </w:rPr>
                  </w:pPr>
                  <w:r w:rsidRPr="007F30BD">
                    <w:rPr>
                      <w:color w:val="000000" w:themeColor="text1"/>
                      <w:kern w:val="24"/>
                      <w:sz w:val="18"/>
                      <w:szCs w:val="18"/>
                    </w:rPr>
                    <w:lastRenderedPageBreak/>
                    <w:t>outer DRX: 22.2 (</w:t>
                  </w:r>
                  <w:r w:rsidRPr="007F30BD">
                    <w:rPr>
                      <w:i/>
                      <w:iCs/>
                      <w:color w:val="000000" w:themeColor="text1"/>
                      <w:kern w:val="24"/>
                      <w:sz w:val="18"/>
                      <w:szCs w:val="18"/>
                    </w:rPr>
                    <w:t>drx_offset</w:t>
                  </w:r>
                  <w:r w:rsidRPr="007F30BD">
                    <w:rPr>
                      <w:color w:val="000000" w:themeColor="text1"/>
                      <w:kern w:val="24"/>
                      <w:sz w:val="18"/>
                      <w:szCs w:val="18"/>
                    </w:rPr>
                    <w:t xml:space="preserve">=9, </w:t>
                  </w:r>
                  <w:r w:rsidRPr="007F30BD">
                    <w:rPr>
                      <w:i/>
                      <w:iCs/>
                      <w:color w:val="000000" w:themeColor="text1"/>
                      <w:kern w:val="24"/>
                      <w:sz w:val="18"/>
                      <w:szCs w:val="18"/>
                    </w:rPr>
                    <w:t>traffic_time_offset</w:t>
                  </w:r>
                  <w:r w:rsidRPr="007F30BD">
                    <w:rPr>
                      <w:color w:val="000000" w:themeColor="text1"/>
                      <w:kern w:val="24"/>
                      <w:sz w:val="18"/>
                      <w:szCs w:val="18"/>
                    </w:rPr>
                    <w:t xml:space="preserve">=2 ms, </w:t>
                  </w:r>
                  <w:r w:rsidRPr="007F30BD">
                    <w:rPr>
                      <w:i/>
                      <w:iCs/>
                      <w:color w:val="000000" w:themeColor="text1"/>
                      <w:kern w:val="24"/>
                      <w:sz w:val="18"/>
                      <w:szCs w:val="18"/>
                    </w:rPr>
                    <w:t>drx-LongCycle</w:t>
                  </w:r>
                  <w:r w:rsidRPr="007F30BD">
                    <w:rPr>
                      <w:color w:val="000000" w:themeColor="text1"/>
                      <w:kern w:val="24"/>
                      <w:sz w:val="18"/>
                      <w:szCs w:val="18"/>
                    </w:rPr>
                    <w:t>=22 ms);</w:t>
                  </w:r>
                </w:p>
                <w:p w14:paraId="3B6E3952"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E99D57C"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E9FAF98"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4</w:t>
                  </w:r>
                </w:p>
              </w:tc>
              <w:tc>
                <w:tcPr>
                  <w:tcW w:w="61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0F2020E1" w14:textId="77777777" w:rsidR="003830E9" w:rsidRPr="00D86901" w:rsidRDefault="003830E9" w:rsidP="003830E9">
                  <w:pPr>
                    <w:spacing w:line="252" w:lineRule="auto"/>
                    <w:jc w:val="center"/>
                    <w:rPr>
                      <w:noProof/>
                      <w:sz w:val="18"/>
                      <w:szCs w:val="18"/>
                    </w:rPr>
                  </w:pPr>
                  <w:r w:rsidRPr="00D86901">
                    <w:rPr>
                      <w:color w:val="000000" w:themeColor="text1"/>
                      <w:kern w:val="24"/>
                      <w:sz w:val="18"/>
                      <w:szCs w:val="18"/>
                    </w:rPr>
                    <w:t>H</w:t>
                  </w:r>
                </w:p>
              </w:tc>
              <w:tc>
                <w:tcPr>
                  <w:tcW w:w="896" w:type="dxa"/>
                  <w:vMerge w:val="restart"/>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5E9A163A"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w:t>
                  </w:r>
                </w:p>
              </w:tc>
              <w:tc>
                <w:tcPr>
                  <w:tcW w:w="102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8539BA4" w14:textId="77777777" w:rsidR="003830E9" w:rsidRPr="002C55A2" w:rsidRDefault="003830E9" w:rsidP="003830E9">
                  <w:pPr>
                    <w:spacing w:line="252" w:lineRule="auto"/>
                    <w:jc w:val="center"/>
                    <w:rPr>
                      <w:noProof/>
                      <w:sz w:val="18"/>
                      <w:szCs w:val="18"/>
                    </w:rPr>
                  </w:pPr>
                </w:p>
              </w:tc>
              <w:tc>
                <w:tcPr>
                  <w:tcW w:w="84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1A86C3FD"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71.3%</w:t>
                  </w:r>
                </w:p>
              </w:tc>
              <w:tc>
                <w:tcPr>
                  <w:tcW w:w="681"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3F19797B"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13.1%</w:t>
                  </w:r>
                </w:p>
              </w:tc>
              <w:tc>
                <w:tcPr>
                  <w:tcW w:w="236" w:type="dxa"/>
                  <w:vMerge w:val="restar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4F5642D8" w14:textId="77777777" w:rsidR="003830E9" w:rsidRPr="002C55A2" w:rsidRDefault="003830E9" w:rsidP="003830E9">
                  <w:pPr>
                    <w:spacing w:line="252" w:lineRule="auto"/>
                    <w:jc w:val="center"/>
                    <w:rPr>
                      <w:noProof/>
                      <w:sz w:val="18"/>
                      <w:szCs w:val="18"/>
                    </w:rPr>
                  </w:pPr>
                  <w:r w:rsidRPr="005D6549">
                    <w:rPr>
                      <w:rFonts w:eastAsia="Calibri"/>
                      <w:kern w:val="24"/>
                      <w:sz w:val="18"/>
                      <w:szCs w:val="18"/>
                    </w:rPr>
                    <w:t>12.8%</w:t>
                  </w:r>
                </w:p>
              </w:tc>
              <w:tc>
                <w:tcPr>
                  <w:tcW w:w="626" w:type="dxa"/>
                  <w:tcBorders>
                    <w:left w:val="single" w:sz="8" w:space="0" w:color="auto"/>
                  </w:tcBorders>
                  <w:vAlign w:val="center"/>
                </w:tcPr>
                <w:p w14:paraId="3B4F262C" w14:textId="77777777" w:rsidR="003830E9" w:rsidRPr="00D86901" w:rsidRDefault="003830E9" w:rsidP="003830E9">
                  <w:pPr>
                    <w:spacing w:after="0"/>
                  </w:pPr>
                </w:p>
              </w:tc>
            </w:tr>
            <w:tr w:rsidR="00AD075B" w:rsidRPr="00D86901" w14:paraId="0D07CAEC" w14:textId="77777777" w:rsidTr="00AE07D2">
              <w:trPr>
                <w:jc w:val="center"/>
              </w:trPr>
              <w:tc>
                <w:tcPr>
                  <w:tcW w:w="846"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2A895D9E" w14:textId="77777777" w:rsidR="003830E9" w:rsidRPr="00D86901" w:rsidRDefault="003830E9" w:rsidP="003830E9">
                  <w:pPr>
                    <w:spacing w:line="252" w:lineRule="auto"/>
                    <w:jc w:val="center"/>
                    <w:rPr>
                      <w:noProof/>
                      <w:sz w:val="18"/>
                      <w:szCs w:val="18"/>
                    </w:rPr>
                  </w:pPr>
                </w:p>
              </w:tc>
              <w:tc>
                <w:tcPr>
                  <w:tcW w:w="856" w:type="dxa"/>
                  <w:vMerge/>
                  <w:tcBorders>
                    <w:left w:val="nil"/>
                    <w:bottom w:val="single" w:sz="4" w:space="0" w:color="auto"/>
                    <w:right w:val="single" w:sz="8" w:space="0" w:color="auto"/>
                  </w:tcBorders>
                  <w:tcMar>
                    <w:top w:w="0" w:type="dxa"/>
                    <w:left w:w="108" w:type="dxa"/>
                    <w:bottom w:w="0" w:type="dxa"/>
                    <w:right w:w="108" w:type="dxa"/>
                  </w:tcMar>
                  <w:vAlign w:val="center"/>
                </w:tcPr>
                <w:p w14:paraId="72D92E4B" w14:textId="77777777" w:rsidR="003830E9" w:rsidRPr="00D86901" w:rsidRDefault="003830E9" w:rsidP="003830E9">
                  <w:pPr>
                    <w:spacing w:line="252" w:lineRule="auto"/>
                    <w:jc w:val="center"/>
                    <w:rPr>
                      <w:noProof/>
                      <w:sz w:val="18"/>
                      <w:szCs w:val="18"/>
                    </w:rPr>
                  </w:pP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10D1E06B" w14:textId="77777777" w:rsidR="003830E9" w:rsidRPr="00D86901" w:rsidRDefault="003830E9" w:rsidP="003830E9">
                  <w:pPr>
                    <w:spacing w:line="252" w:lineRule="auto"/>
                    <w:jc w:val="center"/>
                    <w:rPr>
                      <w:noProof/>
                      <w:sz w:val="18"/>
                      <w:szCs w:val="18"/>
                    </w:rPr>
                  </w:pPr>
                  <w:r w:rsidRPr="00D86901">
                    <w:rPr>
                      <w:noProof/>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5E9B355F" w14:textId="77777777" w:rsidR="003830E9" w:rsidRPr="00D86901" w:rsidRDefault="003830E9" w:rsidP="003830E9">
                  <w:pPr>
                    <w:spacing w:line="252" w:lineRule="auto"/>
                    <w:jc w:val="center"/>
                    <w:rPr>
                      <w:noProof/>
                      <w:sz w:val="18"/>
                      <w:szCs w:val="18"/>
                    </w:rPr>
                  </w:pPr>
                  <w:r w:rsidRPr="00D86901">
                    <w:rPr>
                      <w:noProof/>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035B68D0" w14:textId="77777777" w:rsidR="003830E9" w:rsidRPr="00D86901" w:rsidRDefault="003830E9" w:rsidP="003830E9">
                  <w:pPr>
                    <w:spacing w:line="252" w:lineRule="auto"/>
                    <w:jc w:val="center"/>
                    <w:rPr>
                      <w:noProof/>
                      <w:sz w:val="18"/>
                      <w:szCs w:val="18"/>
                    </w:rPr>
                  </w:pPr>
                  <w:r>
                    <w:rPr>
                      <w:noProof/>
                      <w:sz w:val="18"/>
                      <w:szCs w:val="18"/>
                    </w:rPr>
                    <w:t>0</w:t>
                  </w:r>
                </w:p>
              </w:tc>
              <w:tc>
                <w:tcPr>
                  <w:tcW w:w="616" w:type="dxa"/>
                  <w:vMerge/>
                  <w:tcBorders>
                    <w:left w:val="nil"/>
                    <w:bottom w:val="single" w:sz="4" w:space="0" w:color="auto"/>
                    <w:right w:val="single" w:sz="8" w:space="0" w:color="auto"/>
                  </w:tcBorders>
                  <w:tcMar>
                    <w:top w:w="0" w:type="dxa"/>
                    <w:left w:w="108" w:type="dxa"/>
                    <w:bottom w:w="0" w:type="dxa"/>
                    <w:right w:w="108" w:type="dxa"/>
                  </w:tcMar>
                  <w:vAlign w:val="center"/>
                </w:tcPr>
                <w:p w14:paraId="64D0AB3B" w14:textId="77777777" w:rsidR="003830E9" w:rsidRPr="00D86901" w:rsidRDefault="003830E9" w:rsidP="003830E9">
                  <w:pPr>
                    <w:spacing w:line="252" w:lineRule="auto"/>
                    <w:jc w:val="center"/>
                    <w:rPr>
                      <w:noProof/>
                      <w:sz w:val="18"/>
                      <w:szCs w:val="18"/>
                    </w:rPr>
                  </w:pPr>
                </w:p>
              </w:tc>
              <w:tc>
                <w:tcPr>
                  <w:tcW w:w="896" w:type="dxa"/>
                  <w:vMerge/>
                  <w:tcBorders>
                    <w:top w:val="single" w:sz="8" w:space="0" w:color="auto"/>
                    <w:left w:val="single" w:sz="8" w:space="0" w:color="FFFFFF"/>
                    <w:bottom w:val="single" w:sz="8" w:space="0" w:color="auto"/>
                    <w:right w:val="single" w:sz="8" w:space="0" w:color="auto"/>
                  </w:tcBorders>
                  <w:shd w:val="clear" w:color="auto" w:fill="auto"/>
                  <w:tcMar>
                    <w:top w:w="0" w:type="dxa"/>
                    <w:left w:w="108" w:type="dxa"/>
                    <w:bottom w:w="0" w:type="dxa"/>
                    <w:right w:w="108" w:type="dxa"/>
                  </w:tcMar>
                  <w:vAlign w:val="center"/>
                </w:tcPr>
                <w:p w14:paraId="3445F510" w14:textId="77777777" w:rsidR="003830E9" w:rsidRPr="00D86901" w:rsidRDefault="003830E9" w:rsidP="003830E9">
                  <w:pPr>
                    <w:spacing w:line="252" w:lineRule="auto"/>
                    <w:jc w:val="center"/>
                    <w:rPr>
                      <w:noProof/>
                      <w:sz w:val="18"/>
                      <w:szCs w:val="18"/>
                    </w:rPr>
                  </w:pPr>
                </w:p>
              </w:tc>
              <w:tc>
                <w:tcPr>
                  <w:tcW w:w="102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7AD73F99" w14:textId="77777777" w:rsidR="003830E9" w:rsidRPr="00D86901" w:rsidRDefault="003830E9" w:rsidP="003830E9">
                  <w:pPr>
                    <w:spacing w:line="252" w:lineRule="auto"/>
                    <w:jc w:val="center"/>
                    <w:rPr>
                      <w:noProof/>
                      <w:sz w:val="18"/>
                      <w:szCs w:val="18"/>
                    </w:rPr>
                  </w:pPr>
                </w:p>
              </w:tc>
              <w:tc>
                <w:tcPr>
                  <w:tcW w:w="84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EAFDA27" w14:textId="77777777" w:rsidR="003830E9" w:rsidRPr="00D86901" w:rsidRDefault="003830E9" w:rsidP="003830E9">
                  <w:pPr>
                    <w:spacing w:line="252" w:lineRule="auto"/>
                    <w:jc w:val="center"/>
                    <w:rPr>
                      <w:noProof/>
                      <w:sz w:val="18"/>
                      <w:szCs w:val="18"/>
                    </w:rPr>
                  </w:pPr>
                </w:p>
              </w:tc>
              <w:tc>
                <w:tcPr>
                  <w:tcW w:w="681"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2B50D087" w14:textId="77777777" w:rsidR="003830E9" w:rsidRPr="00D86901" w:rsidRDefault="003830E9" w:rsidP="003830E9">
                  <w:pPr>
                    <w:spacing w:line="252" w:lineRule="auto"/>
                    <w:jc w:val="center"/>
                    <w:rPr>
                      <w:noProof/>
                      <w:sz w:val="18"/>
                      <w:szCs w:val="18"/>
                    </w:rPr>
                  </w:pPr>
                </w:p>
              </w:tc>
              <w:tc>
                <w:tcPr>
                  <w:tcW w:w="236" w:type="dxa"/>
                  <w:vMerge/>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14:paraId="565C9406" w14:textId="77777777" w:rsidR="003830E9" w:rsidRPr="00D86901" w:rsidRDefault="003830E9" w:rsidP="003830E9">
                  <w:pPr>
                    <w:spacing w:line="252" w:lineRule="auto"/>
                    <w:jc w:val="center"/>
                    <w:rPr>
                      <w:noProof/>
                      <w:sz w:val="18"/>
                      <w:szCs w:val="18"/>
                    </w:rPr>
                  </w:pPr>
                </w:p>
              </w:tc>
              <w:tc>
                <w:tcPr>
                  <w:tcW w:w="626" w:type="dxa"/>
                  <w:tcBorders>
                    <w:top w:val="nil"/>
                    <w:left w:val="single" w:sz="8" w:space="0" w:color="auto"/>
                    <w:bottom w:val="nil"/>
                    <w:right w:val="nil"/>
                  </w:tcBorders>
                  <w:shd w:val="clear" w:color="auto" w:fill="auto"/>
                  <w:vAlign w:val="bottom"/>
                </w:tcPr>
                <w:p w14:paraId="38A780DF" w14:textId="77777777" w:rsidR="003830E9" w:rsidRPr="00D86901" w:rsidRDefault="003830E9" w:rsidP="003830E9">
                  <w:pPr>
                    <w:spacing w:after="0"/>
                  </w:pPr>
                </w:p>
              </w:tc>
            </w:tr>
          </w:tbl>
          <w:p w14:paraId="616B3E47" w14:textId="77777777" w:rsidR="00D50A55" w:rsidRDefault="00D50A55" w:rsidP="007E6403"/>
          <w:p w14:paraId="48757356" w14:textId="77777777" w:rsidR="00D6171E" w:rsidRPr="00D6171E" w:rsidRDefault="00D6171E" w:rsidP="00D6171E">
            <w:pPr>
              <w:rPr>
                <w:b/>
                <w:bCs/>
              </w:rPr>
            </w:pPr>
            <w:r w:rsidRPr="00D6171E">
              <w:rPr>
                <w:b/>
                <w:bCs/>
              </w:rPr>
              <w:t>Observation 8</w:t>
            </w:r>
            <w:r w:rsidRPr="00D6171E">
              <w:rPr>
                <w:b/>
                <w:bCs/>
              </w:rPr>
              <w:tab/>
              <w:t>A single DRX configuration matched to one traffic flow may not fulfill the PDBs of other traffic flows, resulting in a capacity of zero UEs/cell.</w:t>
            </w:r>
          </w:p>
          <w:p w14:paraId="5CD687FA" w14:textId="77777777" w:rsidR="00D6171E" w:rsidRPr="00D6171E" w:rsidRDefault="00D6171E" w:rsidP="00D6171E">
            <w:pPr>
              <w:rPr>
                <w:b/>
                <w:bCs/>
              </w:rPr>
            </w:pPr>
            <w:r w:rsidRPr="00D6171E">
              <w:rPr>
                <w:b/>
                <w:bCs/>
              </w:rPr>
              <w:t>Observation 9</w:t>
            </w:r>
            <w:r w:rsidRPr="00D6171E">
              <w:rPr>
                <w:b/>
                <w:bCs/>
              </w:rPr>
              <w:tab/>
              <w:t>Multiple simultaneous DRX configurations, each matching a traffic flow, achieves both high UE power saving gains (up to 13.6%) and a high percentage of satisfied UEs (85.9-88.4%), if a single DRX configuration matched to one flow does not satisfy the PDBs of other flows.</w:t>
            </w:r>
          </w:p>
          <w:p w14:paraId="2D2B6494" w14:textId="77777777" w:rsidR="00D6171E" w:rsidRPr="00D6171E" w:rsidRDefault="00D6171E" w:rsidP="00D6171E">
            <w:pPr>
              <w:rPr>
                <w:b/>
                <w:bCs/>
              </w:rPr>
            </w:pPr>
            <w:r w:rsidRPr="00D6171E">
              <w:rPr>
                <w:b/>
                <w:bCs/>
              </w:rPr>
              <w:t>Observation 10</w:t>
            </w:r>
            <w:r w:rsidRPr="00D6171E">
              <w:rPr>
                <w:b/>
                <w:bCs/>
              </w:rPr>
              <w:tab/>
              <w:t>If multiple DRX configurations are required, combining this with two-stage DRX is sometimes the preferred solution to achieve the highest UE power saving gains (17.2%) and a high percentage of satisfied UEs (81.8%).</w:t>
            </w:r>
          </w:p>
          <w:p w14:paraId="425D828E" w14:textId="77777777" w:rsidR="00D6171E" w:rsidRPr="00D6171E" w:rsidRDefault="00D6171E" w:rsidP="00D6171E">
            <w:pPr>
              <w:rPr>
                <w:b/>
                <w:bCs/>
              </w:rPr>
            </w:pPr>
            <w:r w:rsidRPr="00D6171E">
              <w:rPr>
                <w:b/>
                <w:bCs/>
              </w:rPr>
              <w:t>Proposal 8</w:t>
            </w:r>
            <w:r w:rsidRPr="00D6171E">
              <w:rPr>
                <w:b/>
                <w:bCs/>
              </w:rPr>
              <w:tab/>
              <w:t xml:space="preserve">Support multiple simultaneous DRX configurations. </w:t>
            </w:r>
          </w:p>
          <w:p w14:paraId="65CE7F08" w14:textId="18665608" w:rsidR="003830E9" w:rsidRPr="007E6403" w:rsidRDefault="00D6171E" w:rsidP="00D6171E">
            <w:r w:rsidRPr="00D6171E">
              <w:rPr>
                <w:b/>
                <w:bCs/>
              </w:rPr>
              <w:t>Proposal 9</w:t>
            </w:r>
            <w:r w:rsidRPr="00D6171E">
              <w:rPr>
                <w:b/>
                <w:bCs/>
              </w:rPr>
              <w:tab/>
              <w:t>RAN2 can address the details of the DRX specification changes for supporting multiple DRX configurations.</w:t>
            </w:r>
          </w:p>
        </w:tc>
      </w:tr>
      <w:tr w:rsidR="00D50A55" w:rsidRPr="007E6403" w14:paraId="4FF0CFCE" w14:textId="77777777" w:rsidTr="00D94103">
        <w:tc>
          <w:tcPr>
            <w:tcW w:w="889" w:type="dxa"/>
          </w:tcPr>
          <w:p w14:paraId="2E1DA871" w14:textId="20D24C8B" w:rsidR="00D50A55" w:rsidRPr="007E6403" w:rsidRDefault="00293726" w:rsidP="007E6403">
            <w:r>
              <w:lastRenderedPageBreak/>
              <w:t>vivo</w:t>
            </w:r>
          </w:p>
        </w:tc>
        <w:tc>
          <w:tcPr>
            <w:tcW w:w="8740" w:type="dxa"/>
          </w:tcPr>
          <w:p w14:paraId="276E5C1E" w14:textId="77777777" w:rsidR="00853637" w:rsidRPr="00D337A7" w:rsidRDefault="00853637" w:rsidP="00853637">
            <w:pPr>
              <w:spacing w:before="120" w:after="120"/>
              <w:jc w:val="center"/>
              <w:rPr>
                <w:rFonts w:eastAsia="MS Mincho"/>
                <w:b/>
              </w:rPr>
            </w:pPr>
            <w:r w:rsidRPr="00D337A7">
              <w:rPr>
                <w:rFonts w:eastAsia="MS Mincho"/>
                <w:b/>
              </w:rPr>
              <w:t xml:space="preserve">Table </w:t>
            </w:r>
            <w:r w:rsidRPr="00D337A7">
              <w:rPr>
                <w:rFonts w:eastAsiaTheme="minorEastAsia"/>
                <w:b/>
                <w:lang w:eastAsia="zh-CN"/>
              </w:rPr>
              <w:t>6</w:t>
            </w:r>
            <w:r w:rsidRPr="00D337A7">
              <w:rPr>
                <w:rFonts w:eastAsia="MS Mincho"/>
                <w:b/>
              </w:rPr>
              <w:t>. Results for multi-flow, for FR1, MU-MIMO, Indoor Hotspot, and multi-stream traffic: DL video (60 fps, 30 Mbps, ±4 ms jitter, 10 ms PDB), DL audio (10 ms periodicity, 30 ms PDB)</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9"/>
              <w:gridCol w:w="905"/>
              <w:gridCol w:w="707"/>
              <w:gridCol w:w="645"/>
              <w:gridCol w:w="1057"/>
              <w:gridCol w:w="1214"/>
              <w:gridCol w:w="1015"/>
              <w:gridCol w:w="927"/>
            </w:tblGrid>
            <w:tr w:rsidR="00853637" w14:paraId="78A95718"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4FD0BED1" w14:textId="77777777" w:rsidR="00853637" w:rsidRDefault="00853637" w:rsidP="00853637">
                  <w:pPr>
                    <w:spacing w:line="252" w:lineRule="auto"/>
                    <w:jc w:val="center"/>
                    <w:rPr>
                      <w:b/>
                      <w:lang w:eastAsia="zh-CN"/>
                    </w:rPr>
                  </w:pPr>
                  <w:r>
                    <w:rPr>
                      <w:b/>
                      <w:color w:val="000000"/>
                    </w:rPr>
                    <w:t>Power Saving Scheme</w:t>
                  </w:r>
                </w:p>
              </w:tc>
              <w:tc>
                <w:tcPr>
                  <w:tcW w:w="5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635428D" w14:textId="77777777" w:rsidR="00853637" w:rsidRDefault="00853637" w:rsidP="00853637">
                  <w:pPr>
                    <w:spacing w:line="252" w:lineRule="auto"/>
                    <w:jc w:val="center"/>
                    <w:rPr>
                      <w:b/>
                    </w:rPr>
                  </w:pPr>
                  <w:r>
                    <w:rPr>
                      <w:b/>
                      <w:color w:val="000000"/>
                    </w:rPr>
                    <w:t>CDRX cycle (ms)</w:t>
                  </w:r>
                </w:p>
              </w:tc>
              <w:tc>
                <w:tcPr>
                  <w:tcW w:w="42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1446E0E9" w14:textId="77777777" w:rsidR="00853637" w:rsidRDefault="00853637" w:rsidP="00853637">
                  <w:pPr>
                    <w:spacing w:line="252" w:lineRule="auto"/>
                    <w:jc w:val="center"/>
                    <w:rPr>
                      <w:b/>
                    </w:rPr>
                  </w:pPr>
                  <w:r>
                    <w:rPr>
                      <w:b/>
                      <w:color w:val="000000"/>
                    </w:rPr>
                    <w:t>ODT (ms)</w:t>
                  </w:r>
                </w:p>
              </w:tc>
              <w:tc>
                <w:tcPr>
                  <w:tcW w:w="3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E2EFB45" w14:textId="77777777" w:rsidR="00853637" w:rsidRDefault="00853637" w:rsidP="00853637">
                  <w:pPr>
                    <w:spacing w:line="252" w:lineRule="auto"/>
                    <w:jc w:val="center"/>
                    <w:rPr>
                      <w:b/>
                    </w:rPr>
                  </w:pPr>
                  <w:r>
                    <w:rPr>
                      <w:b/>
                      <w:color w:val="000000"/>
                    </w:rPr>
                    <w:t>IAT (ms)</w:t>
                  </w:r>
                </w:p>
              </w:tc>
              <w:tc>
                <w:tcPr>
                  <w:tcW w:w="629"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B6A81D8" w14:textId="77777777" w:rsidR="00853637" w:rsidRDefault="00853637" w:rsidP="00853637">
                  <w:pPr>
                    <w:spacing w:line="252" w:lineRule="auto"/>
                    <w:jc w:val="center"/>
                    <w:rPr>
                      <w:b/>
                    </w:rPr>
                  </w:pPr>
                  <w:r>
                    <w:rPr>
                      <w:b/>
                      <w:color w:val="000000"/>
                    </w:rPr>
                    <w:t>avg # UEs/Cell</w:t>
                  </w:r>
                </w:p>
              </w:tc>
              <w:tc>
                <w:tcPr>
                  <w:tcW w:w="72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0043E5E" w14:textId="77777777" w:rsidR="00853637" w:rsidRDefault="00853637" w:rsidP="00853637">
                  <w:pPr>
                    <w:spacing w:line="252" w:lineRule="auto"/>
                    <w:jc w:val="center"/>
                    <w:rPr>
                      <w:b/>
                    </w:rPr>
                  </w:pPr>
                  <w:r>
                    <w:rPr>
                      <w:b/>
                      <w:color w:val="000000"/>
                    </w:rPr>
                    <w:t>floor (Capacity)</w:t>
                  </w:r>
                </w:p>
              </w:tc>
              <w:tc>
                <w:tcPr>
                  <w:tcW w:w="60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6DD98293" w14:textId="77777777" w:rsidR="00853637" w:rsidRDefault="00853637" w:rsidP="00853637">
                  <w:pPr>
                    <w:spacing w:line="252" w:lineRule="auto"/>
                    <w:jc w:val="center"/>
                    <w:rPr>
                      <w:b/>
                    </w:rPr>
                  </w:pPr>
                  <w:r>
                    <w:rPr>
                      <w:b/>
                      <w:color w:val="000000"/>
                    </w:rPr>
                    <w:t>% of satisfied UE</w:t>
                  </w:r>
                </w:p>
              </w:tc>
              <w:tc>
                <w:tcPr>
                  <w:tcW w:w="552"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C7326EE" w14:textId="77777777" w:rsidR="00853637" w:rsidRDefault="00853637" w:rsidP="00853637">
                  <w:pPr>
                    <w:spacing w:line="252" w:lineRule="auto"/>
                    <w:jc w:val="center"/>
                    <w:rPr>
                      <w:b/>
                    </w:rPr>
                  </w:pPr>
                  <w:r>
                    <w:rPr>
                      <w:b/>
                      <w:color w:val="000000"/>
                    </w:rPr>
                    <w:t>Mean PSG of all UEs</w:t>
                  </w:r>
                </w:p>
              </w:tc>
            </w:tr>
            <w:tr w:rsidR="00853637" w14:paraId="16D0744A" w14:textId="77777777" w:rsidTr="004C384F">
              <w:trPr>
                <w:trHeight w:val="35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37F1D5F" w14:textId="77777777" w:rsidR="00853637" w:rsidRDefault="00853637" w:rsidP="00853637">
                  <w:pPr>
                    <w:spacing w:line="252" w:lineRule="auto"/>
                    <w:jc w:val="cente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967D7D"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58CBD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025F5"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0D0CB6"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D5A63"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71719D"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20725F" w14:textId="77777777" w:rsidR="00853637" w:rsidRDefault="00853637" w:rsidP="00853637">
                  <w:pPr>
                    <w:spacing w:line="252" w:lineRule="auto"/>
                    <w:jc w:val="center"/>
                  </w:pPr>
                  <w:r>
                    <w:rPr>
                      <w:kern w:val="24"/>
                    </w:rPr>
                    <w:t>-</w:t>
                  </w:r>
                </w:p>
              </w:tc>
            </w:tr>
            <w:tr w:rsidR="00853637" w14:paraId="6244D83A" w14:textId="77777777" w:rsidTr="004C384F">
              <w:trPr>
                <w:trHeight w:val="564"/>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0A0330"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292D24" w14:textId="77777777" w:rsidR="00853637" w:rsidRDefault="00853637" w:rsidP="00853637">
                  <w:pPr>
                    <w:spacing w:line="252" w:lineRule="auto"/>
                    <w:jc w:val="center"/>
                    <w:rPr>
                      <w:rFonts w:eastAsia="SimSun"/>
                    </w:rP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59CB7" w14:textId="77777777" w:rsidR="00853637" w:rsidRDefault="00853637" w:rsidP="00853637">
                  <w:pPr>
                    <w:spacing w:line="252" w:lineRule="auto"/>
                    <w:jc w:val="center"/>
                    <w:rPr>
                      <w:rFonts w:eastAsia="Calibri"/>
                    </w:rP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49DBC5"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80CC64"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2DD82B" w14:textId="77777777" w:rsidR="00853637" w:rsidRDefault="00853637" w:rsidP="00853637">
                  <w:pPr>
                    <w:spacing w:line="252" w:lineRule="auto"/>
                    <w:jc w:val="cente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CABA2B" w14:textId="77777777" w:rsidR="00853637" w:rsidRDefault="00853637" w:rsidP="00853637">
                  <w:pPr>
                    <w:spacing w:line="252" w:lineRule="auto"/>
                    <w:jc w:val="cente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54E793" w14:textId="77777777" w:rsidR="00853637" w:rsidRDefault="00853637" w:rsidP="00853637">
                  <w:pPr>
                    <w:spacing w:line="252" w:lineRule="auto"/>
                    <w:jc w:val="center"/>
                  </w:pPr>
                  <w:r>
                    <w:t>11.70%</w:t>
                  </w:r>
                </w:p>
              </w:tc>
            </w:tr>
            <w:tr w:rsidR="00853637" w14:paraId="2F84AB04" w14:textId="77777777" w:rsidTr="004C384F">
              <w:trPr>
                <w:trHeight w:val="976"/>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282382"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E6DE0F"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E1C941"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F29A5B"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18636F" w14:textId="77777777" w:rsidR="00853637" w:rsidRDefault="00853637" w:rsidP="00853637">
                  <w:pPr>
                    <w:spacing w:line="252" w:lineRule="auto"/>
                    <w:jc w:val="center"/>
                  </w:pPr>
                  <w:r>
                    <w:rPr>
                      <w:kern w:val="24"/>
                    </w:rPr>
                    <w:t>5</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AB7304" w14:textId="77777777" w:rsidR="00853637" w:rsidRDefault="00853637" w:rsidP="00853637">
                  <w:pPr>
                    <w:spacing w:line="252" w:lineRule="auto"/>
                    <w:jc w:val="center"/>
                    <w:rPr>
                      <w:highlight w:val="yellow"/>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682431" w14:textId="77777777" w:rsidR="00853637" w:rsidRDefault="00853637" w:rsidP="00853637">
                  <w:pPr>
                    <w:spacing w:line="252" w:lineRule="auto"/>
                    <w:jc w:val="center"/>
                    <w:rPr>
                      <w:highlight w:val="yellow"/>
                    </w:rPr>
                  </w:pPr>
                  <w:r>
                    <w:t>100%</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412713" w14:textId="77777777" w:rsidR="00853637" w:rsidRDefault="00853637" w:rsidP="00853637">
                  <w:pPr>
                    <w:spacing w:line="252" w:lineRule="auto"/>
                    <w:jc w:val="center"/>
                    <w:rPr>
                      <w:highlight w:val="yellow"/>
                    </w:rPr>
                  </w:pPr>
                  <w:r>
                    <w:t>9.81%</w:t>
                  </w:r>
                </w:p>
              </w:tc>
            </w:tr>
            <w:tr w:rsidR="00853637" w14:paraId="150DAC99"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A18B41"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7E513"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CBE70B"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06B3C01"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CE9D63E"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1CCE73B"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CCFB30E"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714D3CA" w14:textId="77777777" w:rsidR="00853637" w:rsidRDefault="00853637" w:rsidP="00853637">
                  <w:pPr>
                    <w:spacing w:line="252" w:lineRule="auto"/>
                    <w:jc w:val="center"/>
                  </w:pPr>
                  <w:r>
                    <w:t>9.72%</w:t>
                  </w:r>
                </w:p>
              </w:tc>
            </w:tr>
            <w:tr w:rsidR="00853637" w14:paraId="0A6035D0"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48A3369C"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72CE06"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567D5E"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145A09"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73CEF1C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51DFEFC"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ACC0374"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FAD674A" w14:textId="77777777" w:rsidR="00853637" w:rsidRDefault="00853637" w:rsidP="00853637">
                  <w:pPr>
                    <w:rPr>
                      <w:rFonts w:eastAsia="Calibri"/>
                    </w:rPr>
                  </w:pPr>
                </w:p>
              </w:tc>
            </w:tr>
            <w:tr w:rsidR="00853637" w14:paraId="70283757"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FD1B52"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0DD97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5C079E"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9CEF05"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28A7C9D" w14:textId="77777777" w:rsidR="00853637" w:rsidRDefault="00853637" w:rsidP="00853637">
                  <w:pPr>
                    <w:spacing w:line="252" w:lineRule="auto"/>
                    <w:jc w:val="center"/>
                  </w:pPr>
                  <w:r>
                    <w:rPr>
                      <w:kern w:val="24"/>
                    </w:rPr>
                    <w:t>5</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5DB7F28" w14:textId="77777777" w:rsidR="00853637" w:rsidRDefault="00853637" w:rsidP="00853637">
                  <w:pPr>
                    <w:spacing w:line="252" w:lineRule="auto"/>
                    <w:jc w:val="cente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0A9FF92" w14:textId="77777777" w:rsidR="00853637" w:rsidRDefault="00853637" w:rsidP="00853637">
                  <w:pPr>
                    <w:spacing w:line="252" w:lineRule="auto"/>
                    <w:jc w:val="center"/>
                  </w:pPr>
                  <w:r>
                    <w:t>100%</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E35F0" w14:textId="77777777" w:rsidR="00853637" w:rsidRDefault="00853637" w:rsidP="00853637">
                  <w:pPr>
                    <w:spacing w:line="252" w:lineRule="auto"/>
                    <w:jc w:val="center"/>
                  </w:pPr>
                  <w:r>
                    <w:t>9.52%</w:t>
                  </w:r>
                </w:p>
              </w:tc>
            </w:tr>
            <w:tr w:rsidR="00853637" w14:paraId="5F24E638" w14:textId="77777777" w:rsidTr="004C384F">
              <w:trPr>
                <w:trHeight w:val="402"/>
                <w:jc w:val="center"/>
              </w:trPr>
              <w:tc>
                <w:tcPr>
                  <w:tcW w:w="0" w:type="auto"/>
                  <w:vMerge/>
                  <w:tcBorders>
                    <w:top w:val="nil"/>
                    <w:left w:val="single" w:sz="4" w:space="0" w:color="auto"/>
                    <w:bottom w:val="single" w:sz="4" w:space="0" w:color="auto"/>
                    <w:right w:val="single" w:sz="4" w:space="0" w:color="auto"/>
                  </w:tcBorders>
                  <w:vAlign w:val="center"/>
                  <w:hideMark/>
                </w:tcPr>
                <w:p w14:paraId="51DFE7CF"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CCDCEC"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4412B6"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8ECD2D"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7E61F0F7"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E6627B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00E9E9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BE65A59" w14:textId="77777777" w:rsidR="00853637" w:rsidRDefault="00853637" w:rsidP="00853637">
                  <w:pPr>
                    <w:rPr>
                      <w:rFonts w:eastAsia="Calibri"/>
                    </w:rPr>
                  </w:pPr>
                </w:p>
              </w:tc>
            </w:tr>
            <w:tr w:rsidR="00853637" w14:paraId="10B7650B" w14:textId="77777777" w:rsidTr="004C384F">
              <w:trPr>
                <w:trHeight w:val="449"/>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A0CA50" w14:textId="77777777" w:rsidR="00853637" w:rsidRDefault="00853637" w:rsidP="00853637">
                  <w:pPr>
                    <w:spacing w:line="252" w:lineRule="auto"/>
                    <w:jc w:val="center"/>
                    <w:rPr>
                      <w:rFonts w:eastAsia="Calibri"/>
                    </w:rPr>
                  </w:pPr>
                  <w:r>
                    <w:rPr>
                      <w:kern w:val="24"/>
                    </w:rPr>
                    <w:t>Always On</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7E1BFB" w14:textId="77777777" w:rsidR="00853637" w:rsidRDefault="00853637" w:rsidP="00853637">
                  <w:pPr>
                    <w:spacing w:line="252" w:lineRule="auto"/>
                    <w:jc w:val="center"/>
                    <w:rPr>
                      <w:rFonts w:eastAsia="SimSun"/>
                    </w:rPr>
                  </w:pPr>
                  <w:r>
                    <w:rPr>
                      <w:rFonts w:eastAsia="SimSun"/>
                    </w:rPr>
                    <w:t>-</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043983" w14:textId="77777777" w:rsidR="00853637" w:rsidRDefault="00853637" w:rsidP="00853637">
                  <w:pPr>
                    <w:spacing w:line="252" w:lineRule="auto"/>
                    <w:jc w:val="center"/>
                    <w:rPr>
                      <w:rFonts w:eastAsia="Calibri"/>
                    </w:rPr>
                  </w:pPr>
                  <w:r>
                    <w:rPr>
                      <w:color w:val="000000"/>
                      <w:kern w:val="24"/>
                    </w:rPr>
                    <w:t>-</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1F1B73" w14:textId="77777777" w:rsidR="00853637" w:rsidRDefault="00853637" w:rsidP="00853637">
                  <w:pPr>
                    <w:spacing w:line="252" w:lineRule="auto"/>
                    <w:jc w:val="center"/>
                  </w:pPr>
                  <w:r>
                    <w:rPr>
                      <w:color w:val="000000"/>
                      <w:kern w:val="24"/>
                    </w:rPr>
                    <w:t>-</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6CE1D7"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20F7D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D164FA" w14:textId="77777777" w:rsidR="00853637" w:rsidRDefault="00853637" w:rsidP="00853637">
                  <w:pPr>
                    <w:spacing w:line="252" w:lineRule="auto"/>
                    <w:jc w:val="center"/>
                    <w:rPr>
                      <w:color w:val="000000"/>
                      <w:kern w:val="24"/>
                    </w:rPr>
                  </w:pPr>
                  <w:r>
                    <w:t>92.09%</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1B8B2F" w14:textId="77777777" w:rsidR="00853637" w:rsidRDefault="00853637" w:rsidP="00853637">
                  <w:pPr>
                    <w:spacing w:line="252" w:lineRule="auto"/>
                    <w:jc w:val="center"/>
                    <w:rPr>
                      <w:color w:val="000000"/>
                      <w:kern w:val="24"/>
                    </w:rPr>
                  </w:pPr>
                  <w:r>
                    <w:rPr>
                      <w:kern w:val="24"/>
                    </w:rPr>
                    <w:t>-</w:t>
                  </w:r>
                </w:p>
              </w:tc>
            </w:tr>
            <w:tr w:rsidR="00853637" w14:paraId="71A022CF"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AC0EBE"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BE6E41"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98AEA6"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70D3AC"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753E4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E23C7A"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6C746" w14:textId="77777777" w:rsidR="00853637" w:rsidRDefault="00853637" w:rsidP="00853637">
                  <w:pPr>
                    <w:spacing w:line="252" w:lineRule="auto"/>
                    <w:jc w:val="center"/>
                    <w:rPr>
                      <w:color w:val="000000"/>
                      <w:kern w:val="24"/>
                    </w:rPr>
                  </w:pPr>
                  <w:r>
                    <w:t>91.07%</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878FB0" w14:textId="77777777" w:rsidR="00853637" w:rsidRDefault="00853637" w:rsidP="00853637">
                  <w:pPr>
                    <w:spacing w:line="252" w:lineRule="auto"/>
                    <w:jc w:val="center"/>
                    <w:rPr>
                      <w:color w:val="000000"/>
                      <w:kern w:val="24"/>
                    </w:rPr>
                  </w:pPr>
                  <w:r>
                    <w:t>9.23%</w:t>
                  </w:r>
                </w:p>
              </w:tc>
            </w:tr>
            <w:tr w:rsidR="00853637" w14:paraId="452E6BF1" w14:textId="77777777" w:rsidTr="004C384F">
              <w:trPr>
                <w:jc w:val="center"/>
              </w:trPr>
              <w:tc>
                <w:tcPr>
                  <w:tcW w:w="1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64512B"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8A9CBC"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BC864"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3373F9" w14:textId="77777777" w:rsidR="00853637" w:rsidRDefault="00853637" w:rsidP="00853637">
                  <w:pPr>
                    <w:spacing w:line="252" w:lineRule="auto"/>
                    <w:jc w:val="center"/>
                  </w:pPr>
                  <w:r>
                    <w:rPr>
                      <w:color w:val="000000"/>
                      <w:kern w:val="24"/>
                    </w:rPr>
                    <w:t>4</w:t>
                  </w:r>
                </w:p>
              </w:tc>
              <w:tc>
                <w:tcPr>
                  <w:tcW w:w="629"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F51AE3" w14:textId="77777777" w:rsidR="00853637" w:rsidRDefault="00853637" w:rsidP="00853637">
                  <w:pPr>
                    <w:spacing w:line="252" w:lineRule="auto"/>
                    <w:jc w:val="center"/>
                    <w:rPr>
                      <w:color w:val="000000"/>
                      <w:kern w:val="24"/>
                    </w:rPr>
                  </w:pPr>
                  <w:r>
                    <w:rPr>
                      <w:kern w:val="24"/>
                    </w:rPr>
                    <w:t>10</w:t>
                  </w:r>
                </w:p>
              </w:tc>
              <w:tc>
                <w:tcPr>
                  <w:tcW w:w="72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151AA7" w14:textId="77777777" w:rsidR="00853637" w:rsidRDefault="00853637" w:rsidP="00853637">
                  <w:pPr>
                    <w:spacing w:line="252" w:lineRule="auto"/>
                    <w:jc w:val="center"/>
                    <w:rPr>
                      <w:color w:val="000000"/>
                      <w:kern w:val="24"/>
                    </w:rPr>
                  </w:pPr>
                  <w:r>
                    <w:rPr>
                      <w:kern w:val="24"/>
                    </w:rPr>
                    <w:t>10</w:t>
                  </w:r>
                </w:p>
              </w:tc>
              <w:tc>
                <w:tcPr>
                  <w:tcW w:w="60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5AC6E9B" w14:textId="77777777" w:rsidR="00853637" w:rsidRDefault="00853637" w:rsidP="00853637">
                  <w:pPr>
                    <w:spacing w:line="252" w:lineRule="auto"/>
                    <w:jc w:val="center"/>
                    <w:rPr>
                      <w:color w:val="000000"/>
                      <w:kern w:val="24"/>
                    </w:rPr>
                  </w:pPr>
                  <w:r>
                    <w:rPr>
                      <w:kern w:val="24"/>
                    </w:rPr>
                    <w:t>91.66%</w:t>
                  </w:r>
                </w:p>
              </w:tc>
              <w:tc>
                <w:tcPr>
                  <w:tcW w:w="552"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31C0666" w14:textId="77777777" w:rsidR="00853637" w:rsidRDefault="00853637" w:rsidP="00853637">
                  <w:pPr>
                    <w:spacing w:line="252" w:lineRule="auto"/>
                    <w:jc w:val="center"/>
                    <w:rPr>
                      <w:color w:val="000000"/>
                      <w:kern w:val="24"/>
                    </w:rPr>
                  </w:pPr>
                  <w:r>
                    <w:rPr>
                      <w:kern w:val="24"/>
                    </w:rPr>
                    <w:t>8.14%</w:t>
                  </w:r>
                </w:p>
              </w:tc>
            </w:tr>
            <w:tr w:rsidR="00853637" w14:paraId="294E241E" w14:textId="77777777" w:rsidTr="004C384F">
              <w:trPr>
                <w:trHeight w:val="402"/>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0EFE42E" w14:textId="77777777" w:rsidR="00853637" w:rsidRDefault="00853637" w:rsidP="00853637">
                  <w:pPr>
                    <w:spacing w:line="252" w:lineRule="auto"/>
                    <w:jc w:val="cente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117435"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3D145"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A030DD"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57F5E3C"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4EF65F"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4A4E546E" w14:textId="77777777" w:rsidR="00853637" w:rsidRDefault="00853637" w:rsidP="00853637">
                  <w:pPr>
                    <w:spacing w:line="252" w:lineRule="auto"/>
                    <w:jc w:val="center"/>
                    <w:rPr>
                      <w:color w:val="000000"/>
                      <w:kern w:val="24"/>
                    </w:rPr>
                  </w:pPr>
                  <w:r>
                    <w:t>91.02%</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A09E976" w14:textId="77777777" w:rsidR="00853637" w:rsidRDefault="00853637" w:rsidP="00853637">
                  <w:pPr>
                    <w:spacing w:line="252" w:lineRule="auto"/>
                    <w:jc w:val="center"/>
                    <w:rPr>
                      <w:color w:val="000000"/>
                      <w:kern w:val="24"/>
                    </w:rPr>
                  </w:pPr>
                  <w:r>
                    <w:t>8.04%</w:t>
                  </w:r>
                </w:p>
              </w:tc>
            </w:tr>
            <w:tr w:rsidR="00853637" w14:paraId="620EE133" w14:textId="77777777" w:rsidTr="004C384F">
              <w:trPr>
                <w:trHeight w:val="323"/>
                <w:jc w:val="center"/>
              </w:trPr>
              <w:tc>
                <w:tcPr>
                  <w:tcW w:w="0" w:type="auto"/>
                  <w:vMerge/>
                  <w:tcBorders>
                    <w:top w:val="nil"/>
                    <w:left w:val="single" w:sz="4" w:space="0" w:color="auto"/>
                    <w:bottom w:val="single" w:sz="4" w:space="0" w:color="auto"/>
                    <w:right w:val="single" w:sz="4" w:space="0" w:color="auto"/>
                  </w:tcBorders>
                  <w:vAlign w:val="center"/>
                  <w:hideMark/>
                </w:tcPr>
                <w:p w14:paraId="35CC5AFB"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CB1EFB"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706E2F"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3FC33D"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731BD8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A417B2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1E5219"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F405521" w14:textId="77777777" w:rsidR="00853637" w:rsidRDefault="00853637" w:rsidP="00853637">
                  <w:pPr>
                    <w:rPr>
                      <w:rFonts w:eastAsia="Calibri"/>
                      <w:color w:val="000000"/>
                      <w:kern w:val="24"/>
                    </w:rPr>
                  </w:pPr>
                </w:p>
              </w:tc>
            </w:tr>
            <w:tr w:rsidR="00853637" w14:paraId="234EE326" w14:textId="77777777" w:rsidTr="004C384F">
              <w:trPr>
                <w:trHeight w:val="407"/>
                <w:jc w:val="center"/>
              </w:trPr>
              <w:tc>
                <w:tcPr>
                  <w:tcW w:w="114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E25870" w14:textId="77777777" w:rsidR="00853637" w:rsidRDefault="00853637" w:rsidP="00853637">
                  <w:pPr>
                    <w:spacing w:line="252" w:lineRule="auto"/>
                    <w:jc w:val="center"/>
                    <w:rPr>
                      <w:rFonts w:eastAsia="Calibri"/>
                    </w:rPr>
                  </w:pPr>
                  <w:r>
                    <w:rPr>
                      <w:kern w:val="24"/>
                    </w:rPr>
                    <w:t>Multiple CDRXs</w:t>
                  </w: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7A4A4" w14:textId="77777777" w:rsidR="00853637" w:rsidRDefault="00853637" w:rsidP="00853637">
                  <w:pPr>
                    <w:spacing w:line="252" w:lineRule="auto"/>
                    <w:jc w:val="center"/>
                  </w:pPr>
                  <w:r>
                    <w:rPr>
                      <w:rFonts w:eastAsia="SimSun"/>
                    </w:rPr>
                    <w:t>16.67</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240D67" w14:textId="77777777" w:rsidR="00853637" w:rsidRDefault="00853637" w:rsidP="00853637">
                  <w:pPr>
                    <w:spacing w:line="252" w:lineRule="auto"/>
                    <w:jc w:val="center"/>
                  </w:pPr>
                  <w:r>
                    <w:rPr>
                      <w:color w:val="000000"/>
                      <w:kern w:val="24"/>
                    </w:rPr>
                    <w:t>8</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322DA" w14:textId="77777777" w:rsidR="00853637" w:rsidRDefault="00853637" w:rsidP="00853637">
                  <w:pPr>
                    <w:spacing w:line="252" w:lineRule="auto"/>
                    <w:jc w:val="center"/>
                  </w:pPr>
                  <w:r>
                    <w:rPr>
                      <w:color w:val="000000"/>
                      <w:kern w:val="24"/>
                    </w:rPr>
                    <w:t>4</w:t>
                  </w:r>
                </w:p>
              </w:tc>
              <w:tc>
                <w:tcPr>
                  <w:tcW w:w="629"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0FCD78A" w14:textId="77777777" w:rsidR="00853637" w:rsidRDefault="00853637" w:rsidP="00853637">
                  <w:pPr>
                    <w:spacing w:line="252" w:lineRule="auto"/>
                    <w:jc w:val="center"/>
                    <w:rPr>
                      <w:color w:val="000000"/>
                      <w:kern w:val="24"/>
                    </w:rPr>
                  </w:pPr>
                  <w:r>
                    <w:rPr>
                      <w:kern w:val="24"/>
                    </w:rPr>
                    <w:t>10</w:t>
                  </w:r>
                </w:p>
              </w:tc>
              <w:tc>
                <w:tcPr>
                  <w:tcW w:w="72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E5BAE1" w14:textId="77777777" w:rsidR="00853637" w:rsidRDefault="00853637" w:rsidP="00853637">
                  <w:pPr>
                    <w:spacing w:line="252" w:lineRule="auto"/>
                    <w:jc w:val="center"/>
                    <w:rPr>
                      <w:color w:val="000000"/>
                      <w:kern w:val="24"/>
                    </w:rPr>
                  </w:pPr>
                  <w:r>
                    <w:rPr>
                      <w:kern w:val="24"/>
                    </w:rPr>
                    <w:t>10</w:t>
                  </w:r>
                </w:p>
              </w:tc>
              <w:tc>
                <w:tcPr>
                  <w:tcW w:w="60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E3EF2E0" w14:textId="77777777" w:rsidR="00853637" w:rsidRDefault="00853637" w:rsidP="00853637">
                  <w:pPr>
                    <w:spacing w:line="252" w:lineRule="auto"/>
                    <w:jc w:val="center"/>
                    <w:rPr>
                      <w:color w:val="000000"/>
                      <w:kern w:val="24"/>
                    </w:rPr>
                  </w:pPr>
                  <w:r>
                    <w:t>91.46%</w:t>
                  </w:r>
                </w:p>
              </w:tc>
              <w:tc>
                <w:tcPr>
                  <w:tcW w:w="552"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FF84A7F" w14:textId="77777777" w:rsidR="00853637" w:rsidRDefault="00853637" w:rsidP="00853637">
                  <w:pPr>
                    <w:spacing w:line="252" w:lineRule="auto"/>
                    <w:jc w:val="center"/>
                    <w:rPr>
                      <w:color w:val="000000"/>
                      <w:kern w:val="24"/>
                    </w:rPr>
                  </w:pPr>
                  <w:r>
                    <w:t>6.95%</w:t>
                  </w:r>
                </w:p>
              </w:tc>
            </w:tr>
            <w:tr w:rsidR="00853637" w14:paraId="59D1CC6D" w14:textId="77777777" w:rsidTr="004C384F">
              <w:trPr>
                <w:trHeight w:val="351"/>
                <w:jc w:val="center"/>
              </w:trPr>
              <w:tc>
                <w:tcPr>
                  <w:tcW w:w="0" w:type="auto"/>
                  <w:vMerge/>
                  <w:tcBorders>
                    <w:top w:val="nil"/>
                    <w:left w:val="single" w:sz="4" w:space="0" w:color="auto"/>
                    <w:bottom w:val="single" w:sz="4" w:space="0" w:color="auto"/>
                    <w:right w:val="single" w:sz="4" w:space="0" w:color="auto"/>
                  </w:tcBorders>
                  <w:vAlign w:val="center"/>
                  <w:hideMark/>
                </w:tcPr>
                <w:p w14:paraId="246CE9C5" w14:textId="77777777" w:rsidR="00853637" w:rsidRDefault="00853637" w:rsidP="00853637">
                  <w:pPr>
                    <w:rPr>
                      <w:rFonts w:eastAsia="Calibri"/>
                    </w:rPr>
                  </w:pPr>
                </w:p>
              </w:tc>
              <w:tc>
                <w:tcPr>
                  <w:tcW w:w="5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50F08E" w14:textId="77777777" w:rsidR="00853637" w:rsidRDefault="00853637" w:rsidP="00853637">
                  <w:pPr>
                    <w:spacing w:line="252" w:lineRule="auto"/>
                    <w:jc w:val="center"/>
                    <w:rPr>
                      <w:rFonts w:eastAsia="SimSun"/>
                    </w:rPr>
                  </w:pPr>
                  <w:r>
                    <w:rPr>
                      <w:rFonts w:eastAsia="SimSun"/>
                    </w:rPr>
                    <w:t>10</w:t>
                  </w:r>
                </w:p>
              </w:tc>
              <w:tc>
                <w:tcPr>
                  <w:tcW w:w="42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291DBA" w14:textId="77777777" w:rsidR="00853637" w:rsidRDefault="00853637" w:rsidP="00853637">
                  <w:pPr>
                    <w:spacing w:line="252" w:lineRule="auto"/>
                    <w:jc w:val="center"/>
                    <w:rPr>
                      <w:rFonts w:eastAsia="SimSun"/>
                    </w:rPr>
                  </w:pPr>
                  <w:r>
                    <w:rPr>
                      <w:rFonts w:eastAsia="SimSun"/>
                    </w:rPr>
                    <w:t>2</w:t>
                  </w:r>
                </w:p>
              </w:tc>
              <w:tc>
                <w:tcPr>
                  <w:tcW w:w="3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662D81"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3FEC976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790B0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8A8153C"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343599D" w14:textId="77777777" w:rsidR="00853637" w:rsidRDefault="00853637" w:rsidP="00853637">
                  <w:pPr>
                    <w:rPr>
                      <w:rFonts w:eastAsia="Calibri"/>
                      <w:color w:val="000000"/>
                      <w:kern w:val="24"/>
                    </w:rPr>
                  </w:pPr>
                </w:p>
              </w:tc>
            </w:tr>
          </w:tbl>
          <w:p w14:paraId="609C5D1E" w14:textId="77777777" w:rsidR="00853637" w:rsidRDefault="00853637" w:rsidP="00853637">
            <w:pPr>
              <w:spacing w:after="120"/>
              <w:rPr>
                <w:rFonts w:eastAsia="MS Mincho"/>
                <w:b/>
              </w:rPr>
            </w:pPr>
          </w:p>
          <w:p w14:paraId="69AD3AD6" w14:textId="77777777" w:rsidR="00853637" w:rsidRPr="00D337A7" w:rsidRDefault="00853637" w:rsidP="00853637">
            <w:pPr>
              <w:spacing w:after="120"/>
              <w:jc w:val="center"/>
              <w:rPr>
                <w:rFonts w:eastAsia="MS Mincho"/>
                <w:b/>
              </w:rPr>
            </w:pPr>
            <w:r w:rsidRPr="00D337A7">
              <w:rPr>
                <w:rFonts w:eastAsia="MS Mincho"/>
                <w:b/>
              </w:rPr>
              <w:lastRenderedPageBreak/>
              <w:t xml:space="preserve">Table </w:t>
            </w:r>
            <w:r w:rsidRPr="00D337A7">
              <w:rPr>
                <w:rFonts w:eastAsiaTheme="minorEastAsia"/>
                <w:b/>
                <w:lang w:eastAsia="zh-CN"/>
              </w:rPr>
              <w:t>7</w:t>
            </w:r>
            <w:r w:rsidRPr="00D337A7">
              <w:rPr>
                <w:rFonts w:eastAsia="MS Mincho"/>
                <w:b/>
              </w:rPr>
              <w:t>. Results for multi-flow, for FR1, MU-MIMO, Indoor Hotspot, and multi-stream traffic: DL video (30 fps, 30 Mbps, ±4 ms jitter, 10 ms PDB), DL audio (10 ms periodicity, 10 ms PDB)</w:t>
            </w:r>
          </w:p>
          <w:tbl>
            <w:tblPr>
              <w:tblW w:w="49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07"/>
              <w:gridCol w:w="905"/>
              <w:gridCol w:w="705"/>
              <w:gridCol w:w="645"/>
              <w:gridCol w:w="1056"/>
              <w:gridCol w:w="1215"/>
              <w:gridCol w:w="1015"/>
              <w:gridCol w:w="927"/>
            </w:tblGrid>
            <w:tr w:rsidR="001534BC" w14:paraId="57E7656F"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B71602" w14:textId="77777777" w:rsidR="00853637" w:rsidRDefault="00853637" w:rsidP="00853637">
                  <w:pPr>
                    <w:spacing w:line="252" w:lineRule="auto"/>
                    <w:jc w:val="center"/>
                    <w:rPr>
                      <w:b/>
                      <w:lang w:eastAsia="zh-CN"/>
                    </w:rPr>
                  </w:pPr>
                  <w:r>
                    <w:rPr>
                      <w:b/>
                      <w:color w:val="000000"/>
                    </w:rPr>
                    <w:t>Power Saving Scheme</w:t>
                  </w:r>
                </w:p>
              </w:tc>
              <w:tc>
                <w:tcPr>
                  <w:tcW w:w="54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BD424A4" w14:textId="77777777" w:rsidR="00853637" w:rsidRDefault="00853637" w:rsidP="00853637">
                  <w:pPr>
                    <w:spacing w:line="252" w:lineRule="auto"/>
                    <w:jc w:val="center"/>
                    <w:rPr>
                      <w:b/>
                    </w:rPr>
                  </w:pPr>
                  <w:r>
                    <w:rPr>
                      <w:b/>
                      <w:color w:val="000000"/>
                    </w:rPr>
                    <w:t>CDRX cycle (ms)</w:t>
                  </w:r>
                </w:p>
              </w:tc>
              <w:tc>
                <w:tcPr>
                  <w:tcW w:w="42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48E8038" w14:textId="77777777" w:rsidR="00853637" w:rsidRDefault="00853637" w:rsidP="00853637">
                  <w:pPr>
                    <w:spacing w:line="252" w:lineRule="auto"/>
                    <w:jc w:val="center"/>
                    <w:rPr>
                      <w:b/>
                    </w:rPr>
                  </w:pPr>
                  <w:r>
                    <w:rPr>
                      <w:b/>
                      <w:color w:val="000000"/>
                    </w:rPr>
                    <w:t>ODT (ms)</w:t>
                  </w:r>
                </w:p>
              </w:tc>
              <w:tc>
                <w:tcPr>
                  <w:tcW w:w="39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9D9B99E" w14:textId="77777777" w:rsidR="00853637" w:rsidRDefault="00853637" w:rsidP="00853637">
                  <w:pPr>
                    <w:spacing w:line="252" w:lineRule="auto"/>
                    <w:jc w:val="center"/>
                    <w:rPr>
                      <w:b/>
                    </w:rPr>
                  </w:pPr>
                  <w:r>
                    <w:rPr>
                      <w:b/>
                      <w:color w:val="000000"/>
                    </w:rPr>
                    <w:t>IAT (ms)</w:t>
                  </w:r>
                </w:p>
              </w:tc>
              <w:tc>
                <w:tcPr>
                  <w:tcW w:w="63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0B28AA4" w14:textId="77777777" w:rsidR="00853637" w:rsidRDefault="00853637" w:rsidP="00853637">
                  <w:pPr>
                    <w:spacing w:line="252" w:lineRule="auto"/>
                    <w:jc w:val="center"/>
                    <w:rPr>
                      <w:b/>
                    </w:rPr>
                  </w:pPr>
                  <w:r>
                    <w:rPr>
                      <w:b/>
                      <w:color w:val="000000"/>
                    </w:rPr>
                    <w:t>avg # UEs/Cell</w:t>
                  </w:r>
                </w:p>
              </w:tc>
              <w:tc>
                <w:tcPr>
                  <w:tcW w:w="73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C7D5772" w14:textId="77777777" w:rsidR="00853637" w:rsidRDefault="00853637" w:rsidP="00853637">
                  <w:pPr>
                    <w:spacing w:line="252" w:lineRule="auto"/>
                    <w:jc w:val="center"/>
                    <w:rPr>
                      <w:b/>
                    </w:rPr>
                  </w:pPr>
                  <w:r>
                    <w:rPr>
                      <w:b/>
                      <w:color w:val="000000"/>
                    </w:rPr>
                    <w:t>floor (Capacity)</w:t>
                  </w:r>
                </w:p>
              </w:tc>
              <w:tc>
                <w:tcPr>
                  <w:tcW w:w="613"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4F908E26" w14:textId="77777777" w:rsidR="00853637" w:rsidRDefault="00853637" w:rsidP="00853637">
                  <w:pPr>
                    <w:spacing w:line="252" w:lineRule="auto"/>
                    <w:jc w:val="center"/>
                    <w:rPr>
                      <w:b/>
                    </w:rPr>
                  </w:pPr>
                  <w:r>
                    <w:rPr>
                      <w:b/>
                      <w:color w:val="000000"/>
                    </w:rPr>
                    <w:t>% of satisfied UE</w:t>
                  </w:r>
                </w:p>
              </w:tc>
              <w:tc>
                <w:tcPr>
                  <w:tcW w:w="56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7AA3605" w14:textId="77777777" w:rsidR="00853637" w:rsidRDefault="00853637" w:rsidP="00853637">
                  <w:pPr>
                    <w:spacing w:line="252" w:lineRule="auto"/>
                    <w:jc w:val="center"/>
                    <w:rPr>
                      <w:b/>
                    </w:rPr>
                  </w:pPr>
                  <w:r>
                    <w:rPr>
                      <w:b/>
                      <w:color w:val="000000"/>
                    </w:rPr>
                    <w:t>Mean PSG of all UEs</w:t>
                  </w:r>
                </w:p>
              </w:tc>
            </w:tr>
            <w:tr w:rsidR="00AD075B" w14:paraId="339B13C8" w14:textId="77777777" w:rsidTr="001534BC">
              <w:trPr>
                <w:trHeight w:val="35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2B4AD5" w14:textId="77777777" w:rsidR="00853637" w:rsidRDefault="00853637" w:rsidP="00853637">
                  <w:pPr>
                    <w:spacing w:line="252" w:lineRule="auto"/>
                    <w:jc w:val="cente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E2C2B8"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54D18E"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CF7FDB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CD3A1C" w14:textId="77777777" w:rsidR="00853637" w:rsidRDefault="00853637" w:rsidP="00853637">
                  <w:pPr>
                    <w:spacing w:line="252" w:lineRule="auto"/>
                    <w:jc w:val="center"/>
                  </w:pPr>
                  <w:r>
                    <w:rPr>
                      <w:color w:val="000000"/>
                    </w:rP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3B1BD7" w14:textId="77777777" w:rsidR="00853637" w:rsidRDefault="00853637" w:rsidP="00853637">
                  <w:pPr>
                    <w:spacing w:line="252" w:lineRule="auto"/>
                    <w:jc w:val="center"/>
                  </w:pPr>
                  <w:r>
                    <w:rPr>
                      <w:color w:val="000000"/>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A7CE83" w14:textId="77777777" w:rsidR="00853637" w:rsidRDefault="00853637" w:rsidP="00853637">
                  <w:pPr>
                    <w:spacing w:line="252" w:lineRule="auto"/>
                    <w:jc w:val="center"/>
                  </w:pPr>
                  <w:r>
                    <w:rPr>
                      <w:color w:val="000000"/>
                    </w:rP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AA5567" w14:textId="77777777" w:rsidR="00853637" w:rsidRDefault="00853637" w:rsidP="00853637">
                  <w:pPr>
                    <w:spacing w:line="252" w:lineRule="auto"/>
                    <w:jc w:val="center"/>
                  </w:pPr>
                  <w:r>
                    <w:rPr>
                      <w:color w:val="000000"/>
                    </w:rPr>
                    <w:t>-</w:t>
                  </w:r>
                </w:p>
              </w:tc>
            </w:tr>
            <w:tr w:rsidR="00AD075B" w14:paraId="30BB8848" w14:textId="77777777" w:rsidTr="001534BC">
              <w:trPr>
                <w:trHeight w:val="564"/>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529E72"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955D7E" w14:textId="77777777" w:rsidR="00853637" w:rsidRDefault="00853637" w:rsidP="00853637">
                  <w:pPr>
                    <w:spacing w:line="252" w:lineRule="auto"/>
                    <w:jc w:val="center"/>
                    <w:rPr>
                      <w:rFonts w:eastAsia="SimSun"/>
                    </w:rP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30A210" w14:textId="77777777" w:rsidR="00853637" w:rsidRDefault="00853637" w:rsidP="00853637">
                  <w:pPr>
                    <w:spacing w:line="252" w:lineRule="auto"/>
                    <w:jc w:val="center"/>
                    <w:rPr>
                      <w:rFonts w:eastAsia="Calibri"/>
                    </w:rP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C5F9E3"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10242D"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489A5B" w14:textId="77777777" w:rsidR="00853637" w:rsidRDefault="00853637" w:rsidP="00853637">
                  <w:pPr>
                    <w:spacing w:line="252" w:lineRule="auto"/>
                    <w:jc w:val="cente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565DE4" w14:textId="77777777" w:rsidR="00853637" w:rsidRDefault="00853637" w:rsidP="00853637">
                  <w:pPr>
                    <w:spacing w:line="252" w:lineRule="auto"/>
                    <w:jc w:val="cente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CBC95" w14:textId="77777777" w:rsidR="00853637" w:rsidRDefault="00853637" w:rsidP="00853637">
                  <w:pPr>
                    <w:spacing w:line="252" w:lineRule="auto"/>
                    <w:jc w:val="center"/>
                  </w:pPr>
                  <w:r>
                    <w:rPr>
                      <w:color w:val="000000"/>
                    </w:rPr>
                    <w:t>41.06%</w:t>
                  </w:r>
                </w:p>
              </w:tc>
            </w:tr>
            <w:tr w:rsidR="00AD075B" w14:paraId="2B737D2C" w14:textId="77777777" w:rsidTr="001534BC">
              <w:trPr>
                <w:trHeight w:val="976"/>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67F837"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AA29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0507F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0EFA0D"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9B9978" w14:textId="77777777" w:rsidR="00853637" w:rsidRDefault="00853637" w:rsidP="00853637">
                  <w:pPr>
                    <w:spacing w:line="252" w:lineRule="auto"/>
                    <w:jc w:val="center"/>
                  </w:pPr>
                  <w:r>
                    <w:t>3</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5B54C8" w14:textId="77777777" w:rsidR="00853637" w:rsidRDefault="00853637" w:rsidP="00853637">
                  <w:pPr>
                    <w:spacing w:line="252" w:lineRule="auto"/>
                    <w:jc w:val="center"/>
                    <w:rPr>
                      <w:highlight w:val="yellow"/>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D03B5F" w14:textId="77777777" w:rsidR="00853637" w:rsidRDefault="00853637" w:rsidP="00853637">
                  <w:pPr>
                    <w:spacing w:line="252" w:lineRule="auto"/>
                    <w:jc w:val="center"/>
                    <w:rPr>
                      <w:highlight w:val="yellow"/>
                    </w:rPr>
                  </w:pPr>
                  <w:r>
                    <w:t>100%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82869F" w14:textId="77777777" w:rsidR="00853637" w:rsidRDefault="00853637" w:rsidP="00853637">
                  <w:pPr>
                    <w:spacing w:line="252" w:lineRule="auto"/>
                    <w:jc w:val="center"/>
                    <w:rPr>
                      <w:highlight w:val="yellow"/>
                    </w:rPr>
                  </w:pPr>
                  <w:r>
                    <w:rPr>
                      <w:color w:val="000000"/>
                    </w:rPr>
                    <w:t>20.70%</w:t>
                  </w:r>
                </w:p>
              </w:tc>
            </w:tr>
            <w:tr w:rsidR="00AD075B" w14:paraId="725C7C8E"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95BAC2"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2A59AC"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BF1A57"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624303"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4B1A7E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E830C48"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47AE4F2"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DFA00" w14:textId="77777777" w:rsidR="00853637" w:rsidRDefault="00853637" w:rsidP="00853637">
                  <w:pPr>
                    <w:spacing w:line="252" w:lineRule="auto"/>
                    <w:jc w:val="center"/>
                  </w:pPr>
                  <w:r>
                    <w:rPr>
                      <w:color w:val="000000"/>
                    </w:rPr>
                    <w:t>19.84%</w:t>
                  </w:r>
                </w:p>
              </w:tc>
            </w:tr>
            <w:tr w:rsidR="00853637" w14:paraId="162D91AC"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61235A61"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44F32C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5ABEBA"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3AA47"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3DB8554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63ACB62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73D4A77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4029945D" w14:textId="77777777" w:rsidR="00853637" w:rsidRDefault="00853637" w:rsidP="00853637">
                  <w:pPr>
                    <w:rPr>
                      <w:rFonts w:eastAsia="Calibri"/>
                    </w:rPr>
                  </w:pPr>
                </w:p>
              </w:tc>
            </w:tr>
            <w:tr w:rsidR="00AD075B" w14:paraId="450AAAD5"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3A3DD0"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62359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AEEAC0"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9709C31"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024F8D6" w14:textId="77777777" w:rsidR="00853637" w:rsidRDefault="00853637" w:rsidP="00853637">
                  <w:pPr>
                    <w:spacing w:line="252" w:lineRule="auto"/>
                    <w:jc w:val="center"/>
                  </w:pPr>
                  <w:r>
                    <w:t>3</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56B1F74" w14:textId="77777777" w:rsidR="00853637" w:rsidRDefault="00853637" w:rsidP="00853637">
                  <w:pPr>
                    <w:spacing w:line="252" w:lineRule="auto"/>
                    <w:jc w:val="cente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9A28CC5" w14:textId="77777777" w:rsidR="00853637" w:rsidRDefault="00853637" w:rsidP="00853637">
                  <w:pPr>
                    <w:spacing w:line="252" w:lineRule="auto"/>
                    <w:jc w:val="center"/>
                  </w:pPr>
                  <w:r>
                    <w:t>100%</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3BFF1D0F" w14:textId="77777777" w:rsidR="00853637" w:rsidRDefault="00853637" w:rsidP="00853637">
                  <w:pPr>
                    <w:spacing w:line="252" w:lineRule="auto"/>
                    <w:jc w:val="center"/>
                  </w:pPr>
                  <w:r>
                    <w:rPr>
                      <w:color w:val="000000"/>
                    </w:rPr>
                    <w:t>18.81%</w:t>
                  </w:r>
                </w:p>
              </w:tc>
            </w:tr>
            <w:tr w:rsidR="00853637" w14:paraId="4580FAE5" w14:textId="77777777" w:rsidTr="001534BC">
              <w:trPr>
                <w:trHeight w:val="402"/>
                <w:jc w:val="center"/>
              </w:trPr>
              <w:tc>
                <w:tcPr>
                  <w:tcW w:w="1092" w:type="pct"/>
                  <w:vMerge/>
                  <w:tcBorders>
                    <w:top w:val="nil"/>
                    <w:left w:val="single" w:sz="4" w:space="0" w:color="auto"/>
                    <w:bottom w:val="single" w:sz="4" w:space="0" w:color="auto"/>
                    <w:right w:val="single" w:sz="4" w:space="0" w:color="auto"/>
                  </w:tcBorders>
                  <w:vAlign w:val="center"/>
                  <w:hideMark/>
                </w:tcPr>
                <w:p w14:paraId="454873D0"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8FC284"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25EE29"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2E7B2E"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6D3856D8"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25689315"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37DF54C9" w14:textId="77777777" w:rsidR="00853637" w:rsidRDefault="00853637" w:rsidP="00853637">
                  <w:pPr>
                    <w:rPr>
                      <w:rFonts w:eastAsia="Calibri"/>
                    </w:rPr>
                  </w:pPr>
                </w:p>
              </w:tc>
              <w:tc>
                <w:tcPr>
                  <w:tcW w:w="0" w:type="auto"/>
                  <w:vMerge/>
                  <w:tcBorders>
                    <w:top w:val="nil"/>
                    <w:left w:val="nil"/>
                    <w:bottom w:val="single" w:sz="4" w:space="0" w:color="auto"/>
                    <w:right w:val="single" w:sz="4" w:space="0" w:color="auto"/>
                  </w:tcBorders>
                  <w:vAlign w:val="center"/>
                  <w:hideMark/>
                </w:tcPr>
                <w:p w14:paraId="0DC479CA" w14:textId="77777777" w:rsidR="00853637" w:rsidRDefault="00853637" w:rsidP="00853637">
                  <w:pPr>
                    <w:rPr>
                      <w:rFonts w:eastAsia="Calibri"/>
                    </w:rPr>
                  </w:pPr>
                </w:p>
              </w:tc>
            </w:tr>
            <w:tr w:rsidR="00AD075B" w14:paraId="70DE01AB" w14:textId="77777777" w:rsidTr="001534BC">
              <w:trPr>
                <w:trHeight w:val="443"/>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0260C18" w14:textId="77777777" w:rsidR="00853637" w:rsidRDefault="00853637" w:rsidP="00853637">
                  <w:pPr>
                    <w:spacing w:line="252" w:lineRule="auto"/>
                    <w:jc w:val="center"/>
                    <w:rPr>
                      <w:rFonts w:eastAsia="Calibri"/>
                    </w:rPr>
                  </w:pPr>
                  <w:r>
                    <w:rPr>
                      <w:kern w:val="24"/>
                    </w:rPr>
                    <w:t>Always On</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AAB395" w14:textId="77777777" w:rsidR="00853637" w:rsidRDefault="00853637" w:rsidP="00853637">
                  <w:pPr>
                    <w:spacing w:line="252" w:lineRule="auto"/>
                    <w:jc w:val="center"/>
                    <w:rPr>
                      <w:rFonts w:eastAsia="SimSun"/>
                    </w:rPr>
                  </w:pPr>
                  <w:r>
                    <w:rPr>
                      <w:rFonts w:eastAsia="SimSun"/>
                    </w:rPr>
                    <w:t>-</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B8442F" w14:textId="77777777" w:rsidR="00853637" w:rsidRDefault="00853637" w:rsidP="00853637">
                  <w:pPr>
                    <w:spacing w:line="252" w:lineRule="auto"/>
                    <w:jc w:val="center"/>
                    <w:rPr>
                      <w:rFonts w:eastAsia="Calibri"/>
                    </w:rPr>
                  </w:pPr>
                  <w:r>
                    <w:rPr>
                      <w:color w:val="000000"/>
                      <w:kern w:val="24"/>
                    </w:rPr>
                    <w:t>-</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1C73E7" w14:textId="77777777" w:rsidR="00853637" w:rsidRDefault="00853637" w:rsidP="00853637">
                  <w:pPr>
                    <w:spacing w:line="252" w:lineRule="auto"/>
                    <w:jc w:val="center"/>
                  </w:pPr>
                  <w:r>
                    <w:rPr>
                      <w:color w:val="000000"/>
                      <w:kern w:val="24"/>
                    </w:rPr>
                    <w:t>-</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3971A92"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E3089C"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CE4400" w14:textId="77777777" w:rsidR="00853637" w:rsidRDefault="00853637" w:rsidP="00853637">
                  <w:pPr>
                    <w:spacing w:line="252" w:lineRule="auto"/>
                    <w:jc w:val="center"/>
                    <w:rPr>
                      <w:color w:val="000000"/>
                      <w:kern w:val="24"/>
                    </w:rPr>
                  </w:pPr>
                  <w:r>
                    <w:t>94.91%</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A13B39A" w14:textId="77777777" w:rsidR="00853637" w:rsidRDefault="00853637" w:rsidP="00853637">
                  <w:pPr>
                    <w:spacing w:line="252" w:lineRule="auto"/>
                    <w:jc w:val="center"/>
                    <w:rPr>
                      <w:color w:val="000000"/>
                      <w:kern w:val="24"/>
                    </w:rPr>
                  </w:pPr>
                  <w:r>
                    <w:rPr>
                      <w:color w:val="000000"/>
                      <w:kern w:val="24"/>
                    </w:rPr>
                    <w:t>-</w:t>
                  </w:r>
                </w:p>
              </w:tc>
            </w:tr>
            <w:tr w:rsidR="00AD075B" w14:paraId="1D1BBE04"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F2FE73" w14:textId="77777777" w:rsidR="00853637" w:rsidRDefault="00853637" w:rsidP="00853637">
                  <w:pPr>
                    <w:pStyle w:val="NormalWeb"/>
                    <w:spacing w:line="252" w:lineRule="auto"/>
                    <w:jc w:val="center"/>
                    <w:rPr>
                      <w:sz w:val="20"/>
                      <w:szCs w:val="20"/>
                    </w:rPr>
                  </w:pPr>
                  <w:r>
                    <w:rPr>
                      <w:kern w:val="24"/>
                      <w:sz w:val="20"/>
                      <w:szCs w:val="20"/>
                    </w:rPr>
                    <w:t>One active CDRX for video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184908"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B6AE24"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9438D32"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8C8324"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C8FDCF5"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1C9DF6" w14:textId="77777777" w:rsidR="00853637" w:rsidRDefault="00853637" w:rsidP="00853637">
                  <w:pPr>
                    <w:spacing w:line="252" w:lineRule="auto"/>
                    <w:jc w:val="center"/>
                    <w:rPr>
                      <w:color w:val="000000"/>
                      <w:kern w:val="24"/>
                    </w:rPr>
                  </w:pPr>
                  <w:r>
                    <w:t>0.00%</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2E4C30F" w14:textId="77777777" w:rsidR="00853637" w:rsidRDefault="00853637" w:rsidP="00853637">
                  <w:pPr>
                    <w:spacing w:line="252" w:lineRule="auto"/>
                    <w:jc w:val="center"/>
                    <w:rPr>
                      <w:color w:val="000000"/>
                      <w:kern w:val="24"/>
                    </w:rPr>
                  </w:pPr>
                  <w:r>
                    <w:rPr>
                      <w:color w:val="000000"/>
                    </w:rPr>
                    <w:t>37.32%</w:t>
                  </w:r>
                </w:p>
              </w:tc>
            </w:tr>
            <w:tr w:rsidR="00AD075B" w14:paraId="06CC0548" w14:textId="77777777" w:rsidTr="001534BC">
              <w:trPr>
                <w:jc w:val="center"/>
              </w:trPr>
              <w:tc>
                <w:tcPr>
                  <w:tcW w:w="109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554F56" w14:textId="77777777" w:rsidR="00853637" w:rsidRDefault="00853637" w:rsidP="00853637">
                  <w:pPr>
                    <w:pStyle w:val="NormalWeb"/>
                    <w:spacing w:line="252" w:lineRule="auto"/>
                    <w:jc w:val="center"/>
                    <w:rPr>
                      <w:sz w:val="20"/>
                      <w:szCs w:val="20"/>
                    </w:rPr>
                  </w:pPr>
                  <w:r>
                    <w:rPr>
                      <w:kern w:val="24"/>
                      <w:sz w:val="20"/>
                      <w:szCs w:val="20"/>
                    </w:rPr>
                    <w:t>One active CDRX for video and SPS for audio</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D16357"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CFD4A"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EDBCF4" w14:textId="77777777" w:rsidR="00853637" w:rsidRDefault="00853637" w:rsidP="00853637">
                  <w:pPr>
                    <w:spacing w:line="252" w:lineRule="auto"/>
                    <w:jc w:val="center"/>
                  </w:pPr>
                  <w:r>
                    <w:rPr>
                      <w:color w:val="000000"/>
                      <w:kern w:val="24"/>
                    </w:rPr>
                    <w:t>4</w:t>
                  </w:r>
                </w:p>
              </w:tc>
              <w:tc>
                <w:tcPr>
                  <w:tcW w:w="63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76918B" w14:textId="77777777" w:rsidR="00853637" w:rsidRDefault="00853637" w:rsidP="00853637">
                  <w:pPr>
                    <w:spacing w:line="252" w:lineRule="auto"/>
                    <w:jc w:val="center"/>
                    <w:rPr>
                      <w:color w:val="000000"/>
                      <w:kern w:val="24"/>
                    </w:rPr>
                  </w:pPr>
                  <w:r>
                    <w:rPr>
                      <w:kern w:val="24"/>
                    </w:rPr>
                    <w:t>6</w:t>
                  </w:r>
                </w:p>
              </w:tc>
              <w:tc>
                <w:tcPr>
                  <w:tcW w:w="73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BA3E1D" w14:textId="77777777" w:rsidR="00853637" w:rsidRDefault="00853637" w:rsidP="00853637">
                  <w:pPr>
                    <w:spacing w:line="252" w:lineRule="auto"/>
                    <w:jc w:val="center"/>
                    <w:rPr>
                      <w:color w:val="000000"/>
                      <w:kern w:val="24"/>
                    </w:rPr>
                  </w:pPr>
                  <w:r>
                    <w:rPr>
                      <w:kern w:val="24"/>
                    </w:rPr>
                    <w:t>6</w:t>
                  </w:r>
                </w:p>
              </w:tc>
              <w:tc>
                <w:tcPr>
                  <w:tcW w:w="613"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EDB659" w14:textId="77777777" w:rsidR="00853637" w:rsidRDefault="00853637" w:rsidP="00853637">
                  <w:pPr>
                    <w:spacing w:line="252" w:lineRule="auto"/>
                    <w:jc w:val="center"/>
                    <w:rPr>
                      <w:color w:val="000000"/>
                      <w:kern w:val="24"/>
                    </w:rPr>
                  </w:pPr>
                  <w:r>
                    <w:rPr>
                      <w:kern w:val="24"/>
                    </w:rPr>
                    <w:t>94.44%</w:t>
                  </w:r>
                </w:p>
              </w:tc>
              <w:tc>
                <w:tcPr>
                  <w:tcW w:w="56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79700B" w14:textId="77777777" w:rsidR="00853637" w:rsidRDefault="00853637" w:rsidP="00853637">
                  <w:pPr>
                    <w:spacing w:line="252" w:lineRule="auto"/>
                    <w:jc w:val="center"/>
                    <w:rPr>
                      <w:color w:val="000000"/>
                      <w:kern w:val="24"/>
                    </w:rPr>
                  </w:pPr>
                  <w:r>
                    <w:rPr>
                      <w:color w:val="000000"/>
                      <w:kern w:val="24"/>
                    </w:rPr>
                    <w:t>19.02%</w:t>
                  </w:r>
                </w:p>
              </w:tc>
            </w:tr>
            <w:tr w:rsidR="00AD075B" w14:paraId="413D1223" w14:textId="77777777" w:rsidTr="001534BC">
              <w:trPr>
                <w:trHeight w:val="402"/>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BF33FDF" w14:textId="77777777" w:rsidR="00853637" w:rsidRDefault="00853637" w:rsidP="00853637">
                  <w:pPr>
                    <w:spacing w:line="252" w:lineRule="auto"/>
                    <w:jc w:val="cente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E62801"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99679C"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89CD2"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5214F343"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08C53C6B"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11AB77A4" w14:textId="77777777" w:rsidR="00853637" w:rsidRDefault="00853637" w:rsidP="00853637">
                  <w:pPr>
                    <w:spacing w:line="252" w:lineRule="auto"/>
                    <w:jc w:val="center"/>
                    <w:rPr>
                      <w:color w:val="000000"/>
                      <w:kern w:val="24"/>
                    </w:rPr>
                  </w:pPr>
                  <w:r>
                    <w:t>93.98%</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A198CD7" w14:textId="77777777" w:rsidR="00853637" w:rsidRDefault="00853637" w:rsidP="00853637">
                  <w:pPr>
                    <w:spacing w:line="252" w:lineRule="auto"/>
                    <w:jc w:val="center"/>
                    <w:rPr>
                      <w:color w:val="000000"/>
                      <w:kern w:val="24"/>
                    </w:rPr>
                  </w:pPr>
                  <w:r>
                    <w:t>18.34%</w:t>
                  </w:r>
                </w:p>
              </w:tc>
            </w:tr>
            <w:tr w:rsidR="00853637" w14:paraId="1F78C910" w14:textId="77777777" w:rsidTr="001534BC">
              <w:trPr>
                <w:trHeight w:val="323"/>
                <w:jc w:val="center"/>
              </w:trPr>
              <w:tc>
                <w:tcPr>
                  <w:tcW w:w="1092" w:type="pct"/>
                  <w:vMerge/>
                  <w:tcBorders>
                    <w:top w:val="nil"/>
                    <w:left w:val="single" w:sz="4" w:space="0" w:color="auto"/>
                    <w:bottom w:val="single" w:sz="4" w:space="0" w:color="auto"/>
                    <w:right w:val="single" w:sz="4" w:space="0" w:color="auto"/>
                  </w:tcBorders>
                  <w:vAlign w:val="center"/>
                  <w:hideMark/>
                </w:tcPr>
                <w:p w14:paraId="5EED904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C492D0"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41170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61DE6E6" w14:textId="77777777" w:rsidR="00853637" w:rsidRDefault="00853637" w:rsidP="00853637">
                  <w:pPr>
                    <w:spacing w:line="252" w:lineRule="auto"/>
                    <w:jc w:val="center"/>
                    <w:rPr>
                      <w:rFonts w:eastAsia="SimSun"/>
                    </w:rPr>
                  </w:pPr>
                  <w:r>
                    <w:rPr>
                      <w:rFonts w:eastAsia="SimSun"/>
                    </w:rPr>
                    <w:t>0</w:t>
                  </w:r>
                </w:p>
              </w:tc>
              <w:tc>
                <w:tcPr>
                  <w:tcW w:w="0" w:type="auto"/>
                  <w:vMerge/>
                  <w:tcBorders>
                    <w:top w:val="nil"/>
                    <w:left w:val="nil"/>
                    <w:bottom w:val="single" w:sz="4" w:space="0" w:color="auto"/>
                    <w:right w:val="single" w:sz="4" w:space="0" w:color="auto"/>
                  </w:tcBorders>
                  <w:vAlign w:val="center"/>
                  <w:hideMark/>
                </w:tcPr>
                <w:p w14:paraId="542FE097"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4BC7F54B"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511A226D"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72A783D0" w14:textId="77777777" w:rsidR="00853637" w:rsidRDefault="00853637" w:rsidP="00853637">
                  <w:pPr>
                    <w:rPr>
                      <w:rFonts w:eastAsia="Calibri"/>
                      <w:color w:val="000000"/>
                      <w:kern w:val="24"/>
                    </w:rPr>
                  </w:pPr>
                </w:p>
              </w:tc>
            </w:tr>
            <w:tr w:rsidR="00AD075B" w14:paraId="27CE2C4B" w14:textId="77777777" w:rsidTr="001534BC">
              <w:trPr>
                <w:trHeight w:val="407"/>
                <w:jc w:val="center"/>
              </w:trPr>
              <w:tc>
                <w:tcPr>
                  <w:tcW w:w="1092"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2015" w14:textId="77777777" w:rsidR="00853637" w:rsidRDefault="00853637" w:rsidP="00853637">
                  <w:pPr>
                    <w:spacing w:line="252" w:lineRule="auto"/>
                    <w:jc w:val="center"/>
                    <w:rPr>
                      <w:rFonts w:eastAsia="Calibri"/>
                    </w:rPr>
                  </w:pPr>
                  <w:r>
                    <w:rPr>
                      <w:kern w:val="24"/>
                    </w:rPr>
                    <w:t>Multiple CDRXs</w:t>
                  </w: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C9CB74" w14:textId="77777777" w:rsidR="00853637" w:rsidRDefault="00853637" w:rsidP="00853637">
                  <w:pPr>
                    <w:spacing w:line="252" w:lineRule="auto"/>
                    <w:jc w:val="center"/>
                  </w:pPr>
                  <w:r>
                    <w:rPr>
                      <w:rFonts w:eastAsia="SimSun"/>
                    </w:rPr>
                    <w:t>33.33</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68EE481" w14:textId="77777777" w:rsidR="00853637" w:rsidRDefault="00853637" w:rsidP="00853637">
                  <w:pPr>
                    <w:spacing w:line="252" w:lineRule="auto"/>
                    <w:jc w:val="center"/>
                  </w:pPr>
                  <w:r>
                    <w:rPr>
                      <w:color w:val="000000"/>
                      <w:kern w:val="24"/>
                    </w:rPr>
                    <w:t>8</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E0E7A8" w14:textId="77777777" w:rsidR="00853637" w:rsidRDefault="00853637" w:rsidP="00853637">
                  <w:pPr>
                    <w:spacing w:line="252" w:lineRule="auto"/>
                    <w:jc w:val="center"/>
                  </w:pPr>
                  <w:r>
                    <w:rPr>
                      <w:color w:val="000000"/>
                      <w:kern w:val="24"/>
                    </w:rPr>
                    <w:t>4</w:t>
                  </w:r>
                </w:p>
              </w:tc>
              <w:tc>
                <w:tcPr>
                  <w:tcW w:w="638"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7923D3BF" w14:textId="77777777" w:rsidR="00853637" w:rsidRDefault="00853637" w:rsidP="00853637">
                  <w:pPr>
                    <w:spacing w:line="252" w:lineRule="auto"/>
                    <w:jc w:val="center"/>
                    <w:rPr>
                      <w:color w:val="000000"/>
                      <w:kern w:val="24"/>
                    </w:rPr>
                  </w:pPr>
                  <w:r>
                    <w:rPr>
                      <w:kern w:val="24"/>
                    </w:rPr>
                    <w:t>6</w:t>
                  </w:r>
                </w:p>
              </w:tc>
              <w:tc>
                <w:tcPr>
                  <w:tcW w:w="734"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E7F3DAC" w14:textId="77777777" w:rsidR="00853637" w:rsidRDefault="00853637" w:rsidP="00853637">
                  <w:pPr>
                    <w:spacing w:line="252" w:lineRule="auto"/>
                    <w:jc w:val="center"/>
                    <w:rPr>
                      <w:color w:val="000000"/>
                      <w:kern w:val="24"/>
                    </w:rPr>
                  </w:pPr>
                  <w:r>
                    <w:rPr>
                      <w:kern w:val="24"/>
                    </w:rPr>
                    <w:t>6</w:t>
                  </w:r>
                </w:p>
              </w:tc>
              <w:tc>
                <w:tcPr>
                  <w:tcW w:w="613"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226DCFEB" w14:textId="77777777" w:rsidR="00853637" w:rsidRDefault="00853637" w:rsidP="00853637">
                  <w:pPr>
                    <w:spacing w:line="252" w:lineRule="auto"/>
                    <w:jc w:val="center"/>
                    <w:rPr>
                      <w:color w:val="000000"/>
                      <w:kern w:val="24"/>
                    </w:rPr>
                  </w:pPr>
                  <w:r>
                    <w:t>94.44%</w:t>
                  </w:r>
                </w:p>
              </w:tc>
              <w:tc>
                <w:tcPr>
                  <w:tcW w:w="561" w:type="pct"/>
                  <w:vMerge w:val="restart"/>
                  <w:tcBorders>
                    <w:top w:val="nil"/>
                    <w:left w:val="nil"/>
                    <w:bottom w:val="single" w:sz="4" w:space="0" w:color="auto"/>
                    <w:right w:val="single" w:sz="4" w:space="0" w:color="auto"/>
                  </w:tcBorders>
                  <w:tcMar>
                    <w:top w:w="0" w:type="dxa"/>
                    <w:left w:w="108" w:type="dxa"/>
                    <w:bottom w:w="0" w:type="dxa"/>
                    <w:right w:w="108" w:type="dxa"/>
                  </w:tcMar>
                  <w:vAlign w:val="center"/>
                  <w:hideMark/>
                </w:tcPr>
                <w:p w14:paraId="69CE3B84" w14:textId="77777777" w:rsidR="00853637" w:rsidRDefault="00853637" w:rsidP="00853637">
                  <w:pPr>
                    <w:spacing w:line="252" w:lineRule="auto"/>
                    <w:jc w:val="center"/>
                    <w:rPr>
                      <w:color w:val="000000"/>
                      <w:kern w:val="24"/>
                    </w:rPr>
                  </w:pPr>
                  <w:r>
                    <w:t>16.85%</w:t>
                  </w:r>
                </w:p>
              </w:tc>
            </w:tr>
            <w:tr w:rsidR="00853637" w14:paraId="63CB1224" w14:textId="77777777" w:rsidTr="001534BC">
              <w:trPr>
                <w:trHeight w:val="351"/>
                <w:jc w:val="center"/>
              </w:trPr>
              <w:tc>
                <w:tcPr>
                  <w:tcW w:w="1092" w:type="pct"/>
                  <w:vMerge/>
                  <w:tcBorders>
                    <w:top w:val="nil"/>
                    <w:left w:val="single" w:sz="4" w:space="0" w:color="auto"/>
                    <w:bottom w:val="single" w:sz="4" w:space="0" w:color="auto"/>
                    <w:right w:val="single" w:sz="4" w:space="0" w:color="auto"/>
                  </w:tcBorders>
                  <w:vAlign w:val="center"/>
                  <w:hideMark/>
                </w:tcPr>
                <w:p w14:paraId="2B85FDF5" w14:textId="77777777" w:rsidR="00853637" w:rsidRDefault="00853637" w:rsidP="00853637">
                  <w:pPr>
                    <w:rPr>
                      <w:rFonts w:eastAsia="Calibri"/>
                    </w:rPr>
                  </w:pPr>
                </w:p>
              </w:tc>
              <w:tc>
                <w:tcPr>
                  <w:tcW w:w="54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C6922" w14:textId="77777777" w:rsidR="00853637" w:rsidRDefault="00853637" w:rsidP="00853637">
                  <w:pPr>
                    <w:spacing w:line="252" w:lineRule="auto"/>
                    <w:jc w:val="center"/>
                    <w:rPr>
                      <w:rFonts w:eastAsia="SimSun"/>
                    </w:rPr>
                  </w:pPr>
                  <w:r>
                    <w:rPr>
                      <w:rFonts w:eastAsia="SimSun"/>
                    </w:rPr>
                    <w:t>10</w:t>
                  </w:r>
                </w:p>
              </w:tc>
              <w:tc>
                <w:tcPr>
                  <w:tcW w:w="42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0A21FB" w14:textId="77777777" w:rsidR="00853637" w:rsidRDefault="00853637" w:rsidP="00853637">
                  <w:pPr>
                    <w:spacing w:line="252" w:lineRule="auto"/>
                    <w:jc w:val="center"/>
                    <w:rPr>
                      <w:rFonts w:eastAsia="SimSun"/>
                    </w:rPr>
                  </w:pPr>
                  <w:r>
                    <w:rPr>
                      <w:rFonts w:eastAsia="SimSun"/>
                    </w:rPr>
                    <w:t>2</w:t>
                  </w:r>
                </w:p>
              </w:tc>
              <w:tc>
                <w:tcPr>
                  <w:tcW w:w="39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C671DA" w14:textId="77777777" w:rsidR="00853637" w:rsidRDefault="00853637" w:rsidP="00853637">
                  <w:pPr>
                    <w:spacing w:line="252" w:lineRule="auto"/>
                    <w:jc w:val="center"/>
                    <w:rPr>
                      <w:rFonts w:eastAsia="SimSun"/>
                    </w:rPr>
                  </w:pPr>
                  <w:r>
                    <w:rPr>
                      <w:rFonts w:eastAsia="SimSun"/>
                    </w:rPr>
                    <w:t>2</w:t>
                  </w:r>
                </w:p>
              </w:tc>
              <w:tc>
                <w:tcPr>
                  <w:tcW w:w="0" w:type="auto"/>
                  <w:vMerge/>
                  <w:tcBorders>
                    <w:top w:val="nil"/>
                    <w:left w:val="nil"/>
                    <w:bottom w:val="single" w:sz="4" w:space="0" w:color="auto"/>
                    <w:right w:val="single" w:sz="4" w:space="0" w:color="auto"/>
                  </w:tcBorders>
                  <w:vAlign w:val="center"/>
                  <w:hideMark/>
                </w:tcPr>
                <w:p w14:paraId="4B0A7F9A"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6CCE14C1"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38FF19D6" w14:textId="77777777" w:rsidR="00853637" w:rsidRDefault="00853637" w:rsidP="00853637">
                  <w:pPr>
                    <w:rPr>
                      <w:rFonts w:eastAsia="Calibri"/>
                      <w:color w:val="000000"/>
                      <w:kern w:val="24"/>
                    </w:rPr>
                  </w:pPr>
                </w:p>
              </w:tc>
              <w:tc>
                <w:tcPr>
                  <w:tcW w:w="0" w:type="auto"/>
                  <w:vMerge/>
                  <w:tcBorders>
                    <w:top w:val="nil"/>
                    <w:left w:val="nil"/>
                    <w:bottom w:val="single" w:sz="4" w:space="0" w:color="auto"/>
                    <w:right w:val="single" w:sz="4" w:space="0" w:color="auto"/>
                  </w:tcBorders>
                  <w:vAlign w:val="center"/>
                  <w:hideMark/>
                </w:tcPr>
                <w:p w14:paraId="2D8F0BF9" w14:textId="77777777" w:rsidR="00853637" w:rsidRDefault="00853637" w:rsidP="00853637">
                  <w:pPr>
                    <w:rPr>
                      <w:rFonts w:eastAsia="Calibri"/>
                      <w:color w:val="000000"/>
                      <w:kern w:val="24"/>
                    </w:rPr>
                  </w:pPr>
                </w:p>
              </w:tc>
            </w:tr>
          </w:tbl>
          <w:p w14:paraId="0083E23F" w14:textId="77777777" w:rsidR="00853637" w:rsidRDefault="00853637" w:rsidP="00853637">
            <w:pPr>
              <w:rPr>
                <w:rFonts w:ascii="Times" w:eastAsiaTheme="minorEastAsia" w:hAnsi="Times"/>
                <w:b/>
                <w:bCs/>
                <w:color w:val="FF0000"/>
                <w:lang w:eastAsia="zh-CN"/>
              </w:rPr>
            </w:pPr>
          </w:p>
          <w:p w14:paraId="5E8B4554" w14:textId="4525759B" w:rsidR="00853637" w:rsidRDefault="00853637" w:rsidP="00853637">
            <w:pPr>
              <w:overflowPunct w:val="0"/>
              <w:autoSpaceDE w:val="0"/>
              <w:autoSpaceDN w:val="0"/>
              <w:adjustRightInd w:val="0"/>
              <w:spacing w:before="120" w:after="120"/>
              <w:jc w:val="both"/>
              <w:textAlignment w:val="baseline"/>
              <w:rPr>
                <w:rFonts w:eastAsia="SimSun"/>
                <w:b/>
              </w:rPr>
            </w:pPr>
            <w:r w:rsidRPr="00036643">
              <w:rPr>
                <w:rFonts w:eastAsia="SimSun"/>
                <w:b/>
                <w:lang w:eastAsia="zh-CN"/>
              </w:rPr>
              <w:t xml:space="preserve">Observation </w:t>
            </w:r>
            <w:r>
              <w:rPr>
                <w:rFonts w:eastAsia="SimSun"/>
                <w:b/>
                <w:lang w:eastAsia="zh-CN"/>
              </w:rPr>
              <w:t>11</w:t>
            </w:r>
            <w:r w:rsidRPr="00036643">
              <w:rPr>
                <w:rFonts w:eastAsia="SimSun"/>
                <w:b/>
                <w:lang w:eastAsia="zh-CN"/>
              </w:rPr>
              <w:t xml:space="preserve">: </w:t>
            </w:r>
            <w:r>
              <w:rPr>
                <w:rFonts w:eastAsia="SimSun"/>
                <w:b/>
                <w:lang w:eastAsia="zh-CN"/>
              </w:rPr>
              <w:t xml:space="preserve">For multiple traffic flow (video + audio), existing scheme with </w:t>
            </w:r>
            <w:r>
              <w:rPr>
                <w:rFonts w:eastAsia="SimSun"/>
                <w:b/>
              </w:rPr>
              <w:t>single</w:t>
            </w:r>
            <w:r w:rsidRPr="00F20374">
              <w:rPr>
                <w:rFonts w:eastAsia="SimSun"/>
                <w:b/>
              </w:rPr>
              <w:t xml:space="preserve"> CDRX </w:t>
            </w:r>
            <w:bookmarkStart w:id="56" w:name="_Hlk117871441"/>
            <w:r>
              <w:rPr>
                <w:rFonts w:eastAsia="SimSun"/>
                <w:b/>
              </w:rPr>
              <w:t xml:space="preserve">configuration </w:t>
            </w:r>
            <w:r w:rsidRPr="00F20374">
              <w:rPr>
                <w:rFonts w:eastAsia="SimSun"/>
                <w:b/>
              </w:rPr>
              <w:t>for video and SPS for audio</w:t>
            </w:r>
            <w:r>
              <w:rPr>
                <w:rFonts w:eastAsia="SimSun"/>
                <w:b/>
              </w:rPr>
              <w:t xml:space="preserve"> can</w:t>
            </w:r>
            <w:r>
              <w:rPr>
                <w:rFonts w:eastAsia="SimSun"/>
                <w:b/>
                <w:lang w:eastAsia="zh-CN"/>
              </w:rPr>
              <w:t xml:space="preserve"> achieve better performance than multiple active CDRX configurations</w:t>
            </w:r>
            <w:r>
              <w:rPr>
                <w:b/>
              </w:rPr>
              <w:t xml:space="preserve">. </w:t>
            </w:r>
          </w:p>
          <w:p w14:paraId="1FEF9B6F" w14:textId="77777777" w:rsidR="00853637" w:rsidRPr="00D337A7" w:rsidRDefault="00853637" w:rsidP="00853637">
            <w:pPr>
              <w:overflowPunct w:val="0"/>
              <w:autoSpaceDE w:val="0"/>
              <w:autoSpaceDN w:val="0"/>
              <w:adjustRightInd w:val="0"/>
              <w:spacing w:before="120" w:after="120"/>
              <w:jc w:val="both"/>
              <w:textAlignment w:val="baseline"/>
              <w:rPr>
                <w:rFonts w:eastAsia="SimSun"/>
                <w:b/>
                <w:lang w:eastAsia="zh-CN"/>
              </w:rPr>
            </w:pPr>
            <w:r w:rsidRPr="00D113BD">
              <w:rPr>
                <w:rFonts w:eastAsia="SimSun"/>
                <w:b/>
                <w:lang w:eastAsia="zh-CN"/>
              </w:rPr>
              <w:t xml:space="preserve">Proposal </w:t>
            </w:r>
            <w:r>
              <w:rPr>
                <w:rFonts w:eastAsia="SimSun"/>
                <w:b/>
                <w:lang w:eastAsia="zh-CN"/>
              </w:rPr>
              <w:t>9</w:t>
            </w:r>
            <w:r w:rsidRPr="00D113BD">
              <w:rPr>
                <w:rFonts w:eastAsia="SimSun"/>
                <w:b/>
                <w:lang w:eastAsia="zh-CN"/>
              </w:rPr>
              <w:t xml:space="preserve">: Capture </w:t>
            </w:r>
            <w:r w:rsidRPr="001F7D1E">
              <w:rPr>
                <w:rFonts w:eastAsia="SimSun"/>
                <w:b/>
                <w:lang w:eastAsia="zh-CN"/>
              </w:rPr>
              <w:t xml:space="preserve">the </w:t>
            </w:r>
            <w:r>
              <w:rPr>
                <w:rFonts w:eastAsia="SimSun"/>
                <w:b/>
                <w:lang w:eastAsia="zh-CN"/>
              </w:rPr>
              <w:t>above simulation results</w:t>
            </w:r>
            <w:r w:rsidRPr="003F75CD">
              <w:rPr>
                <w:rFonts w:eastAsia="SimSun"/>
                <w:b/>
                <w:lang w:eastAsia="zh-CN"/>
              </w:rPr>
              <w:t xml:space="preserve"> </w:t>
            </w:r>
            <w:r>
              <w:rPr>
                <w:rFonts w:eastAsia="SimSun"/>
                <w:b/>
                <w:lang w:eastAsia="zh-CN"/>
              </w:rPr>
              <w:t>and observations</w:t>
            </w:r>
            <w:r w:rsidRPr="001F7D1E">
              <w:rPr>
                <w:rFonts w:eastAsia="SimSun"/>
                <w:b/>
                <w:lang w:eastAsia="zh-CN"/>
              </w:rPr>
              <w:t xml:space="preserve"> </w:t>
            </w:r>
            <w:r w:rsidRPr="00D113BD">
              <w:rPr>
                <w:rFonts w:eastAsia="SimSun"/>
                <w:b/>
                <w:lang w:eastAsia="zh-CN"/>
              </w:rPr>
              <w:t>for</w:t>
            </w:r>
            <w:r w:rsidRPr="00A47123">
              <w:rPr>
                <w:b/>
              </w:rPr>
              <w:t xml:space="preserve"> </w:t>
            </w:r>
            <w:r>
              <w:rPr>
                <w:b/>
              </w:rPr>
              <w:t>multiple CDRXs for multiple flows</w:t>
            </w:r>
            <w:r w:rsidRPr="00D113BD">
              <w:rPr>
                <w:rFonts w:eastAsia="SimSun"/>
                <w:b/>
                <w:lang w:eastAsia="zh-CN"/>
              </w:rPr>
              <w:t xml:space="preserve"> scheme in TR 38.835.</w:t>
            </w:r>
          </w:p>
          <w:bookmarkEnd w:id="56"/>
          <w:p w14:paraId="42D3BC6F" w14:textId="77777777" w:rsidR="00D50A55" w:rsidRPr="007E6403" w:rsidRDefault="00D50A55" w:rsidP="007E6403"/>
        </w:tc>
      </w:tr>
      <w:tr w:rsidR="00D50A55" w:rsidRPr="007E6403" w14:paraId="4547E91A" w14:textId="77777777" w:rsidTr="00D94103">
        <w:tc>
          <w:tcPr>
            <w:tcW w:w="889" w:type="dxa"/>
          </w:tcPr>
          <w:p w14:paraId="6460F7BD" w14:textId="0F26865F" w:rsidR="00D50A55" w:rsidRPr="007E6403" w:rsidRDefault="00AD075B" w:rsidP="007E6403">
            <w:r>
              <w:lastRenderedPageBreak/>
              <w:t>InterDigital</w:t>
            </w:r>
          </w:p>
        </w:tc>
        <w:tc>
          <w:tcPr>
            <w:tcW w:w="8740" w:type="dxa"/>
          </w:tcPr>
          <w:p w14:paraId="0B054597" w14:textId="77777777" w:rsidR="007C633A" w:rsidRPr="00347D01" w:rsidRDefault="007C633A" w:rsidP="007C633A">
            <w:pPr>
              <w:ind w:left="1699" w:hanging="1699"/>
              <w:rPr>
                <w:rFonts w:cs="Arial"/>
                <w:bCs/>
                <w:color w:val="000000" w:themeColor="text1"/>
              </w:rPr>
            </w:pPr>
            <w:bookmarkStart w:id="57" w:name="_Hlk110993062"/>
            <w:r w:rsidRPr="00347D01">
              <w:rPr>
                <w:rFonts w:cs="Arial"/>
                <w:b/>
                <w:color w:val="000000" w:themeColor="text1"/>
              </w:rPr>
              <w:t>Proposal 4:</w:t>
            </w:r>
            <w:r w:rsidRPr="00347D01">
              <w:rPr>
                <w:rFonts w:cs="Arial"/>
                <w:b/>
                <w:color w:val="000000" w:themeColor="text1"/>
              </w:rPr>
              <w:tab/>
            </w:r>
            <w:r w:rsidRPr="00347D01">
              <w:rPr>
                <w:rFonts w:cs="Arial"/>
                <w:bCs/>
                <w:color w:val="000000" w:themeColor="text1"/>
              </w:rPr>
              <w:t>Support multiple active CDRX configurations for handling multiple flows with different traffic patterns</w:t>
            </w:r>
          </w:p>
          <w:p w14:paraId="644B6554" w14:textId="77777777" w:rsidR="007C633A" w:rsidRPr="00347D01" w:rsidRDefault="007C633A" w:rsidP="007C633A">
            <w:pPr>
              <w:ind w:left="1699" w:hanging="1699"/>
              <w:rPr>
                <w:rFonts w:cs="Arial"/>
                <w:bCs/>
                <w:color w:val="000000" w:themeColor="text1"/>
              </w:rPr>
            </w:pPr>
            <w:r w:rsidRPr="00347D01">
              <w:rPr>
                <w:rFonts w:cs="Arial"/>
                <w:b/>
                <w:color w:val="000000" w:themeColor="text1"/>
              </w:rPr>
              <w:t>Proposal 5:</w:t>
            </w:r>
            <w:r w:rsidRPr="00347D01">
              <w:rPr>
                <w:rFonts w:cs="Arial"/>
                <w:b/>
                <w:color w:val="000000" w:themeColor="text1"/>
              </w:rPr>
              <w:tab/>
            </w:r>
            <w:r w:rsidRPr="00347D01">
              <w:rPr>
                <w:rFonts w:cs="Arial"/>
                <w:bCs/>
                <w:color w:val="000000" w:themeColor="text1"/>
              </w:rPr>
              <w:t>Support dynamic activation/deactivation of multiple CDRX configurations</w:t>
            </w:r>
          </w:p>
          <w:p w14:paraId="3B7B3F8D" w14:textId="77777777" w:rsidR="007C633A" w:rsidRPr="00347D01" w:rsidRDefault="007C633A" w:rsidP="007C633A">
            <w:pPr>
              <w:spacing w:after="120"/>
              <w:ind w:left="1699" w:hanging="1699"/>
              <w:rPr>
                <w:rFonts w:cs="Arial"/>
                <w:bCs/>
                <w:color w:val="000000" w:themeColor="text1"/>
              </w:rPr>
            </w:pPr>
            <w:bookmarkStart w:id="58" w:name="_Hlk115454780"/>
            <w:bookmarkEnd w:id="57"/>
            <w:r w:rsidRPr="00347D01">
              <w:rPr>
                <w:rFonts w:cs="Arial"/>
                <w:b/>
                <w:color w:val="000000" w:themeColor="text1"/>
              </w:rPr>
              <w:t>Proposal 6:</w:t>
            </w:r>
            <w:r w:rsidRPr="00347D01">
              <w:rPr>
                <w:rFonts w:cs="Arial"/>
                <w:b/>
                <w:color w:val="000000" w:themeColor="text1"/>
              </w:rPr>
              <w:tab/>
            </w:r>
            <w:r w:rsidRPr="00347D01">
              <w:rPr>
                <w:rFonts w:cs="Arial"/>
                <w:bCs/>
                <w:color w:val="000000" w:themeColor="text1"/>
              </w:rPr>
              <w:t>Support dynamic indication from the UE to request activation of preconfigured CDRX configurations</w:t>
            </w:r>
          </w:p>
          <w:bookmarkEnd w:id="58"/>
          <w:p w14:paraId="2DB58574" w14:textId="77777777" w:rsidR="00395A10" w:rsidRPr="00577D1B" w:rsidRDefault="00395A10" w:rsidP="00395A10">
            <w:pPr>
              <w:jc w:val="center"/>
            </w:pPr>
            <w:r w:rsidRPr="007078DE">
              <w:t>Table</w:t>
            </w:r>
            <w:r>
              <w:t xml:space="preserve"> 1: CDRX parameters for multiple active CDRX schemes</w:t>
            </w:r>
          </w:p>
          <w:tbl>
            <w:tblPr>
              <w:tblW w:w="7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144"/>
              <w:gridCol w:w="846"/>
              <w:gridCol w:w="1919"/>
              <w:gridCol w:w="878"/>
              <w:gridCol w:w="2849"/>
            </w:tblGrid>
            <w:tr w:rsidR="00395A10" w:rsidRPr="006A5C7E" w14:paraId="79F83FB7" w14:textId="77777777" w:rsidTr="0088455D">
              <w:trPr>
                <w:trHeight w:val="592"/>
                <w:jc w:val="center"/>
              </w:trPr>
              <w:tc>
                <w:tcPr>
                  <w:tcW w:w="1144" w:type="dxa"/>
                  <w:shd w:val="clear" w:color="auto" w:fill="E7E6E6" w:themeFill="background2"/>
                </w:tcPr>
                <w:p w14:paraId="27CD73E1"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0FE3562F"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 </w:t>
                  </w:r>
                </w:p>
              </w:tc>
              <w:tc>
                <w:tcPr>
                  <w:tcW w:w="1919" w:type="dxa"/>
                  <w:shd w:val="clear" w:color="auto" w:fill="E7E6E6" w:themeFill="background2"/>
                  <w:tcMar>
                    <w:top w:w="0" w:type="dxa"/>
                    <w:left w:w="108" w:type="dxa"/>
                    <w:bottom w:w="0" w:type="dxa"/>
                    <w:right w:w="108" w:type="dxa"/>
                  </w:tcMar>
                  <w:vAlign w:val="bottom"/>
                  <w:hideMark/>
                </w:tcPr>
                <w:p w14:paraId="1F6DFB94"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DRX cycle (ms)</w:t>
                  </w:r>
                </w:p>
              </w:tc>
              <w:tc>
                <w:tcPr>
                  <w:tcW w:w="878" w:type="dxa"/>
                  <w:shd w:val="clear" w:color="auto" w:fill="E7E6E6" w:themeFill="background2"/>
                  <w:vAlign w:val="bottom"/>
                </w:tcPr>
                <w:p w14:paraId="59592093"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On duration timer value (ms)</w:t>
                  </w:r>
                </w:p>
              </w:tc>
              <w:tc>
                <w:tcPr>
                  <w:tcW w:w="2849" w:type="dxa"/>
                  <w:shd w:val="clear" w:color="auto" w:fill="E7E6E6" w:themeFill="background2"/>
                  <w:tcMar>
                    <w:top w:w="0" w:type="dxa"/>
                    <w:left w:w="108" w:type="dxa"/>
                    <w:bottom w:w="0" w:type="dxa"/>
                    <w:right w:w="108" w:type="dxa"/>
                  </w:tcMar>
                  <w:vAlign w:val="bottom"/>
                  <w:hideMark/>
                </w:tcPr>
                <w:p w14:paraId="4B439000" w14:textId="77777777" w:rsidR="00395A10" w:rsidRPr="006A5C7E" w:rsidRDefault="00395A10" w:rsidP="00395A10">
                  <w:pPr>
                    <w:jc w:val="center"/>
                    <w:rPr>
                      <w:rFonts w:ascii="Arial" w:hAnsi="Arial" w:cs="Arial"/>
                      <w:b/>
                      <w:bCs/>
                      <w:color w:val="000000"/>
                      <w:sz w:val="18"/>
                      <w:szCs w:val="18"/>
                    </w:rPr>
                  </w:pPr>
                  <w:r w:rsidRPr="006A5C7E">
                    <w:rPr>
                      <w:rFonts w:ascii="Arial" w:hAnsi="Arial" w:cs="Arial"/>
                      <w:b/>
                      <w:bCs/>
                      <w:color w:val="000000"/>
                      <w:sz w:val="18"/>
                      <w:szCs w:val="18"/>
                    </w:rPr>
                    <w:t>Inactivity timer value (ms)</w:t>
                  </w:r>
                </w:p>
              </w:tc>
            </w:tr>
            <w:tr w:rsidR="00395A10" w:rsidRPr="006A5C7E" w14:paraId="3C202261" w14:textId="77777777" w:rsidTr="0088455D">
              <w:trPr>
                <w:trHeight w:val="400"/>
                <w:jc w:val="center"/>
              </w:trPr>
              <w:tc>
                <w:tcPr>
                  <w:tcW w:w="1144" w:type="dxa"/>
                  <w:vMerge w:val="restart"/>
                  <w:shd w:val="clear" w:color="auto" w:fill="E7E6E6" w:themeFill="background2"/>
                  <w:vAlign w:val="center"/>
                </w:tcPr>
                <w:p w14:paraId="43B14904"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lastRenderedPageBreak/>
                    <w:t>Multi-CDRX (Set 1)</w:t>
                  </w:r>
                </w:p>
              </w:tc>
              <w:tc>
                <w:tcPr>
                  <w:tcW w:w="846" w:type="dxa"/>
                  <w:shd w:val="clear" w:color="auto" w:fill="E7E6E6" w:themeFill="background2"/>
                  <w:noWrap/>
                  <w:tcMar>
                    <w:top w:w="0" w:type="dxa"/>
                    <w:left w:w="108" w:type="dxa"/>
                    <w:bottom w:w="0" w:type="dxa"/>
                    <w:right w:w="108" w:type="dxa"/>
                  </w:tcMar>
                  <w:vAlign w:val="bottom"/>
                  <w:hideMark/>
                </w:tcPr>
                <w:p w14:paraId="034AE9E9"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CDRX1</w:t>
                  </w:r>
                  <w:r>
                    <w:rPr>
                      <w:rFonts w:ascii="Arial" w:hAnsi="Arial" w:cs="Arial"/>
                      <w:b/>
                      <w:bCs/>
                      <w:color w:val="000000"/>
                      <w:sz w:val="18"/>
                      <w:szCs w:val="18"/>
                    </w:rPr>
                    <w:t xml:space="preserve"> (Video)</w:t>
                  </w:r>
                </w:p>
              </w:tc>
              <w:tc>
                <w:tcPr>
                  <w:tcW w:w="1919" w:type="dxa"/>
                  <w:noWrap/>
                  <w:tcMar>
                    <w:top w:w="0" w:type="dxa"/>
                    <w:left w:w="108" w:type="dxa"/>
                    <w:bottom w:w="0" w:type="dxa"/>
                    <w:right w:w="108" w:type="dxa"/>
                  </w:tcMar>
                  <w:vAlign w:val="bottom"/>
                  <w:hideMark/>
                </w:tcPr>
                <w:p w14:paraId="6BFC3FBF"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472673C1" w14:textId="77777777" w:rsidR="00395A10" w:rsidRPr="00CE4789" w:rsidRDefault="00395A10" w:rsidP="00395A10">
                  <w:pPr>
                    <w:jc w:val="center"/>
                    <w:rPr>
                      <w:rFonts w:ascii="Arial" w:hAnsi="Arial" w:cs="Arial"/>
                      <w:sz w:val="18"/>
                      <w:szCs w:val="18"/>
                    </w:rPr>
                  </w:pPr>
                  <w:r>
                    <w:rPr>
                      <w:rFonts w:ascii="Arial" w:hAnsi="Arial" w:cs="Arial"/>
                      <w:sz w:val="18"/>
                      <w:szCs w:val="18"/>
                    </w:rPr>
                    <w:t>10</w:t>
                  </w:r>
                </w:p>
              </w:tc>
              <w:tc>
                <w:tcPr>
                  <w:tcW w:w="2849" w:type="dxa"/>
                  <w:noWrap/>
                  <w:tcMar>
                    <w:top w:w="0" w:type="dxa"/>
                    <w:left w:w="108" w:type="dxa"/>
                    <w:bottom w:w="0" w:type="dxa"/>
                    <w:right w:w="108" w:type="dxa"/>
                  </w:tcMar>
                  <w:vAlign w:val="bottom"/>
                  <w:hideMark/>
                </w:tcPr>
                <w:p w14:paraId="29339D23" w14:textId="77777777" w:rsidR="00395A10" w:rsidRPr="00CE4789" w:rsidRDefault="00395A10" w:rsidP="00395A10">
                  <w:pPr>
                    <w:jc w:val="center"/>
                    <w:rPr>
                      <w:rFonts w:ascii="Arial" w:hAnsi="Arial" w:cs="Arial"/>
                      <w:sz w:val="18"/>
                      <w:szCs w:val="18"/>
                    </w:rPr>
                  </w:pPr>
                  <w:r>
                    <w:rPr>
                      <w:rFonts w:ascii="Arial" w:hAnsi="Arial" w:cs="Arial"/>
                      <w:sz w:val="18"/>
                      <w:szCs w:val="18"/>
                    </w:rPr>
                    <w:t>6</w:t>
                  </w:r>
                </w:p>
              </w:tc>
            </w:tr>
            <w:tr w:rsidR="00395A10" w:rsidRPr="006A5C7E" w14:paraId="06E3F0D1" w14:textId="77777777" w:rsidTr="0088455D">
              <w:trPr>
                <w:trHeight w:val="400"/>
                <w:jc w:val="center"/>
              </w:trPr>
              <w:tc>
                <w:tcPr>
                  <w:tcW w:w="1144" w:type="dxa"/>
                  <w:vMerge/>
                  <w:shd w:val="clear" w:color="auto" w:fill="E7E6E6" w:themeFill="background2"/>
                </w:tcPr>
                <w:p w14:paraId="37D3B4D6"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hideMark/>
                </w:tcPr>
                <w:p w14:paraId="4FCD482A"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CDRX2</w:t>
                  </w:r>
                  <w:r>
                    <w:rPr>
                      <w:rFonts w:ascii="Arial" w:hAnsi="Arial" w:cs="Arial"/>
                      <w:b/>
                      <w:bCs/>
                      <w:color w:val="000000"/>
                      <w:sz w:val="18"/>
                      <w:szCs w:val="18"/>
                    </w:rPr>
                    <w:t xml:space="preserve"> (Audio)</w:t>
                  </w:r>
                </w:p>
              </w:tc>
              <w:tc>
                <w:tcPr>
                  <w:tcW w:w="1919" w:type="dxa"/>
                  <w:noWrap/>
                  <w:tcMar>
                    <w:top w:w="0" w:type="dxa"/>
                    <w:left w:w="108" w:type="dxa"/>
                    <w:bottom w:w="0" w:type="dxa"/>
                    <w:right w:w="108" w:type="dxa"/>
                  </w:tcMar>
                  <w:vAlign w:val="bottom"/>
                  <w:hideMark/>
                </w:tcPr>
                <w:p w14:paraId="1156459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35B916B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2</w:t>
                  </w:r>
                </w:p>
              </w:tc>
              <w:tc>
                <w:tcPr>
                  <w:tcW w:w="2849" w:type="dxa"/>
                  <w:noWrap/>
                  <w:tcMar>
                    <w:top w:w="0" w:type="dxa"/>
                    <w:left w:w="108" w:type="dxa"/>
                    <w:bottom w:w="0" w:type="dxa"/>
                    <w:right w:w="108" w:type="dxa"/>
                  </w:tcMar>
                  <w:vAlign w:val="bottom"/>
                  <w:hideMark/>
                </w:tcPr>
                <w:p w14:paraId="18A82D70" w14:textId="77777777" w:rsidR="00395A10" w:rsidRPr="00CE4789" w:rsidRDefault="00395A10" w:rsidP="00395A10">
                  <w:pPr>
                    <w:jc w:val="center"/>
                    <w:rPr>
                      <w:rFonts w:ascii="Arial" w:hAnsi="Arial" w:cs="Arial"/>
                      <w:sz w:val="18"/>
                      <w:szCs w:val="18"/>
                    </w:rPr>
                  </w:pPr>
                  <w:r w:rsidRPr="00CE4789">
                    <w:rPr>
                      <w:rFonts w:ascii="Arial" w:hAnsi="Arial" w:cs="Arial"/>
                      <w:sz w:val="18"/>
                      <w:szCs w:val="18"/>
                    </w:rPr>
                    <w:t>6</w:t>
                  </w:r>
                </w:p>
              </w:tc>
            </w:tr>
            <w:tr w:rsidR="00395A10" w:rsidRPr="006A5C7E" w14:paraId="1B9892C0" w14:textId="77777777" w:rsidTr="0088455D">
              <w:trPr>
                <w:trHeight w:val="400"/>
                <w:jc w:val="center"/>
              </w:trPr>
              <w:tc>
                <w:tcPr>
                  <w:tcW w:w="1144" w:type="dxa"/>
                  <w:vMerge w:val="restart"/>
                  <w:shd w:val="clear" w:color="auto" w:fill="E7E6E6" w:themeFill="background2"/>
                  <w:vAlign w:val="center"/>
                </w:tcPr>
                <w:p w14:paraId="719A2E35" w14:textId="77777777" w:rsidR="00395A10" w:rsidRPr="006A5C7E" w:rsidRDefault="00395A10" w:rsidP="00395A10">
                  <w:pPr>
                    <w:jc w:val="center"/>
                    <w:rPr>
                      <w:rFonts w:ascii="Arial" w:hAnsi="Arial" w:cs="Arial"/>
                      <w:b/>
                      <w:bCs/>
                      <w:color w:val="000000"/>
                      <w:sz w:val="18"/>
                      <w:szCs w:val="18"/>
                    </w:rPr>
                  </w:pPr>
                  <w:r>
                    <w:rPr>
                      <w:rFonts w:ascii="Arial" w:hAnsi="Arial" w:cs="Arial"/>
                      <w:b/>
                      <w:bCs/>
                      <w:color w:val="000000"/>
                      <w:sz w:val="18"/>
                      <w:szCs w:val="18"/>
                    </w:rPr>
                    <w:t>Multi-CDRX (Set 2)</w:t>
                  </w:r>
                </w:p>
              </w:tc>
              <w:tc>
                <w:tcPr>
                  <w:tcW w:w="846" w:type="dxa"/>
                  <w:shd w:val="clear" w:color="auto" w:fill="E7E6E6" w:themeFill="background2"/>
                  <w:noWrap/>
                  <w:tcMar>
                    <w:top w:w="0" w:type="dxa"/>
                    <w:left w:w="108" w:type="dxa"/>
                    <w:bottom w:w="0" w:type="dxa"/>
                    <w:right w:w="108" w:type="dxa"/>
                  </w:tcMar>
                  <w:vAlign w:val="bottom"/>
                </w:tcPr>
                <w:p w14:paraId="42EB8E81"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1 (Video)</w:t>
                  </w:r>
                </w:p>
              </w:tc>
              <w:tc>
                <w:tcPr>
                  <w:tcW w:w="1919" w:type="dxa"/>
                  <w:noWrap/>
                  <w:tcMar>
                    <w:top w:w="0" w:type="dxa"/>
                    <w:left w:w="108" w:type="dxa"/>
                    <w:bottom w:w="0" w:type="dxa"/>
                    <w:right w:w="108" w:type="dxa"/>
                  </w:tcMar>
                  <w:vAlign w:val="bottom"/>
                </w:tcPr>
                <w:p w14:paraId="61C6D064"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33</w:t>
                  </w:r>
                </w:p>
              </w:tc>
              <w:tc>
                <w:tcPr>
                  <w:tcW w:w="878" w:type="dxa"/>
                  <w:vAlign w:val="bottom"/>
                </w:tcPr>
                <w:p w14:paraId="23356AE4" w14:textId="77777777" w:rsidR="00395A10" w:rsidRPr="00CE4789" w:rsidRDefault="00395A10" w:rsidP="00395A10">
                  <w:pPr>
                    <w:jc w:val="center"/>
                    <w:rPr>
                      <w:rFonts w:ascii="Arial" w:hAnsi="Arial" w:cs="Arial"/>
                      <w:sz w:val="18"/>
                      <w:szCs w:val="18"/>
                    </w:rPr>
                  </w:pPr>
                  <w:r>
                    <w:rPr>
                      <w:rFonts w:ascii="Arial" w:hAnsi="Arial" w:cs="Arial"/>
                      <w:sz w:val="18"/>
                      <w:szCs w:val="18"/>
                    </w:rPr>
                    <w:t>12</w:t>
                  </w:r>
                </w:p>
              </w:tc>
              <w:tc>
                <w:tcPr>
                  <w:tcW w:w="2849" w:type="dxa"/>
                  <w:noWrap/>
                  <w:tcMar>
                    <w:top w:w="0" w:type="dxa"/>
                    <w:left w:w="108" w:type="dxa"/>
                    <w:bottom w:w="0" w:type="dxa"/>
                    <w:right w:w="108" w:type="dxa"/>
                  </w:tcMar>
                  <w:vAlign w:val="bottom"/>
                </w:tcPr>
                <w:p w14:paraId="53526925"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r w:rsidR="00395A10" w:rsidRPr="006A5C7E" w14:paraId="59A3DABB" w14:textId="77777777" w:rsidTr="0088455D">
              <w:trPr>
                <w:trHeight w:val="400"/>
                <w:jc w:val="center"/>
              </w:trPr>
              <w:tc>
                <w:tcPr>
                  <w:tcW w:w="1144" w:type="dxa"/>
                  <w:vMerge/>
                  <w:shd w:val="clear" w:color="auto" w:fill="E7E6E6" w:themeFill="background2"/>
                </w:tcPr>
                <w:p w14:paraId="47428F37" w14:textId="77777777" w:rsidR="00395A10" w:rsidRPr="006A5C7E" w:rsidRDefault="00395A10" w:rsidP="00395A10">
                  <w:pPr>
                    <w:rPr>
                      <w:rFonts w:ascii="Arial" w:hAnsi="Arial" w:cs="Arial"/>
                      <w:b/>
                      <w:bCs/>
                      <w:color w:val="000000"/>
                      <w:sz w:val="18"/>
                      <w:szCs w:val="18"/>
                    </w:rPr>
                  </w:pPr>
                </w:p>
              </w:tc>
              <w:tc>
                <w:tcPr>
                  <w:tcW w:w="846" w:type="dxa"/>
                  <w:shd w:val="clear" w:color="auto" w:fill="E7E6E6" w:themeFill="background2"/>
                  <w:noWrap/>
                  <w:tcMar>
                    <w:top w:w="0" w:type="dxa"/>
                    <w:left w:w="108" w:type="dxa"/>
                    <w:bottom w:w="0" w:type="dxa"/>
                    <w:right w:w="108" w:type="dxa"/>
                  </w:tcMar>
                  <w:vAlign w:val="bottom"/>
                </w:tcPr>
                <w:p w14:paraId="5F7D050C" w14:textId="77777777" w:rsidR="00395A10" w:rsidRPr="006A5C7E" w:rsidRDefault="00395A10" w:rsidP="00395A10">
                  <w:pPr>
                    <w:rPr>
                      <w:rFonts w:ascii="Arial" w:hAnsi="Arial" w:cs="Arial"/>
                      <w:b/>
                      <w:bCs/>
                      <w:color w:val="000000"/>
                      <w:sz w:val="18"/>
                      <w:szCs w:val="18"/>
                    </w:rPr>
                  </w:pPr>
                  <w:r w:rsidRPr="006A5C7E">
                    <w:rPr>
                      <w:rFonts w:ascii="Arial" w:hAnsi="Arial" w:cs="Arial"/>
                      <w:b/>
                      <w:bCs/>
                      <w:color w:val="000000"/>
                      <w:sz w:val="18"/>
                      <w:szCs w:val="18"/>
                    </w:rPr>
                    <w:t>CDRX</w:t>
                  </w:r>
                  <w:r>
                    <w:rPr>
                      <w:rFonts w:ascii="Arial" w:hAnsi="Arial" w:cs="Arial"/>
                      <w:b/>
                      <w:bCs/>
                      <w:color w:val="000000"/>
                      <w:sz w:val="18"/>
                      <w:szCs w:val="18"/>
                    </w:rPr>
                    <w:t>2 (Audio)</w:t>
                  </w:r>
                </w:p>
              </w:tc>
              <w:tc>
                <w:tcPr>
                  <w:tcW w:w="1919" w:type="dxa"/>
                  <w:noWrap/>
                  <w:tcMar>
                    <w:top w:w="0" w:type="dxa"/>
                    <w:left w:w="108" w:type="dxa"/>
                    <w:bottom w:w="0" w:type="dxa"/>
                    <w:right w:w="108" w:type="dxa"/>
                  </w:tcMar>
                  <w:vAlign w:val="bottom"/>
                </w:tcPr>
                <w:p w14:paraId="5A3795EB" w14:textId="77777777" w:rsidR="00395A10" w:rsidRPr="006A5C7E" w:rsidRDefault="00395A10" w:rsidP="00395A10">
                  <w:pPr>
                    <w:jc w:val="center"/>
                    <w:rPr>
                      <w:rFonts w:ascii="Arial" w:hAnsi="Arial" w:cs="Arial"/>
                      <w:color w:val="000000"/>
                      <w:sz w:val="18"/>
                      <w:szCs w:val="18"/>
                    </w:rPr>
                  </w:pPr>
                  <w:r>
                    <w:rPr>
                      <w:rFonts w:ascii="Arial" w:hAnsi="Arial" w:cs="Arial"/>
                      <w:color w:val="000000"/>
                      <w:sz w:val="18"/>
                      <w:szCs w:val="18"/>
                    </w:rPr>
                    <w:t>10</w:t>
                  </w:r>
                </w:p>
              </w:tc>
              <w:tc>
                <w:tcPr>
                  <w:tcW w:w="878" w:type="dxa"/>
                  <w:vAlign w:val="bottom"/>
                </w:tcPr>
                <w:p w14:paraId="217F3C2E" w14:textId="77777777" w:rsidR="00395A10" w:rsidRPr="00CE4789" w:rsidRDefault="00395A10" w:rsidP="00395A10">
                  <w:pPr>
                    <w:jc w:val="center"/>
                    <w:rPr>
                      <w:rFonts w:ascii="Arial" w:hAnsi="Arial" w:cs="Arial"/>
                      <w:sz w:val="18"/>
                      <w:szCs w:val="18"/>
                    </w:rPr>
                  </w:pPr>
                  <w:r>
                    <w:rPr>
                      <w:rFonts w:ascii="Arial" w:hAnsi="Arial" w:cs="Arial"/>
                      <w:sz w:val="18"/>
                      <w:szCs w:val="18"/>
                    </w:rPr>
                    <w:t>2</w:t>
                  </w:r>
                </w:p>
              </w:tc>
              <w:tc>
                <w:tcPr>
                  <w:tcW w:w="2849" w:type="dxa"/>
                  <w:noWrap/>
                  <w:tcMar>
                    <w:top w:w="0" w:type="dxa"/>
                    <w:left w:w="108" w:type="dxa"/>
                    <w:bottom w:w="0" w:type="dxa"/>
                    <w:right w:w="108" w:type="dxa"/>
                  </w:tcMar>
                  <w:vAlign w:val="bottom"/>
                </w:tcPr>
                <w:p w14:paraId="29346217" w14:textId="77777777" w:rsidR="00395A10" w:rsidRPr="00CE4789" w:rsidRDefault="00395A10" w:rsidP="00395A10">
                  <w:pPr>
                    <w:jc w:val="center"/>
                    <w:rPr>
                      <w:rFonts w:ascii="Arial" w:hAnsi="Arial" w:cs="Arial"/>
                      <w:sz w:val="18"/>
                      <w:szCs w:val="18"/>
                    </w:rPr>
                  </w:pPr>
                  <w:r>
                    <w:rPr>
                      <w:rFonts w:ascii="Arial" w:hAnsi="Arial" w:cs="Arial"/>
                      <w:sz w:val="18"/>
                      <w:szCs w:val="18"/>
                    </w:rPr>
                    <w:t>4</w:t>
                  </w:r>
                </w:p>
              </w:tc>
            </w:tr>
          </w:tbl>
          <w:p w14:paraId="251BD3A7" w14:textId="77777777" w:rsidR="00EC353D" w:rsidRDefault="00EC353D" w:rsidP="006124C2">
            <w:pPr>
              <w:jc w:val="center"/>
            </w:pPr>
          </w:p>
          <w:p w14:paraId="03E7D74B" w14:textId="2D154C46" w:rsidR="006124C2" w:rsidRPr="007078DE" w:rsidRDefault="006124C2" w:rsidP="006124C2">
            <w:pPr>
              <w:jc w:val="center"/>
            </w:pPr>
            <w:r w:rsidRPr="007078DE">
              <w:t>Table</w:t>
            </w:r>
            <w:r>
              <w:t xml:space="preserve"> 2: Mean PSG and capacity for Cloud Gaming Video and Audio  </w:t>
            </w:r>
          </w:p>
          <w:tbl>
            <w:tblPr>
              <w:tblW w:w="0" w:type="auto"/>
              <w:jc w:val="center"/>
              <w:tblCellMar>
                <w:left w:w="0" w:type="dxa"/>
                <w:right w:w="0" w:type="dxa"/>
              </w:tblCellMar>
              <w:tblLook w:val="04A0" w:firstRow="1" w:lastRow="0" w:firstColumn="1" w:lastColumn="0" w:noHBand="0" w:noVBand="1"/>
            </w:tblPr>
            <w:tblGrid>
              <w:gridCol w:w="1992"/>
              <w:gridCol w:w="1462"/>
              <w:gridCol w:w="1051"/>
              <w:gridCol w:w="1912"/>
              <w:gridCol w:w="1977"/>
            </w:tblGrid>
            <w:tr w:rsidR="006124C2" w14:paraId="633FF4D4" w14:textId="77777777" w:rsidTr="004C384F">
              <w:trPr>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3B0414" w14:textId="77777777" w:rsidR="006124C2" w:rsidRPr="00D3467F" w:rsidRDefault="006124C2" w:rsidP="006124C2">
                  <w:pPr>
                    <w:jc w:val="center"/>
                    <w:rPr>
                      <w:lang w:val="en-CA"/>
                    </w:rPr>
                  </w:pPr>
                  <w:r w:rsidRPr="00D3467F">
                    <w:rPr>
                      <w:lang w:val="en-CA"/>
                    </w:rPr>
                    <w:t>Scenario</w:t>
                  </w:r>
                </w:p>
              </w:tc>
              <w:tc>
                <w:tcPr>
                  <w:tcW w:w="16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3185712" w14:textId="77777777" w:rsidR="006124C2" w:rsidRPr="00D3467F" w:rsidRDefault="006124C2" w:rsidP="006124C2">
                  <w:pPr>
                    <w:jc w:val="center"/>
                    <w:rPr>
                      <w:lang w:val="en-CA"/>
                    </w:rPr>
                  </w:pPr>
                  <w:r>
                    <w:rPr>
                      <w:lang w:val="en-CA"/>
                    </w:rPr>
                    <w:t>Traffic</w:t>
                  </w:r>
                </w:p>
              </w:tc>
              <w:tc>
                <w:tcPr>
                  <w:tcW w:w="108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D12547"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D900988" w14:textId="77777777" w:rsidR="006124C2" w:rsidRDefault="006124C2" w:rsidP="006124C2">
                  <w:pPr>
                    <w:jc w:val="center"/>
                    <w:rPr>
                      <w:lang w:val="en-CA"/>
                    </w:rPr>
                  </w:pPr>
                  <w:r>
                    <w:rPr>
                      <w:lang w:val="en-CA"/>
                    </w:rPr>
                    <w:t>Mean PSG</w:t>
                  </w:r>
                </w:p>
                <w:p w14:paraId="09CA8040" w14:textId="77777777" w:rsidR="006124C2" w:rsidRDefault="006124C2" w:rsidP="006124C2">
                  <w:pPr>
                    <w:jc w:val="center"/>
                    <w:rPr>
                      <w:lang w:val="en-CA"/>
                    </w:rPr>
                  </w:pPr>
                  <w:r>
                    <w:rPr>
                      <w:lang w:val="en-CA"/>
                    </w:rPr>
                    <w:t>(Baseline: Always-On)</w:t>
                  </w:r>
                </w:p>
              </w:tc>
              <w:tc>
                <w:tcPr>
                  <w:tcW w:w="2240" w:type="dxa"/>
                  <w:tcBorders>
                    <w:top w:val="single" w:sz="8" w:space="0" w:color="auto"/>
                    <w:left w:val="nil"/>
                    <w:bottom w:val="single" w:sz="8" w:space="0" w:color="auto"/>
                    <w:right w:val="single" w:sz="8" w:space="0" w:color="auto"/>
                  </w:tcBorders>
                </w:tcPr>
                <w:p w14:paraId="38A6C28F" w14:textId="77777777" w:rsidR="006124C2" w:rsidRDefault="006124C2" w:rsidP="006124C2">
                  <w:pPr>
                    <w:jc w:val="center"/>
                    <w:rPr>
                      <w:lang w:val="en-CA"/>
                    </w:rPr>
                  </w:pPr>
                  <w:r>
                    <w:rPr>
                      <w:lang w:val="en-CA"/>
                    </w:rPr>
                    <w:t>Mean PSG</w:t>
                  </w:r>
                </w:p>
                <w:p w14:paraId="7082C156" w14:textId="77777777" w:rsidR="006124C2" w:rsidRDefault="006124C2" w:rsidP="006124C2">
                  <w:pPr>
                    <w:jc w:val="center"/>
                    <w:rPr>
                      <w:lang w:val="en-CA"/>
                    </w:rPr>
                  </w:pPr>
                  <w:r>
                    <w:rPr>
                      <w:lang w:val="en-CA"/>
                    </w:rPr>
                    <w:t>(Baseline: Single CDRX)</w:t>
                  </w:r>
                </w:p>
              </w:tc>
            </w:tr>
            <w:tr w:rsidR="006124C2" w:rsidRPr="00D3467F" w14:paraId="6B195B6F"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A05B22" w14:textId="77777777" w:rsidR="006124C2" w:rsidRDefault="006124C2" w:rsidP="006124C2">
                  <w:pPr>
                    <w:rPr>
                      <w:lang w:val="en-CA"/>
                    </w:rPr>
                  </w:pPr>
                  <w:r>
                    <w:rPr>
                      <w:lang w:val="en-CA"/>
                    </w:rPr>
                    <w:t>No DRX</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4DD4F354"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7D87BE65"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5BA02393" w14:textId="77777777" w:rsidR="006124C2" w:rsidRPr="00D3467F" w:rsidRDefault="006124C2" w:rsidP="006124C2">
                  <w:pPr>
                    <w:jc w:val="center"/>
                    <w:rPr>
                      <w:lang w:val="en-CA"/>
                    </w:rPr>
                  </w:pPr>
                  <w:r>
                    <w:rPr>
                      <w:lang w:val="en-CA"/>
                    </w:rPr>
                    <w:t>N/A</w:t>
                  </w:r>
                </w:p>
              </w:tc>
              <w:tc>
                <w:tcPr>
                  <w:tcW w:w="2240" w:type="dxa"/>
                  <w:tcBorders>
                    <w:top w:val="nil"/>
                    <w:left w:val="nil"/>
                    <w:bottom w:val="single" w:sz="8" w:space="0" w:color="auto"/>
                    <w:right w:val="single" w:sz="8" w:space="0" w:color="auto"/>
                  </w:tcBorders>
                </w:tcPr>
                <w:p w14:paraId="2981940C" w14:textId="77777777" w:rsidR="006124C2" w:rsidRPr="00D3467F" w:rsidRDefault="006124C2" w:rsidP="006124C2">
                  <w:pPr>
                    <w:jc w:val="center"/>
                    <w:rPr>
                      <w:lang w:val="en-CA"/>
                    </w:rPr>
                  </w:pPr>
                  <w:r>
                    <w:rPr>
                      <w:lang w:val="en-CA"/>
                    </w:rPr>
                    <w:t>N/A</w:t>
                  </w:r>
                </w:p>
              </w:tc>
            </w:tr>
            <w:tr w:rsidR="006124C2" w:rsidRPr="00D3467F" w14:paraId="67BFD0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6D5B1AD" w14:textId="77777777" w:rsidR="006124C2" w:rsidRPr="00D3467F" w:rsidRDefault="006124C2" w:rsidP="006124C2">
                  <w:pPr>
                    <w:rPr>
                      <w:lang w:val="en-CA"/>
                    </w:rPr>
                  </w:pPr>
                  <w:r>
                    <w:rPr>
                      <w:lang w:val="en-CA"/>
                    </w:rPr>
                    <w:t>Single CDRX Config</w:t>
                  </w:r>
                  <w:r w:rsidRPr="00D3467F">
                    <w:rPr>
                      <w:lang w:val="en-CA"/>
                    </w:rPr>
                    <w:t xml:space="preserve"> (10,8,2)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F0E198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2AF64E86" w14:textId="77777777" w:rsidR="006124C2" w:rsidRPr="00D3467F" w:rsidRDefault="006124C2" w:rsidP="006124C2">
                  <w:pPr>
                    <w:jc w:val="center"/>
                    <w:rPr>
                      <w:lang w:val="en-CA"/>
                    </w:rPr>
                  </w:pPr>
                  <w:r>
                    <w:rPr>
                      <w:lang w:val="en-CA"/>
                    </w:rPr>
                    <w:t>100%</w:t>
                  </w:r>
                </w:p>
              </w:tc>
              <w:tc>
                <w:tcPr>
                  <w:tcW w:w="2160" w:type="dxa"/>
                  <w:tcBorders>
                    <w:top w:val="nil"/>
                    <w:left w:val="nil"/>
                    <w:bottom w:val="single" w:sz="8" w:space="0" w:color="auto"/>
                    <w:right w:val="single" w:sz="8" w:space="0" w:color="auto"/>
                  </w:tcBorders>
                </w:tcPr>
                <w:p w14:paraId="462F3588" w14:textId="77777777" w:rsidR="006124C2" w:rsidRPr="00D3467F" w:rsidRDefault="006124C2" w:rsidP="006124C2">
                  <w:pPr>
                    <w:jc w:val="center"/>
                    <w:rPr>
                      <w:lang w:val="en-CA"/>
                    </w:rPr>
                  </w:pPr>
                  <w:r>
                    <w:rPr>
                      <w:lang w:val="en-CA"/>
                    </w:rPr>
                    <w:t>7.65%</w:t>
                  </w:r>
                </w:p>
              </w:tc>
              <w:tc>
                <w:tcPr>
                  <w:tcW w:w="2240" w:type="dxa"/>
                  <w:tcBorders>
                    <w:top w:val="nil"/>
                    <w:left w:val="nil"/>
                    <w:bottom w:val="single" w:sz="8" w:space="0" w:color="auto"/>
                    <w:right w:val="single" w:sz="8" w:space="0" w:color="auto"/>
                  </w:tcBorders>
                </w:tcPr>
                <w:p w14:paraId="1C258DDB" w14:textId="77777777" w:rsidR="006124C2" w:rsidRPr="00D3467F" w:rsidRDefault="006124C2" w:rsidP="006124C2">
                  <w:pPr>
                    <w:jc w:val="center"/>
                    <w:rPr>
                      <w:lang w:val="en-CA"/>
                    </w:rPr>
                  </w:pPr>
                  <w:r>
                    <w:rPr>
                      <w:lang w:val="en-CA"/>
                    </w:rPr>
                    <w:t>N/A</w:t>
                  </w:r>
                </w:p>
              </w:tc>
            </w:tr>
            <w:tr w:rsidR="006124C2" w:rsidRPr="00D3467F" w14:paraId="583E8C80"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4A1D1A5" w14:textId="77777777" w:rsidR="006124C2" w:rsidRPr="00D3467F" w:rsidRDefault="006124C2" w:rsidP="006124C2">
                  <w:pPr>
                    <w:rPr>
                      <w:lang w:val="en-CA"/>
                    </w:rPr>
                  </w:pPr>
                  <w:r>
                    <w:rPr>
                      <w:lang w:val="en-CA"/>
                    </w:rPr>
                    <w:t>Multi-CDRX Config Set 1</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0EF4807C"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54F1CAD8" w14:textId="77777777" w:rsidR="006124C2" w:rsidRPr="00D3467F" w:rsidRDefault="006124C2" w:rsidP="006124C2">
                  <w:pPr>
                    <w:jc w:val="center"/>
                    <w:rPr>
                      <w:lang w:val="en-CA"/>
                    </w:rPr>
                  </w:pPr>
                  <w:r>
                    <w:rPr>
                      <w:lang w:val="en-CA"/>
                    </w:rPr>
                    <w:t>94.4%</w:t>
                  </w:r>
                </w:p>
              </w:tc>
              <w:tc>
                <w:tcPr>
                  <w:tcW w:w="2160" w:type="dxa"/>
                  <w:tcBorders>
                    <w:top w:val="nil"/>
                    <w:left w:val="nil"/>
                    <w:bottom w:val="single" w:sz="8" w:space="0" w:color="auto"/>
                    <w:right w:val="single" w:sz="8" w:space="0" w:color="auto"/>
                  </w:tcBorders>
                </w:tcPr>
                <w:p w14:paraId="5AFFAA57" w14:textId="77777777" w:rsidR="006124C2" w:rsidRPr="00D3467F" w:rsidRDefault="006124C2" w:rsidP="006124C2">
                  <w:pPr>
                    <w:jc w:val="center"/>
                    <w:rPr>
                      <w:lang w:val="en-CA"/>
                    </w:rPr>
                  </w:pPr>
                  <w:r>
                    <w:rPr>
                      <w:lang w:val="en-CA"/>
                    </w:rPr>
                    <w:t>12.08%</w:t>
                  </w:r>
                </w:p>
              </w:tc>
              <w:tc>
                <w:tcPr>
                  <w:tcW w:w="2240" w:type="dxa"/>
                  <w:tcBorders>
                    <w:top w:val="nil"/>
                    <w:left w:val="nil"/>
                    <w:bottom w:val="single" w:sz="8" w:space="0" w:color="auto"/>
                    <w:right w:val="single" w:sz="8" w:space="0" w:color="auto"/>
                  </w:tcBorders>
                </w:tcPr>
                <w:p w14:paraId="1D36BEB3" w14:textId="77777777" w:rsidR="006124C2" w:rsidRPr="00D3467F" w:rsidRDefault="006124C2" w:rsidP="006124C2">
                  <w:pPr>
                    <w:jc w:val="center"/>
                    <w:rPr>
                      <w:lang w:val="en-CA"/>
                    </w:rPr>
                  </w:pPr>
                  <w:r>
                    <w:rPr>
                      <w:lang w:val="en-CA"/>
                    </w:rPr>
                    <w:t>4.73%</w:t>
                  </w:r>
                </w:p>
              </w:tc>
            </w:tr>
            <w:tr w:rsidR="006124C2" w:rsidRPr="00D3467F" w14:paraId="6A68E10B"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A10288" w14:textId="77777777" w:rsidR="006124C2" w:rsidRPr="00D3467F" w:rsidRDefault="006124C2" w:rsidP="006124C2">
                  <w:pPr>
                    <w:rPr>
                      <w:lang w:val="en-CA"/>
                    </w:rPr>
                  </w:pPr>
                  <w:r>
                    <w:rPr>
                      <w:lang w:val="en-CA"/>
                    </w:rPr>
                    <w:t>Multi-CDRX Config Set 2</w:t>
                  </w:r>
                </w:p>
              </w:tc>
              <w:tc>
                <w:tcPr>
                  <w:tcW w:w="1620" w:type="dxa"/>
                  <w:tcBorders>
                    <w:top w:val="nil"/>
                    <w:left w:val="nil"/>
                    <w:bottom w:val="single" w:sz="8" w:space="0" w:color="auto"/>
                    <w:right w:val="single" w:sz="8" w:space="0" w:color="auto"/>
                  </w:tcBorders>
                  <w:tcMar>
                    <w:top w:w="0" w:type="dxa"/>
                    <w:left w:w="108" w:type="dxa"/>
                    <w:bottom w:w="0" w:type="dxa"/>
                    <w:right w:w="108" w:type="dxa"/>
                  </w:tcMar>
                </w:tcPr>
                <w:p w14:paraId="25EB1B29" w14:textId="77777777" w:rsidR="006124C2" w:rsidRPr="00D3467F" w:rsidRDefault="006124C2" w:rsidP="006124C2">
                  <w:pPr>
                    <w:jc w:val="center"/>
                    <w:rPr>
                      <w:lang w:val="en-CA"/>
                    </w:rPr>
                  </w:pPr>
                  <w:r>
                    <w:rPr>
                      <w:lang w:val="en-CA"/>
                    </w:rPr>
                    <w:t>CG Video + Audio</w:t>
                  </w:r>
                </w:p>
              </w:tc>
              <w:tc>
                <w:tcPr>
                  <w:tcW w:w="1080" w:type="dxa"/>
                  <w:tcBorders>
                    <w:top w:val="nil"/>
                    <w:left w:val="nil"/>
                    <w:bottom w:val="single" w:sz="8" w:space="0" w:color="auto"/>
                    <w:right w:val="single" w:sz="8" w:space="0" w:color="auto"/>
                  </w:tcBorders>
                  <w:tcMar>
                    <w:top w:w="0" w:type="dxa"/>
                    <w:left w:w="108" w:type="dxa"/>
                    <w:bottom w:w="0" w:type="dxa"/>
                    <w:right w:w="108" w:type="dxa"/>
                  </w:tcMar>
                </w:tcPr>
                <w:p w14:paraId="477DC232"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3E8FCAE3" w14:textId="77777777" w:rsidR="006124C2" w:rsidRPr="00D3467F" w:rsidRDefault="006124C2" w:rsidP="006124C2">
                  <w:pPr>
                    <w:jc w:val="center"/>
                    <w:rPr>
                      <w:lang w:val="en-CA"/>
                    </w:rPr>
                  </w:pPr>
                  <w:r>
                    <w:rPr>
                      <w:lang w:val="en-CA"/>
                    </w:rPr>
                    <w:t>17.16%</w:t>
                  </w:r>
                </w:p>
              </w:tc>
              <w:tc>
                <w:tcPr>
                  <w:tcW w:w="2240" w:type="dxa"/>
                  <w:tcBorders>
                    <w:top w:val="nil"/>
                    <w:left w:val="nil"/>
                    <w:bottom w:val="single" w:sz="8" w:space="0" w:color="auto"/>
                    <w:right w:val="single" w:sz="8" w:space="0" w:color="auto"/>
                  </w:tcBorders>
                </w:tcPr>
                <w:p w14:paraId="2D672E53" w14:textId="77777777" w:rsidR="006124C2" w:rsidRPr="00D3467F" w:rsidRDefault="006124C2" w:rsidP="006124C2">
                  <w:pPr>
                    <w:jc w:val="center"/>
                    <w:rPr>
                      <w:lang w:val="en-CA"/>
                    </w:rPr>
                  </w:pPr>
                  <w:r>
                    <w:rPr>
                      <w:lang w:val="en-CA"/>
                    </w:rPr>
                    <w:t>10.23%</w:t>
                  </w:r>
                </w:p>
              </w:tc>
            </w:tr>
          </w:tbl>
          <w:p w14:paraId="548E5A5B" w14:textId="77777777" w:rsidR="006124C2" w:rsidRDefault="006124C2" w:rsidP="006124C2">
            <w:pPr>
              <w:jc w:val="center"/>
            </w:pPr>
          </w:p>
          <w:p w14:paraId="742D3C75" w14:textId="77777777" w:rsidR="006124C2" w:rsidRPr="007078DE" w:rsidRDefault="006124C2" w:rsidP="006124C2">
            <w:pPr>
              <w:jc w:val="center"/>
            </w:pPr>
            <w:r w:rsidRPr="007078DE">
              <w:t>Table</w:t>
            </w:r>
            <w:r>
              <w:t xml:space="preserve"> 3: Mean PSG and capacity for AR Video and Audio flows  </w:t>
            </w:r>
          </w:p>
          <w:tbl>
            <w:tblPr>
              <w:tblW w:w="0" w:type="auto"/>
              <w:jc w:val="center"/>
              <w:tblCellMar>
                <w:left w:w="0" w:type="dxa"/>
                <w:right w:w="0" w:type="dxa"/>
              </w:tblCellMar>
              <w:tblLook w:val="04A0" w:firstRow="1" w:lastRow="0" w:firstColumn="1" w:lastColumn="0" w:noHBand="0" w:noVBand="1"/>
            </w:tblPr>
            <w:tblGrid>
              <w:gridCol w:w="2029"/>
              <w:gridCol w:w="1409"/>
              <w:gridCol w:w="1062"/>
              <w:gridCol w:w="1947"/>
              <w:gridCol w:w="1947"/>
            </w:tblGrid>
            <w:tr w:rsidR="006124C2" w14:paraId="7AC08CC8" w14:textId="77777777" w:rsidTr="004C384F">
              <w:trPr>
                <w:trHeight w:val="970"/>
                <w:jc w:val="center"/>
              </w:trPr>
              <w:tc>
                <w:tcPr>
                  <w:tcW w:w="22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7547D3" w14:textId="77777777" w:rsidR="006124C2" w:rsidRPr="00D3467F" w:rsidRDefault="006124C2" w:rsidP="006124C2">
                  <w:pPr>
                    <w:jc w:val="center"/>
                    <w:rPr>
                      <w:lang w:val="en-CA"/>
                    </w:rPr>
                  </w:pPr>
                  <w:r w:rsidRPr="00D3467F">
                    <w:rPr>
                      <w:lang w:val="en-CA"/>
                    </w:rPr>
                    <w:t>Scenario</w:t>
                  </w:r>
                </w:p>
              </w:tc>
              <w:tc>
                <w:tcPr>
                  <w:tcW w:w="153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10BBE" w14:textId="77777777" w:rsidR="006124C2" w:rsidRPr="00D3467F" w:rsidRDefault="006124C2" w:rsidP="006124C2">
                  <w:pPr>
                    <w:jc w:val="center"/>
                    <w:rPr>
                      <w:lang w:val="en-CA"/>
                    </w:rPr>
                  </w:pPr>
                  <w:r>
                    <w:rPr>
                      <w:lang w:val="en-CA"/>
                    </w:rPr>
                    <w:t>Traffic</w:t>
                  </w:r>
                </w:p>
              </w:tc>
              <w:tc>
                <w:tcPr>
                  <w:tcW w:w="108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3C6AAA" w14:textId="77777777" w:rsidR="006124C2" w:rsidRPr="00D3467F" w:rsidRDefault="006124C2" w:rsidP="006124C2">
                  <w:pPr>
                    <w:jc w:val="center"/>
                    <w:rPr>
                      <w:lang w:val="en-CA"/>
                    </w:rPr>
                  </w:pPr>
                  <w:r>
                    <w:rPr>
                      <w:lang w:val="en-CA"/>
                    </w:rPr>
                    <w:t>Capacity (%)</w:t>
                  </w:r>
                </w:p>
              </w:tc>
              <w:tc>
                <w:tcPr>
                  <w:tcW w:w="2160" w:type="dxa"/>
                  <w:tcBorders>
                    <w:top w:val="single" w:sz="8" w:space="0" w:color="auto"/>
                    <w:left w:val="nil"/>
                    <w:bottom w:val="single" w:sz="8" w:space="0" w:color="auto"/>
                    <w:right w:val="single" w:sz="8" w:space="0" w:color="auto"/>
                  </w:tcBorders>
                </w:tcPr>
                <w:p w14:paraId="24D4D227" w14:textId="77777777" w:rsidR="006124C2" w:rsidRDefault="006124C2" w:rsidP="006124C2">
                  <w:pPr>
                    <w:jc w:val="center"/>
                    <w:rPr>
                      <w:lang w:val="en-CA"/>
                    </w:rPr>
                  </w:pPr>
                  <w:r>
                    <w:rPr>
                      <w:lang w:val="en-CA"/>
                    </w:rPr>
                    <w:t>Mean PSG</w:t>
                  </w:r>
                </w:p>
                <w:p w14:paraId="138EE635" w14:textId="77777777" w:rsidR="006124C2" w:rsidRDefault="006124C2" w:rsidP="006124C2">
                  <w:pPr>
                    <w:jc w:val="center"/>
                    <w:rPr>
                      <w:lang w:val="en-CA"/>
                    </w:rPr>
                  </w:pPr>
                  <w:r>
                    <w:rPr>
                      <w:lang w:val="en-CA"/>
                    </w:rPr>
                    <w:t>(Baseline: Always-ON)</w:t>
                  </w:r>
                </w:p>
              </w:tc>
              <w:tc>
                <w:tcPr>
                  <w:tcW w:w="2160" w:type="dxa"/>
                  <w:tcBorders>
                    <w:top w:val="single" w:sz="8" w:space="0" w:color="auto"/>
                    <w:left w:val="nil"/>
                    <w:bottom w:val="single" w:sz="8" w:space="0" w:color="auto"/>
                    <w:right w:val="single" w:sz="8" w:space="0" w:color="auto"/>
                  </w:tcBorders>
                </w:tcPr>
                <w:p w14:paraId="6C223008" w14:textId="77777777" w:rsidR="006124C2" w:rsidRDefault="006124C2" w:rsidP="006124C2">
                  <w:pPr>
                    <w:jc w:val="center"/>
                    <w:rPr>
                      <w:lang w:val="en-CA"/>
                    </w:rPr>
                  </w:pPr>
                  <w:r>
                    <w:rPr>
                      <w:lang w:val="en-CA"/>
                    </w:rPr>
                    <w:t>Mean PSG</w:t>
                  </w:r>
                </w:p>
                <w:p w14:paraId="76998642" w14:textId="77777777" w:rsidR="006124C2" w:rsidRDefault="006124C2" w:rsidP="006124C2">
                  <w:pPr>
                    <w:jc w:val="center"/>
                    <w:rPr>
                      <w:lang w:val="en-CA"/>
                    </w:rPr>
                  </w:pPr>
                  <w:r>
                    <w:rPr>
                      <w:lang w:val="en-CA"/>
                    </w:rPr>
                    <w:t>(Baseline: Single CDRX)</w:t>
                  </w:r>
                </w:p>
              </w:tc>
            </w:tr>
            <w:tr w:rsidR="006124C2" w14:paraId="6A7DBDE4"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E5C9C5" w14:textId="77777777" w:rsidR="006124C2" w:rsidRDefault="006124C2" w:rsidP="006124C2">
                  <w:pPr>
                    <w:rPr>
                      <w:lang w:val="en-CA"/>
                    </w:rPr>
                  </w:pPr>
                  <w:r>
                    <w:rPr>
                      <w:lang w:val="en-CA"/>
                    </w:rPr>
                    <w:t xml:space="preserve">Always-on </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557A60CF"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52E0C1A9" w14:textId="77777777" w:rsidR="006124C2" w:rsidRPr="00D3467F" w:rsidRDefault="006124C2" w:rsidP="006124C2">
                  <w:pPr>
                    <w:jc w:val="center"/>
                    <w:rPr>
                      <w:lang w:val="en-CA"/>
                    </w:rPr>
                  </w:pPr>
                  <w:r>
                    <w:rPr>
                      <w:lang w:val="en-CA"/>
                    </w:rPr>
                    <w:t>91.7%</w:t>
                  </w:r>
                </w:p>
              </w:tc>
              <w:tc>
                <w:tcPr>
                  <w:tcW w:w="2160" w:type="dxa"/>
                  <w:tcBorders>
                    <w:top w:val="nil"/>
                    <w:left w:val="nil"/>
                    <w:bottom w:val="single" w:sz="8" w:space="0" w:color="auto"/>
                    <w:right w:val="single" w:sz="8" w:space="0" w:color="auto"/>
                  </w:tcBorders>
                </w:tcPr>
                <w:p w14:paraId="13724FC8" w14:textId="77777777" w:rsidR="006124C2" w:rsidRPr="00D3467F" w:rsidRDefault="006124C2" w:rsidP="006124C2">
                  <w:pPr>
                    <w:jc w:val="center"/>
                    <w:rPr>
                      <w:lang w:val="en-CA"/>
                    </w:rPr>
                  </w:pPr>
                  <w:r>
                    <w:rPr>
                      <w:lang w:val="en-CA"/>
                    </w:rPr>
                    <w:t>N/A</w:t>
                  </w:r>
                </w:p>
              </w:tc>
              <w:tc>
                <w:tcPr>
                  <w:tcW w:w="2160" w:type="dxa"/>
                  <w:tcBorders>
                    <w:top w:val="nil"/>
                    <w:left w:val="nil"/>
                    <w:bottom w:val="single" w:sz="8" w:space="0" w:color="auto"/>
                    <w:right w:val="single" w:sz="8" w:space="0" w:color="auto"/>
                  </w:tcBorders>
                </w:tcPr>
                <w:p w14:paraId="236B67E7" w14:textId="77777777" w:rsidR="006124C2" w:rsidRPr="00D3467F" w:rsidRDefault="006124C2" w:rsidP="006124C2">
                  <w:pPr>
                    <w:jc w:val="center"/>
                    <w:rPr>
                      <w:lang w:val="en-CA"/>
                    </w:rPr>
                  </w:pPr>
                  <w:r>
                    <w:rPr>
                      <w:lang w:val="en-CA"/>
                    </w:rPr>
                    <w:t>N/A</w:t>
                  </w:r>
                </w:p>
              </w:tc>
            </w:tr>
            <w:tr w:rsidR="006124C2" w14:paraId="26DA1B2A"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4EABDC6" w14:textId="77777777" w:rsidR="006124C2" w:rsidRPr="00D3467F" w:rsidRDefault="006124C2" w:rsidP="006124C2">
                  <w:pPr>
                    <w:rPr>
                      <w:lang w:val="en-CA"/>
                    </w:rPr>
                  </w:pPr>
                  <w:r>
                    <w:rPr>
                      <w:lang w:val="en-CA"/>
                    </w:rPr>
                    <w:t>Single CDRX Config</w:t>
                  </w:r>
                  <w:r w:rsidRPr="00D3467F">
                    <w:rPr>
                      <w:lang w:val="en-CA"/>
                    </w:rPr>
                    <w:t xml:space="preserve"> (10,8,2)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6C7F4EFC"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6B0615B3" w14:textId="77777777" w:rsidR="006124C2" w:rsidRPr="00D3467F" w:rsidRDefault="006124C2" w:rsidP="006124C2">
                  <w:pPr>
                    <w:jc w:val="center"/>
                    <w:rPr>
                      <w:lang w:val="en-CA"/>
                    </w:rPr>
                  </w:pPr>
                  <w:r>
                    <w:rPr>
                      <w:lang w:val="en-CA"/>
                    </w:rPr>
                    <w:t>83.3%</w:t>
                  </w:r>
                </w:p>
              </w:tc>
              <w:tc>
                <w:tcPr>
                  <w:tcW w:w="2160" w:type="dxa"/>
                  <w:tcBorders>
                    <w:top w:val="nil"/>
                    <w:left w:val="nil"/>
                    <w:bottom w:val="single" w:sz="8" w:space="0" w:color="auto"/>
                    <w:right w:val="single" w:sz="8" w:space="0" w:color="auto"/>
                  </w:tcBorders>
                </w:tcPr>
                <w:p w14:paraId="637B737B" w14:textId="77777777" w:rsidR="006124C2" w:rsidRPr="00D3467F" w:rsidRDefault="006124C2" w:rsidP="006124C2">
                  <w:pPr>
                    <w:jc w:val="center"/>
                    <w:rPr>
                      <w:lang w:val="en-CA"/>
                    </w:rPr>
                  </w:pPr>
                  <w:r>
                    <w:rPr>
                      <w:lang w:val="en-CA"/>
                    </w:rPr>
                    <w:t>6.22%</w:t>
                  </w:r>
                </w:p>
              </w:tc>
              <w:tc>
                <w:tcPr>
                  <w:tcW w:w="2160" w:type="dxa"/>
                  <w:tcBorders>
                    <w:top w:val="nil"/>
                    <w:left w:val="nil"/>
                    <w:bottom w:val="single" w:sz="8" w:space="0" w:color="auto"/>
                    <w:right w:val="single" w:sz="8" w:space="0" w:color="auto"/>
                  </w:tcBorders>
                </w:tcPr>
                <w:p w14:paraId="120A0E7A" w14:textId="77777777" w:rsidR="006124C2" w:rsidRPr="00D3467F" w:rsidRDefault="006124C2" w:rsidP="006124C2">
                  <w:pPr>
                    <w:jc w:val="center"/>
                    <w:rPr>
                      <w:lang w:val="en-CA"/>
                    </w:rPr>
                  </w:pPr>
                  <w:r>
                    <w:rPr>
                      <w:lang w:val="en-CA"/>
                    </w:rPr>
                    <w:t>N/A</w:t>
                  </w:r>
                </w:p>
              </w:tc>
            </w:tr>
            <w:tr w:rsidR="006124C2" w14:paraId="7BF8C25D"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50E09E" w14:textId="77777777" w:rsidR="006124C2" w:rsidRPr="00D3467F" w:rsidRDefault="006124C2" w:rsidP="006124C2">
                  <w:pPr>
                    <w:rPr>
                      <w:lang w:val="en-CA"/>
                    </w:rPr>
                  </w:pPr>
                  <w:r>
                    <w:rPr>
                      <w:lang w:val="en-CA"/>
                    </w:rPr>
                    <w:t>Multi-CDRX Config Set 1</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71C5D660"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4DBE1DEE"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118F1372" w14:textId="77777777" w:rsidR="006124C2" w:rsidRPr="00D3467F" w:rsidRDefault="006124C2" w:rsidP="006124C2">
                  <w:pPr>
                    <w:jc w:val="center"/>
                    <w:rPr>
                      <w:lang w:val="en-CA"/>
                    </w:rPr>
                  </w:pPr>
                  <w:r>
                    <w:rPr>
                      <w:lang w:val="en-CA"/>
                    </w:rPr>
                    <w:t>12.82%</w:t>
                  </w:r>
                </w:p>
              </w:tc>
              <w:tc>
                <w:tcPr>
                  <w:tcW w:w="2160" w:type="dxa"/>
                  <w:tcBorders>
                    <w:top w:val="nil"/>
                    <w:left w:val="nil"/>
                    <w:bottom w:val="single" w:sz="8" w:space="0" w:color="auto"/>
                    <w:right w:val="single" w:sz="8" w:space="0" w:color="auto"/>
                  </w:tcBorders>
                </w:tcPr>
                <w:p w14:paraId="38E9CA0A" w14:textId="77777777" w:rsidR="006124C2" w:rsidRPr="00D3467F" w:rsidRDefault="006124C2" w:rsidP="006124C2">
                  <w:pPr>
                    <w:jc w:val="center"/>
                    <w:rPr>
                      <w:lang w:val="en-CA"/>
                    </w:rPr>
                  </w:pPr>
                  <w:r>
                    <w:rPr>
                      <w:lang w:val="en-CA"/>
                    </w:rPr>
                    <w:t>6.97%</w:t>
                  </w:r>
                </w:p>
              </w:tc>
            </w:tr>
            <w:tr w:rsidR="006124C2" w14:paraId="7A0643E1" w14:textId="77777777" w:rsidTr="004C384F">
              <w:trPr>
                <w:jc w:val="center"/>
              </w:trPr>
              <w:tc>
                <w:tcPr>
                  <w:tcW w:w="224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14556BC" w14:textId="77777777" w:rsidR="006124C2" w:rsidRPr="00D3467F" w:rsidRDefault="006124C2" w:rsidP="006124C2">
                  <w:pPr>
                    <w:rPr>
                      <w:lang w:val="en-CA"/>
                    </w:rPr>
                  </w:pPr>
                  <w:r>
                    <w:rPr>
                      <w:lang w:val="en-CA"/>
                    </w:rPr>
                    <w:t>Multi-CDRX Config Set 2</w:t>
                  </w:r>
                </w:p>
              </w:tc>
              <w:tc>
                <w:tcPr>
                  <w:tcW w:w="1530" w:type="dxa"/>
                  <w:tcBorders>
                    <w:top w:val="nil"/>
                    <w:left w:val="nil"/>
                    <w:bottom w:val="single" w:sz="8" w:space="0" w:color="auto"/>
                    <w:right w:val="single" w:sz="8" w:space="0" w:color="auto"/>
                  </w:tcBorders>
                  <w:tcMar>
                    <w:top w:w="0" w:type="dxa"/>
                    <w:left w:w="108" w:type="dxa"/>
                    <w:bottom w:w="0" w:type="dxa"/>
                    <w:right w:w="108" w:type="dxa"/>
                  </w:tcMar>
                </w:tcPr>
                <w:p w14:paraId="2C1D21F8" w14:textId="77777777" w:rsidR="006124C2" w:rsidRPr="00D3467F" w:rsidRDefault="006124C2" w:rsidP="006124C2">
                  <w:pPr>
                    <w:jc w:val="center"/>
                    <w:rPr>
                      <w:lang w:val="en-CA"/>
                    </w:rPr>
                  </w:pPr>
                  <w:r>
                    <w:rPr>
                      <w:lang w:val="en-CA"/>
                    </w:rPr>
                    <w:t>AR Video + Audio</w:t>
                  </w:r>
                </w:p>
              </w:tc>
              <w:tc>
                <w:tcPr>
                  <w:tcW w:w="1088" w:type="dxa"/>
                  <w:tcBorders>
                    <w:top w:val="nil"/>
                    <w:left w:val="nil"/>
                    <w:bottom w:val="single" w:sz="8" w:space="0" w:color="auto"/>
                    <w:right w:val="single" w:sz="8" w:space="0" w:color="auto"/>
                  </w:tcBorders>
                  <w:tcMar>
                    <w:top w:w="0" w:type="dxa"/>
                    <w:left w:w="108" w:type="dxa"/>
                    <w:bottom w:w="0" w:type="dxa"/>
                    <w:right w:w="108" w:type="dxa"/>
                  </w:tcMar>
                </w:tcPr>
                <w:p w14:paraId="74ACFF5B" w14:textId="77777777" w:rsidR="006124C2" w:rsidRPr="00D3467F" w:rsidRDefault="006124C2" w:rsidP="006124C2">
                  <w:pPr>
                    <w:jc w:val="center"/>
                    <w:rPr>
                      <w:lang w:val="en-CA"/>
                    </w:rPr>
                  </w:pPr>
                  <w:r>
                    <w:rPr>
                      <w:lang w:val="en-CA"/>
                    </w:rPr>
                    <w:t>72.2%</w:t>
                  </w:r>
                </w:p>
              </w:tc>
              <w:tc>
                <w:tcPr>
                  <w:tcW w:w="2160" w:type="dxa"/>
                  <w:tcBorders>
                    <w:top w:val="nil"/>
                    <w:left w:val="nil"/>
                    <w:bottom w:val="single" w:sz="8" w:space="0" w:color="auto"/>
                    <w:right w:val="single" w:sz="8" w:space="0" w:color="auto"/>
                  </w:tcBorders>
                </w:tcPr>
                <w:p w14:paraId="2BCD4537" w14:textId="77777777" w:rsidR="006124C2" w:rsidRPr="00D3467F" w:rsidRDefault="006124C2" w:rsidP="006124C2">
                  <w:pPr>
                    <w:jc w:val="center"/>
                    <w:rPr>
                      <w:lang w:val="en-CA"/>
                    </w:rPr>
                  </w:pPr>
                  <w:r>
                    <w:rPr>
                      <w:lang w:val="en-CA"/>
                    </w:rPr>
                    <w:t>18.09%</w:t>
                  </w:r>
                </w:p>
              </w:tc>
              <w:tc>
                <w:tcPr>
                  <w:tcW w:w="2160" w:type="dxa"/>
                  <w:tcBorders>
                    <w:top w:val="nil"/>
                    <w:left w:val="nil"/>
                    <w:bottom w:val="single" w:sz="8" w:space="0" w:color="auto"/>
                    <w:right w:val="single" w:sz="8" w:space="0" w:color="auto"/>
                  </w:tcBorders>
                </w:tcPr>
                <w:p w14:paraId="7CE50BE5" w14:textId="77777777" w:rsidR="006124C2" w:rsidRPr="00D3467F" w:rsidRDefault="006124C2" w:rsidP="006124C2">
                  <w:pPr>
                    <w:jc w:val="center"/>
                    <w:rPr>
                      <w:lang w:val="en-CA"/>
                    </w:rPr>
                  </w:pPr>
                  <w:r>
                    <w:rPr>
                      <w:lang w:val="en-CA"/>
                    </w:rPr>
                    <w:t>12.54%</w:t>
                  </w:r>
                </w:p>
              </w:tc>
            </w:tr>
          </w:tbl>
          <w:p w14:paraId="09BDBA83" w14:textId="77777777" w:rsidR="0088455D" w:rsidRDefault="0088455D" w:rsidP="007E6403"/>
          <w:p w14:paraId="1EBB2C4A" w14:textId="77777777" w:rsidR="00D94103" w:rsidRPr="00D05E67" w:rsidRDefault="00D94103" w:rsidP="00D94103">
            <w:pPr>
              <w:ind w:left="1699" w:hanging="1699"/>
              <w:rPr>
                <w:rFonts w:cs="Arial"/>
                <w:bCs/>
              </w:rPr>
            </w:pPr>
            <w:r w:rsidRPr="00D05E67">
              <w:rPr>
                <w:rFonts w:cs="Arial"/>
                <w:b/>
              </w:rPr>
              <w:t>Observation 3:</w:t>
            </w:r>
            <w:r w:rsidRPr="00D05E67">
              <w:rPr>
                <w:rFonts w:cs="Arial"/>
                <w:b/>
              </w:rPr>
              <w:tab/>
            </w:r>
            <w:r w:rsidRPr="00D05E67">
              <w:rPr>
                <w:rFonts w:cs="Arial"/>
                <w:bCs/>
              </w:rPr>
              <w:t>Using multiple active CDRX configurations when handling multiple flows with different traffic patterns helps achieve reasonably higher PSG (from 10.2% to 12.5%) compared to using single CDRX at the tradeoff of some capacity (from 8.3 % to 11.1%)</w:t>
            </w:r>
          </w:p>
          <w:p w14:paraId="0D9EC490" w14:textId="77777777" w:rsidR="00D94103" w:rsidRPr="00D05E67" w:rsidRDefault="00D94103" w:rsidP="00D94103">
            <w:pPr>
              <w:ind w:left="1699" w:hanging="1699"/>
              <w:rPr>
                <w:rFonts w:cs="Arial"/>
                <w:bCs/>
              </w:rPr>
            </w:pPr>
            <w:r w:rsidRPr="00D05E67">
              <w:rPr>
                <w:rFonts w:cs="Arial"/>
                <w:b/>
              </w:rPr>
              <w:t>Observation 4:</w:t>
            </w:r>
            <w:r w:rsidRPr="00D05E67">
              <w:rPr>
                <w:rFonts w:cs="Arial"/>
                <w:b/>
              </w:rPr>
              <w:tab/>
            </w:r>
            <w:r w:rsidRPr="00D05E67">
              <w:rPr>
                <w:rFonts w:cs="Arial"/>
                <w:bCs/>
              </w:rPr>
              <w:t xml:space="preserve">The less stringent PDB requirement for the cloud gaming video + audio flows allows to achieve better PSG and lower capacity loss when supporting multiple active CDRX configurations compared to AR video + audio flows </w:t>
            </w:r>
          </w:p>
          <w:p w14:paraId="770CE8B2" w14:textId="11480278" w:rsidR="006124C2" w:rsidRPr="007E6403" w:rsidRDefault="00D94103" w:rsidP="00C25F5E">
            <w:pPr>
              <w:ind w:left="1699" w:hanging="1699"/>
            </w:pPr>
            <w:r w:rsidRPr="00D05E67">
              <w:rPr>
                <w:rFonts w:cs="Arial"/>
                <w:b/>
              </w:rPr>
              <w:lastRenderedPageBreak/>
              <w:t>Observation 5:</w:t>
            </w:r>
            <w:r w:rsidRPr="00D05E67">
              <w:rPr>
                <w:rFonts w:cs="Arial"/>
                <w:b/>
              </w:rPr>
              <w:tab/>
            </w:r>
            <w:r w:rsidRPr="00D05E67">
              <w:rPr>
                <w:rFonts w:cs="Arial"/>
                <w:bCs/>
              </w:rPr>
              <w:t>The multiple CDRX configuration set (Set 2) which has a longer ON duration and shorter inactive timer duration achieves a higher PSG compared to an alternative multiple CDRX configuration set (Set 1), when accommodating video and audio flows</w:t>
            </w:r>
          </w:p>
        </w:tc>
      </w:tr>
    </w:tbl>
    <w:p w14:paraId="72C66EC6" w14:textId="77777777" w:rsidR="00D50A55" w:rsidRDefault="00D50A55" w:rsidP="00D50A55"/>
    <w:p w14:paraId="6EB47AE4" w14:textId="77777777" w:rsidR="00D50A55" w:rsidRDefault="00D50A55" w:rsidP="00936690"/>
    <w:p w14:paraId="3F9BE178" w14:textId="77777777" w:rsidR="00D50A55" w:rsidRDefault="00D50A55" w:rsidP="00936690"/>
    <w:p w14:paraId="09B3C9E3" w14:textId="0A10E571" w:rsidR="00111D05" w:rsidRDefault="00111D05" w:rsidP="00111D05">
      <w:pPr>
        <w:pStyle w:val="Heading3"/>
      </w:pPr>
      <w:r>
        <w:t>2.</w:t>
      </w:r>
      <w:r w:rsidR="00FC5427">
        <w:t>7</w:t>
      </w:r>
      <w:r>
        <w:t>.1 Discussion 1</w:t>
      </w:r>
    </w:p>
    <w:p w14:paraId="18F89B05" w14:textId="77777777" w:rsidR="000B1F53" w:rsidRPr="00AF7F75" w:rsidRDefault="000B1F53" w:rsidP="000B1F53">
      <w:r>
        <w:t>Based on companies’ performance evaluations, the following observations are made.</w:t>
      </w:r>
    </w:p>
    <w:p w14:paraId="2B5C8BC7" w14:textId="77777777" w:rsidR="003B6383" w:rsidRPr="005E4680" w:rsidRDefault="003B6383" w:rsidP="003B6383">
      <w:pPr>
        <w:rPr>
          <w:b/>
          <w:bCs/>
          <w:u w:val="single"/>
        </w:rPr>
      </w:pPr>
      <w:r w:rsidRPr="00482840">
        <w:rPr>
          <w:b/>
          <w:bCs/>
          <w:highlight w:val="yellow"/>
          <w:u w:val="single"/>
        </w:rPr>
        <w:t>Observation</w:t>
      </w:r>
    </w:p>
    <w:p w14:paraId="186B097E" w14:textId="77777777" w:rsidR="003B6383" w:rsidRPr="005E4680" w:rsidRDefault="003B6383"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30Mbps traffic at 30fps with 10ms PDB and DL audio, it is observed from Ericsson that </w:t>
      </w:r>
    </w:p>
    <w:p w14:paraId="5D57E31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0FAFCBAA"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18.4% for all UEs </w:t>
      </w:r>
    </w:p>
    <w:p w14:paraId="6624F838"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capacity gain of -100%</w:t>
      </w:r>
    </w:p>
    <w:p w14:paraId="335376C7"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2400827E"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13.4% </w:t>
      </w:r>
    </w:p>
    <w:p w14:paraId="429AD937"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-6.0%</w:t>
      </w:r>
    </w:p>
    <w:p w14:paraId="498BEAB9" w14:textId="77777777" w:rsidR="003B6383" w:rsidRPr="005E4680" w:rsidRDefault="003B6383"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17B88996"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power saving gain of 17.2% </w:t>
      </w:r>
    </w:p>
    <w:p w14:paraId="1D82F2D2" w14:textId="77777777" w:rsidR="003B6383" w:rsidRPr="005E4680" w:rsidRDefault="003B6383"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-13.0%</w:t>
      </w:r>
    </w:p>
    <w:p w14:paraId="1760EAD7" w14:textId="77777777" w:rsidR="006C53F2" w:rsidRPr="005E4680" w:rsidRDefault="006C53F2" w:rsidP="003817E1">
      <w:pPr>
        <w:pStyle w:val="ListParagraph"/>
        <w:numPr>
          <w:ilvl w:val="0"/>
          <w:numId w:val="40"/>
        </w:numPr>
        <w:overflowPunct/>
        <w:autoSpaceDE/>
        <w:autoSpaceDN/>
        <w:adjustRightInd/>
        <w:spacing w:after="160" w:line="259" w:lineRule="auto"/>
        <w:textAlignment w:val="auto"/>
      </w:pPr>
      <w:r w:rsidRPr="005E4680">
        <w:t xml:space="preserve">For FR1, DL + UL joint evaluation, DU, high load, VR 45Mbps traffic at 30fps with 10ms PDB and DL audio, it is observed from Ericsson that </w:t>
      </w:r>
    </w:p>
    <w:p w14:paraId="7C1DEE54"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eCDRX with a single CDRX configuration provides </w:t>
      </w:r>
    </w:p>
    <w:p w14:paraId="234CFD8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12.3% for all UEs </w:t>
      </w:r>
    </w:p>
    <w:p w14:paraId="5BA63AC4"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capacity gain of -100%</w:t>
      </w:r>
    </w:p>
    <w:p w14:paraId="1329698B"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 eCDRX provides </w:t>
      </w:r>
    </w:p>
    <w:p w14:paraId="36C2A208"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10.1% </w:t>
      </w:r>
    </w:p>
    <w:p w14:paraId="63CEF102"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-4.7%</w:t>
      </w:r>
    </w:p>
    <w:p w14:paraId="1500CD58" w14:textId="77777777" w:rsidR="006C53F2" w:rsidRPr="005E4680" w:rsidRDefault="006C53F2" w:rsidP="003817E1">
      <w:pPr>
        <w:pStyle w:val="ListParagraph"/>
        <w:numPr>
          <w:ilvl w:val="1"/>
          <w:numId w:val="40"/>
        </w:numPr>
        <w:overflowPunct/>
        <w:autoSpaceDE/>
        <w:autoSpaceDN/>
        <w:adjustRightInd/>
        <w:spacing w:after="160" w:line="259" w:lineRule="auto"/>
        <w:textAlignment w:val="auto"/>
      </w:pPr>
      <w:r w:rsidRPr="005E4680">
        <w:t>Multiple CDRX configurations + eCDRX + two-stage DRX provides</w:t>
      </w:r>
    </w:p>
    <w:p w14:paraId="5AD266D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power saving gain of 13.1% </w:t>
      </w:r>
    </w:p>
    <w:p w14:paraId="54C0E11C" w14:textId="77777777" w:rsidR="006C53F2" w:rsidRPr="005E4680" w:rsidRDefault="006C53F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-20.9%</w:t>
      </w:r>
    </w:p>
    <w:p w14:paraId="26EE94DB" w14:textId="27C2E05F"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59" w:author="Jaya Rao" w:date="2022-11-13T04:42:00Z">
        <w:r w:rsidRPr="005E4680" w:rsidDel="004E27D7">
          <w:delText>VR</w:delText>
        </w:r>
      </w:del>
      <w:ins w:id="60" w:author="Jaya Rao" w:date="2022-11-13T04:42:00Z">
        <w:r w:rsidR="004E27D7">
          <w:t>AR</w:t>
        </w:r>
      </w:ins>
      <w:r w:rsidRPr="005E4680">
        <w:t xml:space="preserve"> 30Mbps traffic at 30fps with 10ms PDB and DL audio, it is observed from InterDigital that </w:t>
      </w:r>
    </w:p>
    <w:p w14:paraId="29D153AD"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5E83DD93" w14:textId="1BADAD5A"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1" w:author="Jaya Rao" w:date="2022-11-13T04:42:00Z">
        <w:r w:rsidRPr="005E4680" w:rsidDel="004E27D7">
          <w:delText>12.61</w:delText>
        </w:r>
      </w:del>
      <w:ins w:id="62" w:author="Jaya Rao" w:date="2022-11-13T04:42:00Z">
        <w:r w:rsidR="004E27D7">
          <w:t>15.54</w:t>
        </w:r>
      </w:ins>
      <w:r w:rsidRPr="005E4680">
        <w:t xml:space="preserve">% in the range of </w:t>
      </w:r>
      <w:del w:id="63" w:author="Jaya Rao" w:date="2022-11-13T04:42:00Z">
        <w:r w:rsidRPr="005E4680" w:rsidDel="004E27D7">
          <w:delText>6.97</w:delText>
        </w:r>
      </w:del>
      <w:ins w:id="64" w:author="Jaya Rao" w:date="2022-11-13T04:42:00Z">
        <w:r w:rsidR="004E27D7">
          <w:t>12.82</w:t>
        </w:r>
      </w:ins>
      <w:r w:rsidRPr="005E4680">
        <w:t xml:space="preserve">% to 18.09% </w:t>
      </w:r>
    </w:p>
    <w:p w14:paraId="03D8466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-21.3%</w:t>
      </w:r>
    </w:p>
    <w:p w14:paraId="1B122D92"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a single CDRX configuration provides </w:t>
      </w:r>
    </w:p>
    <w:p w14:paraId="236B047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6.22% for all UEs </w:t>
      </w:r>
    </w:p>
    <w:p w14:paraId="5B964B0D" w14:textId="4960F158" w:rsidR="00984B26" w:rsidRPr="009F42CC"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-9.2%</w:t>
      </w:r>
    </w:p>
    <w:p w14:paraId="50E15F46" w14:textId="77FCF134" w:rsidR="009F42CC" w:rsidRPr="005E4680" w:rsidRDefault="009F42CC" w:rsidP="003817E1">
      <w:pPr>
        <w:pStyle w:val="ListParagraph"/>
        <w:numPr>
          <w:ilvl w:val="0"/>
          <w:numId w:val="40"/>
        </w:numPr>
        <w:overflowPunct/>
        <w:autoSpaceDE/>
        <w:autoSpaceDN/>
        <w:adjustRightInd/>
        <w:spacing w:after="160" w:line="259" w:lineRule="auto"/>
        <w:textAlignment w:val="auto"/>
      </w:pPr>
      <w:r w:rsidRPr="005E4680">
        <w:t xml:space="preserve">For FR1, DL only evaluation, InH, high load, </w:t>
      </w:r>
      <w:del w:id="65" w:author="Jaya Rao" w:date="2022-11-13T04:43:00Z">
        <w:r w:rsidRPr="005E4680" w:rsidDel="004E27D7">
          <w:delText>VR</w:delText>
        </w:r>
      </w:del>
      <w:ins w:id="66" w:author="Jaya Rao" w:date="2022-11-13T04:43:00Z">
        <w:r w:rsidR="004E27D7">
          <w:t>CG</w:t>
        </w:r>
      </w:ins>
      <w:r w:rsidRPr="005E4680">
        <w:t xml:space="preserve"> 30Mbps traffic at 30fps with 1</w:t>
      </w:r>
      <w:ins w:id="67" w:author="Jaya Rao" w:date="2022-11-13T04:43:00Z">
        <w:r w:rsidR="004E27D7">
          <w:t>5</w:t>
        </w:r>
      </w:ins>
      <w:del w:id="68" w:author="Jaya Rao" w:date="2022-11-13T04:43:00Z">
        <w:r w:rsidRPr="005E4680" w:rsidDel="004E27D7">
          <w:delText>0</w:delText>
        </w:r>
      </w:del>
      <w:r w:rsidRPr="005E4680">
        <w:t xml:space="preserve">ms PDB and DL audio, it is observed from InterDigital that </w:t>
      </w:r>
    </w:p>
    <w:p w14:paraId="7110DC2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single CDRX configuration provides </w:t>
      </w:r>
    </w:p>
    <w:p w14:paraId="2EDA3782"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power saving gain of 7.647% for all UEs </w:t>
      </w:r>
    </w:p>
    <w:p w14:paraId="04903565" w14:textId="77777777"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capacity gain of 0%</w:t>
      </w:r>
    </w:p>
    <w:p w14:paraId="2B5D1BE4" w14:textId="77777777" w:rsidR="009F42CC" w:rsidRPr="005E4680" w:rsidRDefault="009F42CC"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provides </w:t>
      </w:r>
    </w:p>
    <w:p w14:paraId="2E03B626" w14:textId="140F11B5"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w:t>
      </w:r>
      <w:del w:id="69" w:author="Jaya Rao" w:date="2022-11-13T04:43:00Z">
        <w:r w:rsidRPr="005E4680" w:rsidDel="004E27D7">
          <w:delText>11.05</w:delText>
        </w:r>
      </w:del>
      <w:ins w:id="70" w:author="Jaya Rao" w:date="2022-11-13T04:43:00Z">
        <w:r w:rsidR="004E27D7">
          <w:t>14.62</w:t>
        </w:r>
      </w:ins>
      <w:r w:rsidRPr="005E4680">
        <w:t xml:space="preserve">% in the range of </w:t>
      </w:r>
      <w:del w:id="71" w:author="Jaya Rao" w:date="2022-11-13T04:43:00Z">
        <w:r w:rsidRPr="005E4680" w:rsidDel="004E27D7">
          <w:delText>4.73</w:delText>
        </w:r>
      </w:del>
      <w:ins w:id="72" w:author="Jaya Rao" w:date="2022-11-13T04:43:00Z">
        <w:r w:rsidR="004E27D7">
          <w:t>12.08</w:t>
        </w:r>
      </w:ins>
      <w:r w:rsidRPr="005E4680">
        <w:t xml:space="preserve">% to 17.16% </w:t>
      </w:r>
    </w:p>
    <w:p w14:paraId="2717A353" w14:textId="35F91D8A" w:rsidR="009F42CC" w:rsidRPr="005E4680" w:rsidRDefault="009F42CC" w:rsidP="003817E1">
      <w:pPr>
        <w:pStyle w:val="ListParagraph"/>
        <w:numPr>
          <w:ilvl w:val="2"/>
          <w:numId w:val="40"/>
        </w:numPr>
        <w:overflowPunct/>
        <w:autoSpaceDE/>
        <w:autoSpaceDN/>
        <w:adjustRightInd/>
        <w:spacing w:after="160" w:line="259" w:lineRule="auto"/>
        <w:textAlignment w:val="auto"/>
      </w:pPr>
      <w:r w:rsidRPr="005E4680">
        <w:t>mean capacity gain of -6.95% in the range of -8.3% to -5.6%</w:t>
      </w:r>
    </w:p>
    <w:p w14:paraId="2FCA100F"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30fps with 10ms PDB and DL audio with 10ms PDB, it is observed from vivo that </w:t>
      </w:r>
    </w:p>
    <w:p w14:paraId="75D6DD39"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4EF1C26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17.60% in the range of 16.85% to 18.34% </w:t>
      </w:r>
    </w:p>
    <w:p w14:paraId="2BBAC1A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lastRenderedPageBreak/>
        <w:t xml:space="preserve">mean capacity gain of -0.75% in the range of -1.0% to -0.5% </w:t>
      </w:r>
    </w:p>
    <w:p w14:paraId="36A40946"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performance reference single CDRX + SPS provides</w:t>
      </w:r>
    </w:p>
    <w:p w14:paraId="4E04819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19.02% </w:t>
      </w:r>
    </w:p>
    <w:p w14:paraId="1DEC82C8"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rFonts w:ascii="Calibri" w:hAnsi="Calibri" w:cs="Calibri"/>
        </w:rPr>
        <w:t>-0.5%</w:t>
      </w:r>
    </w:p>
    <w:p w14:paraId="1561EEFA" w14:textId="77777777" w:rsidR="00984B26" w:rsidRPr="005E4680" w:rsidRDefault="00984B26"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30fps with 10ms PDB and DL audio with 10ms PDB, it is observed from vivo that </w:t>
      </w:r>
    </w:p>
    <w:p w14:paraId="6919A8C3"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186C26AC"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19.33% in the range of 18.81% to 19.84% </w:t>
      </w:r>
    </w:p>
    <w:p w14:paraId="08144232"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0C3C2400" w14:textId="77777777" w:rsidR="00984B26" w:rsidRPr="005E4680" w:rsidRDefault="00984B26" w:rsidP="003817E1">
      <w:pPr>
        <w:pStyle w:val="ListParagraph"/>
        <w:numPr>
          <w:ilvl w:val="1"/>
          <w:numId w:val="40"/>
        </w:numPr>
        <w:overflowPunct/>
        <w:autoSpaceDE/>
        <w:autoSpaceDN/>
        <w:adjustRightInd/>
        <w:spacing w:after="160" w:line="259" w:lineRule="auto"/>
        <w:textAlignment w:val="auto"/>
      </w:pPr>
      <w:r w:rsidRPr="005E4680">
        <w:t xml:space="preserve">performance reference single CDRX + SPS provides </w:t>
      </w:r>
    </w:p>
    <w:p w14:paraId="7A3DD170"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 xml:space="preserve">power saving gain of 20.70% </w:t>
      </w:r>
    </w:p>
    <w:p w14:paraId="3098B3CB" w14:textId="77777777" w:rsidR="00984B26" w:rsidRPr="005E4680" w:rsidRDefault="00984B26" w:rsidP="003817E1">
      <w:pPr>
        <w:pStyle w:val="ListParagraph"/>
        <w:numPr>
          <w:ilvl w:val="2"/>
          <w:numId w:val="40"/>
        </w:numPr>
        <w:overflowPunct/>
        <w:autoSpaceDE/>
        <w:autoSpaceDN/>
        <w:adjustRightInd/>
        <w:spacing w:after="160" w:line="259" w:lineRule="auto"/>
        <w:textAlignment w:val="auto"/>
      </w:pPr>
      <w:r w:rsidRPr="005E4680">
        <w:t>capacity gain of 0%</w:t>
      </w:r>
    </w:p>
    <w:p w14:paraId="36782096"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high load, VR 30Mbps traffic at 60fps with 10ms PDB and DL audio, it is observed from vivo that </w:t>
      </w:r>
    </w:p>
    <w:p w14:paraId="3986E233"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06A091DA"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7.50% in the range of 6.95% to 8.04% </w:t>
      </w:r>
    </w:p>
    <w:p w14:paraId="59080B12"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capacity gain of -0.95% in the range of </w:t>
      </w:r>
      <w:r w:rsidRPr="005E4680">
        <w:rPr>
          <w:lang w:eastAsia="ko-KR"/>
        </w:rPr>
        <w:t xml:space="preserve">-1.2% </w:t>
      </w:r>
      <w:r w:rsidRPr="005E4680">
        <w:t xml:space="preserve">to </w:t>
      </w:r>
      <w:r w:rsidRPr="005E4680">
        <w:rPr>
          <w:lang w:eastAsia="ko-KR"/>
        </w:rPr>
        <w:t>-0.7%</w:t>
      </w:r>
    </w:p>
    <w:p w14:paraId="249D983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4CE463CC"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8.14% </w:t>
      </w:r>
    </w:p>
    <w:p w14:paraId="70D5545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capacity gain of </w:t>
      </w:r>
      <w:r w:rsidRPr="005E4680">
        <w:rPr>
          <w:lang w:eastAsia="ko-KR"/>
        </w:rPr>
        <w:t>-0.5%</w:t>
      </w:r>
    </w:p>
    <w:p w14:paraId="43114F2B" w14:textId="77777777" w:rsidR="005D5A52" w:rsidRPr="005E4680" w:rsidRDefault="005D5A52" w:rsidP="003817E1">
      <w:pPr>
        <w:pStyle w:val="ListParagraph"/>
        <w:numPr>
          <w:ilvl w:val="0"/>
          <w:numId w:val="40"/>
        </w:numPr>
        <w:overflowPunct/>
        <w:autoSpaceDE/>
        <w:autoSpaceDN/>
        <w:adjustRightInd/>
        <w:spacing w:after="160" w:line="259" w:lineRule="auto"/>
        <w:textAlignment w:val="auto"/>
      </w:pPr>
      <w:r w:rsidRPr="005E4680">
        <w:t xml:space="preserve">For FR1, DL-only evaluation, InH, low load, VR 30Mbps traffic at 60fps with 10ms PDB and DL audio, it is observed from vivo that </w:t>
      </w:r>
    </w:p>
    <w:p w14:paraId="0A16FC11"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 xml:space="preserve">multiple CDRX configurations with eCDRX provides </w:t>
      </w:r>
    </w:p>
    <w:p w14:paraId="2ED0CAAE"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mean power saving gain of 9.62% in the range of 9.52% to 9.72% </w:t>
      </w:r>
    </w:p>
    <w:p w14:paraId="1AFC3906"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59245D6A" w14:textId="77777777" w:rsidR="005D5A52" w:rsidRPr="005E4680" w:rsidRDefault="005D5A52" w:rsidP="003817E1">
      <w:pPr>
        <w:pStyle w:val="ListParagraph"/>
        <w:numPr>
          <w:ilvl w:val="1"/>
          <w:numId w:val="40"/>
        </w:numPr>
        <w:overflowPunct/>
        <w:autoSpaceDE/>
        <w:autoSpaceDN/>
        <w:adjustRightInd/>
        <w:spacing w:after="160" w:line="259" w:lineRule="auto"/>
        <w:textAlignment w:val="auto"/>
      </w:pPr>
      <w:r w:rsidRPr="005E4680">
        <w:t>single CDRX + SPS performance reference provides</w:t>
      </w:r>
    </w:p>
    <w:p w14:paraId="63209B39"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 xml:space="preserve">power saving gain of 9.81% </w:t>
      </w:r>
    </w:p>
    <w:p w14:paraId="74EFD33D" w14:textId="77777777" w:rsidR="005D5A52" w:rsidRPr="005E4680" w:rsidRDefault="005D5A52" w:rsidP="003817E1">
      <w:pPr>
        <w:pStyle w:val="ListParagraph"/>
        <w:numPr>
          <w:ilvl w:val="2"/>
          <w:numId w:val="40"/>
        </w:numPr>
        <w:overflowPunct/>
        <w:autoSpaceDE/>
        <w:autoSpaceDN/>
        <w:adjustRightInd/>
        <w:spacing w:after="160" w:line="259" w:lineRule="auto"/>
        <w:textAlignment w:val="auto"/>
      </w:pPr>
      <w:r w:rsidRPr="005E4680">
        <w:t>mean capacity gain of 0%</w:t>
      </w:r>
    </w:p>
    <w:p w14:paraId="145FDDCB" w14:textId="77777777" w:rsidR="000B1F53" w:rsidRPr="00FD0880" w:rsidRDefault="000B1F53" w:rsidP="000B1F53"/>
    <w:p w14:paraId="3CCC7975" w14:textId="341A562D" w:rsidR="000B1F53" w:rsidRDefault="00372BCE"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586D38E6" w14:textId="77777777" w:rsidR="001443F5" w:rsidRDefault="001443F5" w:rsidP="00D767F9"/>
    <w:tbl>
      <w:tblPr>
        <w:tblStyle w:val="TableGrid"/>
        <w:tblW w:w="0" w:type="auto"/>
        <w:tblLook w:val="04A0" w:firstRow="1" w:lastRow="0" w:firstColumn="1" w:lastColumn="0" w:noHBand="0" w:noVBand="1"/>
      </w:tblPr>
      <w:tblGrid>
        <w:gridCol w:w="1278"/>
        <w:gridCol w:w="8351"/>
      </w:tblGrid>
      <w:tr w:rsidR="001443F5" w14:paraId="064E1A8B" w14:textId="77777777" w:rsidTr="004C384F">
        <w:trPr>
          <w:trHeight w:val="276"/>
        </w:trPr>
        <w:tc>
          <w:tcPr>
            <w:tcW w:w="1278" w:type="dxa"/>
          </w:tcPr>
          <w:p w14:paraId="52DE0837" w14:textId="77777777" w:rsidR="001443F5" w:rsidRDefault="001443F5" w:rsidP="004C384F">
            <w:pPr>
              <w:rPr>
                <w:b/>
                <w:bCs/>
              </w:rPr>
            </w:pPr>
            <w:r>
              <w:rPr>
                <w:rFonts w:hint="eastAsia"/>
                <w:b/>
                <w:bCs/>
              </w:rPr>
              <w:t>C</w:t>
            </w:r>
            <w:r>
              <w:rPr>
                <w:b/>
                <w:bCs/>
              </w:rPr>
              <w:t>ompany</w:t>
            </w:r>
          </w:p>
        </w:tc>
        <w:tc>
          <w:tcPr>
            <w:tcW w:w="8351" w:type="dxa"/>
          </w:tcPr>
          <w:p w14:paraId="2AEDF7F4" w14:textId="77777777" w:rsidR="001443F5" w:rsidRDefault="001443F5" w:rsidP="004C384F">
            <w:pPr>
              <w:rPr>
                <w:b/>
                <w:bCs/>
              </w:rPr>
            </w:pPr>
            <w:r>
              <w:rPr>
                <w:b/>
                <w:bCs/>
              </w:rPr>
              <w:t>Views</w:t>
            </w:r>
          </w:p>
        </w:tc>
      </w:tr>
      <w:tr w:rsidR="004E27D7" w14:paraId="49D75179" w14:textId="77777777" w:rsidTr="004C384F">
        <w:trPr>
          <w:trHeight w:val="276"/>
        </w:trPr>
        <w:tc>
          <w:tcPr>
            <w:tcW w:w="1278" w:type="dxa"/>
          </w:tcPr>
          <w:p w14:paraId="7D5D043C" w14:textId="1D063F42" w:rsidR="004E27D7" w:rsidRPr="004E27D7" w:rsidRDefault="004E27D7" w:rsidP="004E27D7">
            <w:r w:rsidRPr="004E27D7">
              <w:t>InterDigital</w:t>
            </w:r>
          </w:p>
        </w:tc>
        <w:tc>
          <w:tcPr>
            <w:tcW w:w="8351" w:type="dxa"/>
          </w:tcPr>
          <w:p w14:paraId="74786569" w14:textId="02638E78" w:rsidR="004E27D7" w:rsidRPr="004E27D7" w:rsidRDefault="004E27D7" w:rsidP="004E27D7">
            <w:r w:rsidRPr="004E27D7">
              <w:t>Made some corrections to typos/values reported in the observations above</w:t>
            </w:r>
          </w:p>
        </w:tc>
      </w:tr>
      <w:tr w:rsidR="004E27D7" w14:paraId="048CC4CE" w14:textId="77777777" w:rsidTr="004C384F">
        <w:trPr>
          <w:trHeight w:val="276"/>
        </w:trPr>
        <w:tc>
          <w:tcPr>
            <w:tcW w:w="1278" w:type="dxa"/>
          </w:tcPr>
          <w:p w14:paraId="645D7130" w14:textId="64E6E1BD" w:rsidR="004E27D7" w:rsidRPr="00F56DC5" w:rsidRDefault="00F56DC5" w:rsidP="004E27D7">
            <w:pPr>
              <w:rPr>
                <w:rFonts w:eastAsia="DengXian"/>
                <w:bCs/>
                <w:lang w:eastAsia="zh-CN"/>
              </w:rPr>
            </w:pPr>
            <w:r w:rsidRPr="00F56DC5">
              <w:rPr>
                <w:rFonts w:eastAsia="DengXian" w:hint="eastAsia"/>
                <w:bCs/>
                <w:lang w:eastAsia="zh-CN"/>
              </w:rPr>
              <w:t>Z</w:t>
            </w:r>
            <w:r w:rsidRPr="00F56DC5">
              <w:rPr>
                <w:rFonts w:eastAsia="DengXian"/>
                <w:bCs/>
                <w:lang w:eastAsia="zh-CN"/>
              </w:rPr>
              <w:t>TE, Sanechips</w:t>
            </w:r>
          </w:p>
        </w:tc>
        <w:tc>
          <w:tcPr>
            <w:tcW w:w="8351" w:type="dxa"/>
          </w:tcPr>
          <w:p w14:paraId="6FCC1D4B" w14:textId="0E870C46" w:rsidR="004E27D7" w:rsidRPr="00F56DC5" w:rsidRDefault="00F56DC5" w:rsidP="00F56DC5">
            <w:pPr>
              <w:rPr>
                <w:rFonts w:eastAsia="DengXian"/>
                <w:bCs/>
                <w:lang w:eastAsia="zh-CN"/>
              </w:rPr>
            </w:pPr>
            <w:r w:rsidRPr="00F56DC5">
              <w:rPr>
                <w:rFonts w:eastAsia="DengXian" w:hint="eastAsia"/>
                <w:bCs/>
                <w:lang w:eastAsia="zh-CN"/>
              </w:rPr>
              <w:t>M</w:t>
            </w:r>
            <w:r w:rsidRPr="00F56DC5">
              <w:rPr>
                <w:rFonts w:eastAsia="DengXian"/>
                <w:bCs/>
                <w:lang w:eastAsia="zh-CN"/>
              </w:rPr>
              <w:t>ultiple data flows deserve more attention and further study, if we consider more traffic models.</w:t>
            </w:r>
          </w:p>
        </w:tc>
      </w:tr>
      <w:tr w:rsidR="005364CC" w14:paraId="3439B3F2" w14:textId="77777777" w:rsidTr="009007F8">
        <w:trPr>
          <w:trHeight w:val="276"/>
        </w:trPr>
        <w:tc>
          <w:tcPr>
            <w:tcW w:w="1278" w:type="dxa"/>
          </w:tcPr>
          <w:p w14:paraId="156FA59D" w14:textId="77777777" w:rsidR="005364CC" w:rsidRDefault="005364CC" w:rsidP="009007F8">
            <w:pPr>
              <w:rPr>
                <w:b/>
                <w:bCs/>
              </w:rPr>
            </w:pPr>
            <w:r w:rsidRPr="00A04842">
              <w:rPr>
                <w:rFonts w:eastAsia="DengXian"/>
                <w:bCs/>
                <w:lang w:eastAsia="zh-CN"/>
              </w:rPr>
              <w:t>Xiaomi</w:t>
            </w:r>
          </w:p>
        </w:tc>
        <w:tc>
          <w:tcPr>
            <w:tcW w:w="8351" w:type="dxa"/>
          </w:tcPr>
          <w:p w14:paraId="77312A89" w14:textId="77777777" w:rsidR="005364CC" w:rsidRDefault="005364CC" w:rsidP="009007F8">
            <w:pPr>
              <w:rPr>
                <w:b/>
                <w:bCs/>
              </w:rPr>
            </w:pPr>
            <w:r>
              <w:rPr>
                <w:rFonts w:eastAsia="DengXian"/>
                <w:bCs/>
                <w:lang w:eastAsia="zh-CN"/>
              </w:rPr>
              <w:t>Generally fine with the observations. Our motivation to support multiple C-DRX configurations is to accommodate multiple traffic flows with different characteristics. but feel also OK to reuse this mechanism to cope with C-DRX periodicity alignment issue.</w:t>
            </w:r>
          </w:p>
        </w:tc>
      </w:tr>
      <w:tr w:rsidR="004E27D7" w14:paraId="02777948" w14:textId="77777777" w:rsidTr="004C384F">
        <w:trPr>
          <w:trHeight w:val="276"/>
        </w:trPr>
        <w:tc>
          <w:tcPr>
            <w:tcW w:w="1278" w:type="dxa"/>
          </w:tcPr>
          <w:p w14:paraId="2766BE5F" w14:textId="77777777" w:rsidR="004E27D7" w:rsidRDefault="004E27D7" w:rsidP="004E27D7">
            <w:pPr>
              <w:rPr>
                <w:b/>
                <w:bCs/>
              </w:rPr>
            </w:pPr>
          </w:p>
        </w:tc>
        <w:tc>
          <w:tcPr>
            <w:tcW w:w="8351" w:type="dxa"/>
          </w:tcPr>
          <w:p w14:paraId="2BA20A72" w14:textId="77777777" w:rsidR="004E27D7" w:rsidRDefault="004E27D7" w:rsidP="004E27D7">
            <w:pPr>
              <w:rPr>
                <w:b/>
                <w:bCs/>
              </w:rPr>
            </w:pPr>
          </w:p>
        </w:tc>
      </w:tr>
    </w:tbl>
    <w:p w14:paraId="05A66D19" w14:textId="285AA4D6" w:rsidR="00D767F9" w:rsidRDefault="00D767F9" w:rsidP="00723E1E"/>
    <w:p w14:paraId="17149CAA" w14:textId="77777777" w:rsidR="00B85EF8" w:rsidRDefault="00B85EF8" w:rsidP="00B85EF8">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B85EF8" w14:paraId="1A520F61" w14:textId="77777777" w:rsidTr="009007F8">
        <w:trPr>
          <w:trHeight w:val="276"/>
        </w:trPr>
        <w:tc>
          <w:tcPr>
            <w:tcW w:w="1278" w:type="dxa"/>
          </w:tcPr>
          <w:p w14:paraId="0CCADBB6" w14:textId="77777777" w:rsidR="00B85EF8" w:rsidRDefault="00B85EF8" w:rsidP="009007F8">
            <w:pPr>
              <w:rPr>
                <w:b/>
                <w:bCs/>
              </w:rPr>
            </w:pPr>
            <w:r>
              <w:rPr>
                <w:rFonts w:hint="eastAsia"/>
                <w:b/>
                <w:bCs/>
              </w:rPr>
              <w:t>C</w:t>
            </w:r>
            <w:r>
              <w:rPr>
                <w:b/>
                <w:bCs/>
              </w:rPr>
              <w:t>ompany</w:t>
            </w:r>
          </w:p>
        </w:tc>
        <w:tc>
          <w:tcPr>
            <w:tcW w:w="8351" w:type="dxa"/>
          </w:tcPr>
          <w:p w14:paraId="5D5B8033" w14:textId="77777777" w:rsidR="00B85EF8" w:rsidRDefault="00B85EF8" w:rsidP="009007F8">
            <w:pPr>
              <w:rPr>
                <w:b/>
                <w:bCs/>
              </w:rPr>
            </w:pPr>
            <w:r>
              <w:rPr>
                <w:b/>
                <w:bCs/>
              </w:rPr>
              <w:t>Views</w:t>
            </w:r>
          </w:p>
        </w:tc>
      </w:tr>
      <w:tr w:rsidR="00B85EF8" w14:paraId="64A5C176" w14:textId="77777777" w:rsidTr="009007F8">
        <w:trPr>
          <w:trHeight w:val="276"/>
        </w:trPr>
        <w:tc>
          <w:tcPr>
            <w:tcW w:w="1278" w:type="dxa"/>
          </w:tcPr>
          <w:p w14:paraId="5924B076" w14:textId="77E813A9" w:rsidR="00B85EF8"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6F928FDB" w14:textId="1D4734C1" w:rsidR="00B85EF8" w:rsidRPr="00AD3C07" w:rsidRDefault="00A81AE3" w:rsidP="009007F8">
            <w:pPr>
              <w:rPr>
                <w:rFonts w:eastAsia="DengXian"/>
                <w:bCs/>
                <w:lang w:eastAsia="zh-CN"/>
              </w:rPr>
            </w:pPr>
            <w:r>
              <w:rPr>
                <w:rFonts w:eastAsia="PMingLiU" w:hint="eastAsia"/>
                <w:bCs/>
                <w:lang w:eastAsia="zh-TW"/>
              </w:rPr>
              <w:t>W</w:t>
            </w:r>
            <w:r>
              <w:rPr>
                <w:rFonts w:eastAsia="PMingLiU"/>
                <w:bCs/>
                <w:lang w:eastAsia="zh-TW"/>
              </w:rPr>
              <w:t>e do not object this proposal since we share the understanding that XR traffic can have multiple flows. At the same time, we tend to think this is a RAN2 solution and can be determined by RAN2. RAN1 can first document the simulation results into the TR.</w:t>
            </w:r>
          </w:p>
        </w:tc>
      </w:tr>
      <w:tr w:rsidR="00B85EF8" w14:paraId="7D040C60" w14:textId="77777777" w:rsidTr="009007F8">
        <w:trPr>
          <w:trHeight w:val="276"/>
        </w:trPr>
        <w:tc>
          <w:tcPr>
            <w:tcW w:w="1278" w:type="dxa"/>
          </w:tcPr>
          <w:p w14:paraId="45FBC447" w14:textId="22B08B3F" w:rsidR="00B85EF8" w:rsidRPr="004334E5" w:rsidRDefault="00B85EF8" w:rsidP="009007F8">
            <w:pPr>
              <w:rPr>
                <w:rFonts w:eastAsia="DengXian"/>
                <w:bCs/>
                <w:lang w:eastAsia="zh-CN"/>
              </w:rPr>
            </w:pPr>
          </w:p>
        </w:tc>
        <w:tc>
          <w:tcPr>
            <w:tcW w:w="8351" w:type="dxa"/>
          </w:tcPr>
          <w:p w14:paraId="66A5ADA9" w14:textId="7EB60D8E" w:rsidR="00B85EF8" w:rsidRPr="004334E5" w:rsidRDefault="00B85EF8" w:rsidP="009007F8">
            <w:pPr>
              <w:rPr>
                <w:rFonts w:eastAsia="DengXian"/>
                <w:bCs/>
                <w:lang w:eastAsia="zh-CN"/>
              </w:rPr>
            </w:pPr>
          </w:p>
        </w:tc>
      </w:tr>
      <w:tr w:rsidR="00B85EF8" w14:paraId="6E05EB65" w14:textId="77777777" w:rsidTr="009007F8">
        <w:trPr>
          <w:trHeight w:val="276"/>
        </w:trPr>
        <w:tc>
          <w:tcPr>
            <w:tcW w:w="1278" w:type="dxa"/>
          </w:tcPr>
          <w:p w14:paraId="1F5BB2DE" w14:textId="77777777" w:rsidR="00B85EF8" w:rsidRPr="004C384F" w:rsidRDefault="00B85EF8" w:rsidP="009007F8">
            <w:pPr>
              <w:rPr>
                <w:bCs/>
              </w:rPr>
            </w:pPr>
          </w:p>
        </w:tc>
        <w:tc>
          <w:tcPr>
            <w:tcW w:w="8351" w:type="dxa"/>
          </w:tcPr>
          <w:p w14:paraId="1BE9A905" w14:textId="77777777" w:rsidR="00B85EF8" w:rsidRPr="004C384F" w:rsidRDefault="00B85EF8" w:rsidP="009007F8">
            <w:pPr>
              <w:rPr>
                <w:bCs/>
              </w:rPr>
            </w:pPr>
          </w:p>
        </w:tc>
      </w:tr>
      <w:tr w:rsidR="00B85EF8" w14:paraId="201CD0B8" w14:textId="77777777" w:rsidTr="009007F8">
        <w:trPr>
          <w:trHeight w:val="276"/>
        </w:trPr>
        <w:tc>
          <w:tcPr>
            <w:tcW w:w="1278" w:type="dxa"/>
          </w:tcPr>
          <w:p w14:paraId="742485F0" w14:textId="77777777" w:rsidR="00B85EF8" w:rsidRPr="004C384F" w:rsidRDefault="00B85EF8" w:rsidP="009007F8">
            <w:pPr>
              <w:rPr>
                <w:bCs/>
              </w:rPr>
            </w:pPr>
          </w:p>
        </w:tc>
        <w:tc>
          <w:tcPr>
            <w:tcW w:w="8351" w:type="dxa"/>
          </w:tcPr>
          <w:p w14:paraId="383338F5" w14:textId="77777777" w:rsidR="00B85EF8" w:rsidRPr="004C384F" w:rsidRDefault="00B85EF8" w:rsidP="009007F8">
            <w:pPr>
              <w:rPr>
                <w:bCs/>
              </w:rPr>
            </w:pPr>
          </w:p>
        </w:tc>
      </w:tr>
    </w:tbl>
    <w:p w14:paraId="38726189" w14:textId="0C7FE1C9" w:rsidR="00B85EF8" w:rsidRDefault="00B85EF8" w:rsidP="00723E1E"/>
    <w:p w14:paraId="2105A5AD" w14:textId="77777777" w:rsidR="00B85EF8" w:rsidRDefault="00B85EF8" w:rsidP="00723E1E"/>
    <w:p w14:paraId="7FDCC0B0" w14:textId="3A0ECC37" w:rsidR="006163F3" w:rsidRDefault="009F7C68" w:rsidP="009F7C68">
      <w:pPr>
        <w:pStyle w:val="Heading2a"/>
      </w:pPr>
      <w:r w:rsidRPr="009F7C68">
        <w:t>Dynamic grant enhancement with XR-specific Pre-scheduling</w:t>
      </w:r>
    </w:p>
    <w:p w14:paraId="6EA4778B" w14:textId="539242B8" w:rsidR="006163F3" w:rsidRPr="00A200B5" w:rsidRDefault="006163F3" w:rsidP="00A200B5">
      <w:r w:rsidRPr="00A200B5">
        <w:t xml:space="preserve">CATT proposed to introduce the </w:t>
      </w:r>
      <w:r w:rsidR="00BF42D5" w:rsidRPr="00A200B5">
        <w:t xml:space="preserve">Dynamic grant enhancement with XR-specific Pre-scheduling </w:t>
      </w:r>
      <w:r w:rsidR="008D5C83" w:rsidRPr="00A200B5">
        <w:t>under CDRX enhancements for XR UE power saving</w:t>
      </w:r>
      <w:r w:rsidRPr="00A200B5">
        <w:t xml:space="preserve">. </w:t>
      </w:r>
      <w:r w:rsidR="003B4905" w:rsidRPr="00A200B5">
        <w:t>UE is pre-configured with a XR-specific PDCCH monitoring cycle and monitoring window disassociated with C-DRX. The fixed PDCCH monitoring cycle could be customized to align with the periodic packet generation cycle of XR service.  The XR-specific PDCCH monitoring cycle would allow UE to monitor PDCCH at both DRX ON and OFF. The pre-configured PDCCH monitoring can be configured by XR-dedicated search space. The search space can be configured to fully align with XR traffic arrival. In detail, the configured periodicity of the PDDCCH monitoring cycle by the XR-dedicated search space can align with the mean XR traffic inter-arrival time, e.g., 16.67ms. The time duration of PDDCCH monitoring window can be configured to cover the network jitter range. UE monitors PDCCH only for XR-specific resource allocation and/or XR-Specific RNTI, e.g., XR-RNTI.</w:t>
      </w:r>
      <w:r w:rsidR="00813529" w:rsidRPr="00A200B5">
        <w:t xml:space="preserve"> </w:t>
      </w:r>
      <w:r w:rsidR="0066324F" w:rsidRPr="00A200B5">
        <w:t xml:space="preserve">Evaluation results can be found in </w:t>
      </w:r>
      <w:r w:rsidR="0066324F" w:rsidRPr="00A200B5">
        <w:fldChar w:fldCharType="begin"/>
      </w:r>
      <w:r w:rsidR="0066324F" w:rsidRPr="00A200B5">
        <w:instrText xml:space="preserve"> REF _Ref118294911 \h </w:instrText>
      </w:r>
      <w:r w:rsidR="0066324F" w:rsidRPr="00A200B5">
        <w:fldChar w:fldCharType="separate"/>
      </w:r>
      <w:r w:rsidR="00A200B5" w:rsidRPr="00A200B5">
        <w:t>Table 8</w:t>
      </w:r>
      <w:r w:rsidR="0066324F" w:rsidRPr="00A200B5">
        <w:fldChar w:fldCharType="end"/>
      </w:r>
      <w:r w:rsidR="0066324F" w:rsidRPr="00A200B5">
        <w:t xml:space="preserve">. </w:t>
      </w:r>
      <w:r w:rsidR="000076A9" w:rsidRPr="00A200B5">
        <w:rPr>
          <w:rFonts w:eastAsiaTheme="minorEastAsia"/>
        </w:rPr>
        <w:t xml:space="preserve">III, </w:t>
      </w:r>
      <w:r w:rsidRPr="00A200B5">
        <w:t xml:space="preserve">LGE and Qualcomm also proposed </w:t>
      </w:r>
      <w:r w:rsidR="00651F52" w:rsidRPr="00A200B5">
        <w:t xml:space="preserve">the </w:t>
      </w:r>
      <w:r w:rsidRPr="00A200B5">
        <w:t>XR</w:t>
      </w:r>
      <w:r w:rsidR="00B04A10" w:rsidRPr="00A200B5">
        <w:t xml:space="preserve"> specific</w:t>
      </w:r>
      <w:r w:rsidRPr="00A200B5">
        <w:t xml:space="preserve"> windows.</w:t>
      </w:r>
    </w:p>
    <w:p w14:paraId="368B0B6E" w14:textId="77777777" w:rsidR="006163F3" w:rsidRDefault="006163F3" w:rsidP="006163F3"/>
    <w:p w14:paraId="0F423F39" w14:textId="34269BFF" w:rsidR="006163F3" w:rsidRDefault="006163F3" w:rsidP="006163F3">
      <w:pPr>
        <w:jc w:val="center"/>
        <w:rPr>
          <w:b/>
          <w:bCs/>
        </w:rPr>
      </w:pPr>
      <w:bookmarkStart w:id="73" w:name="_Ref118294911"/>
      <w:r>
        <w:rPr>
          <w:b/>
          <w:bCs/>
        </w:rPr>
        <w:t xml:space="preserve">Table </w:t>
      </w:r>
      <w:r>
        <w:rPr>
          <w:b/>
          <w:bCs/>
        </w:rPr>
        <w:fldChar w:fldCharType="begin"/>
      </w:r>
      <w:r>
        <w:rPr>
          <w:b/>
          <w:bCs/>
        </w:rPr>
        <w:instrText>SEQ Table \* ARABIC</w:instrText>
      </w:r>
      <w:r>
        <w:rPr>
          <w:b/>
          <w:bCs/>
        </w:rPr>
        <w:fldChar w:fldCharType="separate"/>
      </w:r>
      <w:r w:rsidR="00DB29DE">
        <w:rPr>
          <w:b/>
          <w:bCs/>
          <w:noProof/>
        </w:rPr>
        <w:t>8</w:t>
      </w:r>
      <w:r>
        <w:rPr>
          <w:b/>
          <w:bCs/>
        </w:rPr>
        <w:fldChar w:fldCharType="end"/>
      </w:r>
      <w:bookmarkEnd w:id="73"/>
      <w:r>
        <w:rPr>
          <w:b/>
          <w:bCs/>
        </w:rPr>
        <w:t xml:space="preserve">: Evaluation results for </w:t>
      </w:r>
      <w:r w:rsidR="003C4085" w:rsidRPr="00117FE6">
        <w:rPr>
          <w:b/>
          <w:bCs/>
        </w:rPr>
        <w:t>Dynamic grant enhancement with XR-specific Pre-scheduling</w:t>
      </w:r>
    </w:p>
    <w:tbl>
      <w:tblPr>
        <w:tblStyle w:val="TableGrid"/>
        <w:tblW w:w="0" w:type="auto"/>
        <w:tblLook w:val="04A0" w:firstRow="1" w:lastRow="0" w:firstColumn="1" w:lastColumn="0" w:noHBand="0" w:noVBand="1"/>
      </w:tblPr>
      <w:tblGrid>
        <w:gridCol w:w="931"/>
        <w:gridCol w:w="8698"/>
      </w:tblGrid>
      <w:tr w:rsidR="006163F3" w:rsidRPr="007E6403" w14:paraId="3FD5D148" w14:textId="77777777" w:rsidTr="004C384F">
        <w:tc>
          <w:tcPr>
            <w:tcW w:w="889" w:type="dxa"/>
          </w:tcPr>
          <w:p w14:paraId="7B803363" w14:textId="77777777" w:rsidR="006163F3" w:rsidRPr="007E6403" w:rsidRDefault="006163F3" w:rsidP="004C384F">
            <w:pPr>
              <w:rPr>
                <w:b/>
                <w:bCs/>
              </w:rPr>
            </w:pPr>
            <w:r w:rsidRPr="007E6403">
              <w:rPr>
                <w:b/>
                <w:bCs/>
              </w:rPr>
              <w:t>Company</w:t>
            </w:r>
          </w:p>
        </w:tc>
        <w:tc>
          <w:tcPr>
            <w:tcW w:w="8740" w:type="dxa"/>
          </w:tcPr>
          <w:p w14:paraId="00405A53" w14:textId="77777777" w:rsidR="006163F3" w:rsidRPr="007E6403" w:rsidRDefault="006163F3" w:rsidP="004C384F">
            <w:pPr>
              <w:rPr>
                <w:b/>
                <w:bCs/>
              </w:rPr>
            </w:pPr>
            <w:r w:rsidRPr="007E6403">
              <w:rPr>
                <w:b/>
                <w:bCs/>
              </w:rPr>
              <w:t>Evaluation results</w:t>
            </w:r>
          </w:p>
        </w:tc>
      </w:tr>
      <w:tr w:rsidR="006163F3" w:rsidRPr="007E6403" w14:paraId="06D0EB28" w14:textId="77777777" w:rsidTr="004C384F">
        <w:tc>
          <w:tcPr>
            <w:tcW w:w="889" w:type="dxa"/>
          </w:tcPr>
          <w:p w14:paraId="08CA9AAB" w14:textId="03840E67" w:rsidR="006163F3" w:rsidRPr="007E6403" w:rsidRDefault="00FE0D0B" w:rsidP="004C384F">
            <w:r>
              <w:t>CATT</w:t>
            </w:r>
          </w:p>
        </w:tc>
        <w:tc>
          <w:tcPr>
            <w:tcW w:w="8740" w:type="dxa"/>
          </w:tcPr>
          <w:p w14:paraId="544A7CEE" w14:textId="77777777" w:rsidR="00FE0D0B" w:rsidRPr="00AB629B" w:rsidRDefault="00FE0D0B" w:rsidP="00FE0D0B">
            <w:pPr>
              <w:keepNext/>
              <w:spacing w:afterLines="50" w:after="120"/>
              <w:jc w:val="both"/>
              <w:rPr>
                <w:lang w:val="en-US"/>
              </w:rPr>
            </w:pPr>
            <w:r w:rsidRPr="00AB629B">
              <w:rPr>
                <w:lang w:val="en-US"/>
              </w:rPr>
              <w:object w:dxaOrig="10193" w:dyaOrig="3078" w14:anchorId="7C2937B1">
                <v:shape id="_x0000_i1031" type="#_x0000_t75" style="width:483.5pt;height:2in" o:ole="">
                  <v:imagedata r:id="rId31" o:title=""/>
                </v:shape>
                <o:OLEObject Type="Embed" ProgID="Visio.Drawing.11" ShapeID="_x0000_i1031" DrawAspect="Content" ObjectID="_1729998654" r:id="rId32"/>
              </w:object>
            </w:r>
          </w:p>
          <w:p w14:paraId="48A7AB93" w14:textId="1B177CF6" w:rsidR="00FE0D0B" w:rsidRDefault="00FE0D0B" w:rsidP="00FE0D0B">
            <w:pPr>
              <w:pStyle w:val="Caption"/>
              <w:spacing w:afterLines="50"/>
              <w:jc w:val="center"/>
              <w:rPr>
                <w:rFonts w:eastAsiaTheme="minorEastAsia"/>
                <w:b w:val="0"/>
                <w:lang w:eastAsia="zh-CN"/>
              </w:rPr>
            </w:pPr>
            <w:bookmarkStart w:id="74" w:name="_Ref111197337"/>
            <w:bookmarkStart w:id="75" w:name="_Ref100566780"/>
            <w:r w:rsidRPr="00AB629B">
              <w:rPr>
                <w:b w:val="0"/>
              </w:rPr>
              <w:t xml:space="preserve">Figure </w:t>
            </w:r>
            <w:r>
              <w:rPr>
                <w:b w:val="0"/>
                <w:noProof/>
              </w:rPr>
              <w:t>3</w:t>
            </w:r>
            <w:bookmarkEnd w:id="74"/>
            <w:r w:rsidRPr="00AB629B">
              <w:rPr>
                <w:rFonts w:eastAsiaTheme="minorEastAsia"/>
                <w:b w:val="0"/>
                <w:lang w:eastAsia="zh-CN"/>
              </w:rPr>
              <w:t xml:space="preserve">: XR-dedicated </w:t>
            </w:r>
            <w:r w:rsidRPr="00297DAD">
              <w:rPr>
                <w:rFonts w:eastAsiaTheme="minorEastAsia"/>
                <w:b w:val="0"/>
                <w:color w:val="000000" w:themeColor="text1"/>
                <w:sz w:val="21"/>
                <w:szCs w:val="21"/>
                <w:lang w:eastAsia="zh-CN"/>
              </w:rPr>
              <w:t>pre</w:t>
            </w:r>
            <w:r w:rsidRPr="00E403C2">
              <w:rPr>
                <w:rFonts w:eastAsiaTheme="minorEastAsia"/>
                <w:b w:val="0"/>
                <w:sz w:val="21"/>
                <w:szCs w:val="21"/>
                <w:lang w:eastAsia="zh-CN"/>
              </w:rPr>
              <w:t>-scheduling DG</w:t>
            </w:r>
            <w:r w:rsidRPr="00AB629B" w:rsidDel="00E91D70">
              <w:rPr>
                <w:rFonts w:eastAsiaTheme="minorEastAsia"/>
                <w:b w:val="0"/>
                <w:lang w:eastAsia="zh-CN"/>
              </w:rPr>
              <w:t xml:space="preserve"> </w:t>
            </w:r>
            <w:r w:rsidRPr="00AB629B">
              <w:rPr>
                <w:rFonts w:eastAsiaTheme="minorEastAsia"/>
                <w:b w:val="0"/>
                <w:lang w:eastAsia="zh-CN"/>
              </w:rPr>
              <w:t>scheme</w:t>
            </w:r>
            <w:bookmarkEnd w:id="75"/>
          </w:p>
          <w:p w14:paraId="1396DB5E" w14:textId="355ACC93" w:rsidR="00E11676" w:rsidRPr="00681191" w:rsidRDefault="00E11676" w:rsidP="00E11676">
            <w:pPr>
              <w:pStyle w:val="Caption"/>
              <w:keepNext/>
              <w:jc w:val="center"/>
            </w:pPr>
            <w:bookmarkStart w:id="76" w:name="_Ref111128371"/>
            <w:r w:rsidRPr="00681191">
              <w:rPr>
                <w:b w:val="0"/>
              </w:rPr>
              <w:t xml:space="preserve">Table </w:t>
            </w:r>
            <w:r>
              <w:rPr>
                <w:b w:val="0"/>
                <w:noProof/>
              </w:rPr>
              <w:t>6</w:t>
            </w:r>
            <w:bookmarkEnd w:id="76"/>
            <w:r w:rsidRPr="00681191">
              <w:rPr>
                <w:rFonts w:eastAsiaTheme="minorEastAsia" w:hint="eastAsia"/>
                <w:b w:val="0"/>
                <w:lang w:eastAsia="zh-CN"/>
              </w:rPr>
              <w:t>:</w:t>
            </w:r>
            <w:r>
              <w:rPr>
                <w:rFonts w:eastAsiaTheme="minorEastAsia" w:hint="eastAsia"/>
                <w:lang w:eastAsia="zh-CN"/>
              </w:rPr>
              <w:t xml:space="preserve"> </w:t>
            </w:r>
            <w:r>
              <w:rPr>
                <w:rFonts w:eastAsiaTheme="minorEastAsia" w:hint="eastAsia"/>
                <w:b w:val="0"/>
                <w:lang w:eastAsia="zh-CN"/>
              </w:rPr>
              <w:t xml:space="preserve">Procedure of </w:t>
            </w:r>
            <w:r w:rsidRPr="001D112E">
              <w:rPr>
                <w:rFonts w:eastAsiaTheme="minorEastAsia"/>
                <w:b w:val="0"/>
                <w:lang w:eastAsia="zh-CN"/>
              </w:rPr>
              <w:t>C-DRX enhancement</w:t>
            </w:r>
            <w:r w:rsidRPr="00AB629B">
              <w:rPr>
                <w:rFonts w:eastAsiaTheme="minorEastAsia"/>
                <w:b w:val="0"/>
                <w:lang w:eastAsia="zh-CN"/>
              </w:rPr>
              <w:t xml:space="preserve"> schemes</w:t>
            </w:r>
            <w:r>
              <w:rPr>
                <w:rFonts w:eastAsiaTheme="minorEastAsia" w:hint="eastAsia"/>
                <w:b w:val="0"/>
                <w:lang w:eastAsia="zh-CN"/>
              </w:rPr>
              <w:t xml:space="preserve"> in single carrier</w:t>
            </w:r>
          </w:p>
          <w:tbl>
            <w:tblPr>
              <w:tblStyle w:val="TableGrid"/>
              <w:tblW w:w="0" w:type="auto"/>
              <w:tblLook w:val="04A0" w:firstRow="1" w:lastRow="0" w:firstColumn="1" w:lastColumn="0" w:noHBand="0" w:noVBand="1"/>
            </w:tblPr>
            <w:tblGrid>
              <w:gridCol w:w="2802"/>
              <w:gridCol w:w="5670"/>
            </w:tblGrid>
            <w:tr w:rsidR="00E11676" w:rsidRPr="00AB629B" w14:paraId="62621F97" w14:textId="77777777" w:rsidTr="004C384F">
              <w:tc>
                <w:tcPr>
                  <w:tcW w:w="3150" w:type="dxa"/>
                </w:tcPr>
                <w:p w14:paraId="1D6A57E1"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Schemes</w:t>
                  </w:r>
                </w:p>
              </w:tc>
              <w:tc>
                <w:tcPr>
                  <w:tcW w:w="6707" w:type="dxa"/>
                </w:tcPr>
                <w:p w14:paraId="13BA0518"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b/>
                      <w:lang w:val="en-US" w:eastAsia="zh-CN"/>
                    </w:rPr>
                    <w:t>Procedure</w:t>
                  </w:r>
                </w:p>
              </w:tc>
            </w:tr>
            <w:tr w:rsidR="00E11676" w:rsidRPr="00AB629B" w14:paraId="3AA6E411" w14:textId="77777777" w:rsidTr="004C384F">
              <w:tc>
                <w:tcPr>
                  <w:tcW w:w="3150" w:type="dxa"/>
                </w:tcPr>
                <w:p w14:paraId="6962D4B2"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hint="eastAsia"/>
                      <w:b/>
                      <w:lang w:val="en-US" w:eastAsia="zh-CN"/>
                    </w:rPr>
                    <w:t>S</w:t>
                  </w:r>
                  <w:r w:rsidRPr="00D7307E">
                    <w:rPr>
                      <w:rFonts w:eastAsiaTheme="minorEastAsia"/>
                      <w:b/>
                      <w:lang w:val="en-US" w:eastAsia="zh-CN"/>
                    </w:rPr>
                    <w:t>emi-static C-DRX enhancement scheme</w:t>
                  </w:r>
                </w:p>
              </w:tc>
              <w:tc>
                <w:tcPr>
                  <w:tcW w:w="6707" w:type="dxa"/>
                </w:tcPr>
                <w:p w14:paraId="0F869FA3"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 xml:space="preserve">UE is configured with the </w:t>
                  </w:r>
                  <w:r w:rsidRPr="008D1423">
                    <w:rPr>
                      <w:rFonts w:eastAsiaTheme="minorEastAsia"/>
                      <w:lang w:val="en-US" w:eastAsia="zh-CN"/>
                    </w:rPr>
                    <w:t>enhance</w:t>
                  </w:r>
                  <w:r>
                    <w:rPr>
                      <w:rFonts w:eastAsiaTheme="minorEastAsia" w:hint="eastAsia"/>
                      <w:lang w:val="en-US" w:eastAsia="zh-CN"/>
                    </w:rPr>
                    <w:t>d</w:t>
                  </w:r>
                  <w:r w:rsidRPr="008D1423">
                    <w:rPr>
                      <w:rFonts w:eastAsiaTheme="minorEastAsia"/>
                      <w:lang w:val="en-US" w:eastAsia="zh-CN"/>
                    </w:rPr>
                    <w:t xml:space="preserve"> C-DRX with non-uniform DRX cycles of {17ms, 17ms, 16ms}</w:t>
                  </w:r>
                  <w:r w:rsidRPr="00AB629B">
                    <w:rPr>
                      <w:lang w:val="en-US"/>
                    </w:rPr>
                    <w:t xml:space="preserve"> to match DRX ON-duration starting points to the re</w:t>
                  </w:r>
                  <w:r w:rsidRPr="00AB629B">
                    <w:rPr>
                      <w:rFonts w:eastAsiaTheme="minorEastAsia"/>
                      <w:lang w:val="en-US" w:eastAsia="zh-CN"/>
                    </w:rPr>
                    <w:t xml:space="preserve">fresh rate of XR </w:t>
                  </w:r>
                  <w:r>
                    <w:rPr>
                      <w:rFonts w:eastAsiaTheme="minorEastAsia"/>
                      <w:lang w:val="en-US" w:eastAsia="zh-CN"/>
                    </w:rPr>
                    <w:t>packet</w:t>
                  </w:r>
                  <w:r w:rsidRPr="00AB629B">
                    <w:rPr>
                      <w:rFonts w:eastAsiaTheme="minorEastAsia"/>
                      <w:lang w:val="en-US" w:eastAsia="zh-CN"/>
                    </w:rPr>
                    <w:t xml:space="preserve"> generation, e.g.</w:t>
                  </w:r>
                  <w:r>
                    <w:rPr>
                      <w:rFonts w:eastAsiaTheme="minorEastAsia" w:hint="eastAsia"/>
                      <w:lang w:val="en-US" w:eastAsia="zh-CN"/>
                    </w:rPr>
                    <w:t xml:space="preserve">, </w:t>
                  </w:r>
                  <w:r w:rsidRPr="00AB629B">
                    <w:rPr>
                      <w:rFonts w:eastAsiaTheme="minorEastAsia"/>
                      <w:lang w:val="en-US" w:eastAsia="zh-CN"/>
                    </w:rPr>
                    <w:t>60fps.</w:t>
                  </w:r>
                  <w:r>
                    <w:rPr>
                      <w:rFonts w:eastAsiaTheme="minorEastAsia" w:hint="eastAsia"/>
                      <w:lang w:val="en-US" w:eastAsia="zh-CN"/>
                    </w:rPr>
                    <w:t xml:space="preserve"> UE normal monitors PDCCH during DRX ON-duration and transform to sleep state in DRX OFF.</w:t>
                  </w:r>
                </w:p>
              </w:tc>
            </w:tr>
            <w:tr w:rsidR="00E11676" w:rsidRPr="00AB629B" w14:paraId="64B28712" w14:textId="77777777" w:rsidTr="004C384F">
              <w:tc>
                <w:tcPr>
                  <w:tcW w:w="3150" w:type="dxa"/>
                </w:tcPr>
                <w:p w14:paraId="2F882E54"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Dynamic grant enhancement with XR-specific</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 xml:space="preserve"> scheme 1</w:t>
                  </w:r>
                </w:p>
              </w:tc>
              <w:tc>
                <w:tcPr>
                  <w:tcW w:w="6707" w:type="dxa"/>
                </w:tcPr>
                <w:p w14:paraId="1666114D"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 xml:space="preserve">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E11676" w:rsidRPr="00AB629B" w14:paraId="52B2DA8A" w14:textId="77777777" w:rsidTr="004C384F">
              <w:tc>
                <w:tcPr>
                  <w:tcW w:w="3150" w:type="dxa"/>
                </w:tcPr>
                <w:p w14:paraId="2FF49E0C"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 xml:space="preserve"> scheme 2</w:t>
                  </w:r>
                </w:p>
                <w:p w14:paraId="56600A66"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w:t>
                  </w:r>
                  <w:r w:rsidRPr="001B459E">
                    <w:rPr>
                      <w:rFonts w:eastAsiaTheme="minorEastAsia"/>
                      <w:b/>
                      <w:lang w:val="en-US" w:eastAsia="zh-CN"/>
                    </w:rPr>
                    <w:t>Dynamic grant enhancement with XR-specific  pre-scheduling</w:t>
                  </w:r>
                  <w:r w:rsidRPr="00D7307E">
                    <w:rPr>
                      <w:rFonts w:eastAsiaTheme="minorEastAsia"/>
                      <w:b/>
                      <w:lang w:val="en-US" w:eastAsia="zh-CN"/>
                    </w:rPr>
                    <w:t xml:space="preserve"> with non-</w:t>
                  </w:r>
                  <w:r w:rsidRPr="00D7307E">
                    <w:rPr>
                      <w:rFonts w:eastAsiaTheme="minorEastAsia"/>
                      <w:b/>
                      <w:lang w:val="en-US" w:eastAsia="zh-CN"/>
                    </w:rPr>
                    <w:lastRenderedPageBreak/>
                    <w:t>scheduling DCI for persistent PDCCH skipping indication)</w:t>
                  </w:r>
                </w:p>
              </w:tc>
              <w:tc>
                <w:tcPr>
                  <w:tcW w:w="6707" w:type="dxa"/>
                </w:tcPr>
                <w:p w14:paraId="3D7BD54E"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lastRenderedPageBreak/>
                    <w:t xml:space="preserve">UE is configured with the </w:t>
                  </w:r>
                  <w:bookmarkStart w:id="77" w:name="_Hlk118295865"/>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bookmarkEnd w:id="77"/>
                  <w:r w:rsidRPr="00AB629B">
                    <w:rPr>
                      <w:rFonts w:eastAsiaTheme="minorEastAsia"/>
                      <w:lang w:val="en-US" w:eastAsia="zh-CN"/>
                    </w:rPr>
                    <w:t xml:space="preserve">, which the PDCCH monitoring cycle and window are based on XR traffic generation cycle and network delay jitter. UE can be indicated by non-scheduling DCI to skip the indicated interval of PDCCH monitoring occasions;  </w:t>
                  </w:r>
                </w:p>
              </w:tc>
            </w:tr>
            <w:tr w:rsidR="00E11676" w:rsidRPr="00AB629B" w14:paraId="15AAA586" w14:textId="77777777" w:rsidTr="004C384F">
              <w:tc>
                <w:tcPr>
                  <w:tcW w:w="3150" w:type="dxa"/>
                </w:tcPr>
                <w:p w14:paraId="3276CBB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scheme 3</w:t>
                  </w:r>
                </w:p>
                <w:p w14:paraId="1272987B"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with go-to-sleep):</w:t>
                  </w:r>
                </w:p>
              </w:tc>
              <w:tc>
                <w:tcPr>
                  <w:tcW w:w="6707" w:type="dxa"/>
                </w:tcPr>
                <w:p w14:paraId="51506E77"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the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lang w:val="en-US" w:eastAsia="zh-CN"/>
                    </w:rPr>
                    <w:t>pre-scheduling</w:t>
                  </w:r>
                  <w:r>
                    <w:rPr>
                      <w:rFonts w:eastAsiaTheme="minorEastAsia" w:hint="eastAsia"/>
                      <w:lang w:val="en-US" w:eastAsia="zh-CN"/>
                    </w:rPr>
                    <w:t>,</w:t>
                  </w:r>
                  <w:r w:rsidRPr="00AB629B">
                    <w:rPr>
                      <w:rFonts w:eastAsiaTheme="minorEastAsia"/>
                      <w:lang w:val="en-US" w:eastAsia="zh-CN"/>
                    </w:rPr>
                    <w:t xml:space="preserve"> When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r w:rsidR="00E11676" w:rsidRPr="00AB629B" w14:paraId="7C145CC1" w14:textId="77777777" w:rsidTr="004C384F">
              <w:tc>
                <w:tcPr>
                  <w:tcW w:w="3150" w:type="dxa"/>
                </w:tcPr>
                <w:p w14:paraId="4E9CB46F"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 xml:space="preserve">pre-scheduling </w:t>
                  </w:r>
                  <w:r w:rsidRPr="00D7307E">
                    <w:rPr>
                      <w:rFonts w:eastAsiaTheme="minorEastAsia"/>
                      <w:b/>
                      <w:lang w:val="en-US" w:eastAsia="zh-CN"/>
                    </w:rPr>
                    <w:t>scheme 4</w:t>
                  </w:r>
                </w:p>
                <w:p w14:paraId="6CC2ED59" w14:textId="77777777" w:rsidR="00E11676" w:rsidRPr="00D7307E" w:rsidRDefault="00E11676" w:rsidP="00E11676">
                  <w:pPr>
                    <w:spacing w:afterLines="50" w:after="120"/>
                    <w:jc w:val="both"/>
                    <w:rPr>
                      <w:rFonts w:eastAsiaTheme="minorEastAsia"/>
                      <w:b/>
                      <w:lang w:val="en-US" w:eastAsia="zh-CN"/>
                    </w:rPr>
                  </w:pPr>
                  <w:r w:rsidRPr="00D7307E">
                    <w:rPr>
                      <w:rFonts w:eastAsiaTheme="minorEastAsia"/>
                      <w:b/>
                      <w:lang w:val="en-US" w:eastAsia="zh-CN"/>
                    </w:rPr>
                    <w:t xml:space="preserve">(Dynamic grant enhancement with XR-specific </w:t>
                  </w:r>
                  <w:r w:rsidRPr="00D7307E">
                    <w:rPr>
                      <w:rFonts w:eastAsiaTheme="minorEastAsia" w:hint="eastAsia"/>
                      <w:b/>
                      <w:color w:val="FF0000"/>
                      <w:sz w:val="21"/>
                      <w:szCs w:val="21"/>
                      <w:lang w:val="en-US" w:eastAsia="zh-CN"/>
                    </w:rPr>
                    <w:t xml:space="preserve"> </w:t>
                  </w:r>
                  <w:r w:rsidRPr="00D7307E">
                    <w:rPr>
                      <w:rFonts w:eastAsiaTheme="minorEastAsia" w:hint="eastAsia"/>
                      <w:b/>
                      <w:lang w:val="en-US" w:eastAsia="zh-CN"/>
                    </w:rPr>
                    <w:t>pre-scheduling</w:t>
                  </w:r>
                  <w:r w:rsidRPr="00D7307E">
                    <w:rPr>
                      <w:b/>
                      <w:lang w:val="en-US" w:eastAsia="zh-CN"/>
                    </w:rPr>
                    <w:t xml:space="preserve"> </w:t>
                  </w:r>
                  <w:r w:rsidRPr="00D7307E">
                    <w:rPr>
                      <w:rFonts w:eastAsiaTheme="minorEastAsia"/>
                      <w:b/>
                      <w:lang w:val="en-US" w:eastAsia="zh-CN"/>
                    </w:rPr>
                    <w:t>with enhanced PDCCH skipping and go-to-sleep)</w:t>
                  </w:r>
                </w:p>
              </w:tc>
              <w:tc>
                <w:tcPr>
                  <w:tcW w:w="6707" w:type="dxa"/>
                </w:tcPr>
                <w:p w14:paraId="0D18662C"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 xml:space="preserve">UE 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 xml:space="preserve">pre-scheduling </w:t>
                  </w:r>
                  <w:r w:rsidRPr="00AB629B">
                    <w:rPr>
                      <w:rFonts w:eastAsiaTheme="minorEastAsia"/>
                      <w:lang w:val="en-US" w:eastAsia="zh-CN"/>
                    </w:rPr>
                    <w:t xml:space="preserve">and would be indicated to skip the PDCCH monitoring at the beginning of the </w:t>
                  </w:r>
                  <w:r w:rsidRPr="00716B19">
                    <w:rPr>
                      <w:rFonts w:eastAsiaTheme="minorEastAsia" w:hint="eastAsia"/>
                      <w:lang w:val="en-US" w:eastAsia="zh-CN"/>
                    </w:rPr>
                    <w:t>pre-scheduling</w:t>
                  </w:r>
                  <w:r w:rsidRPr="00AB629B">
                    <w:rPr>
                      <w:rFonts w:eastAsiaTheme="minorEastAsia"/>
                      <w:lang w:val="en-US" w:eastAsia="zh-CN"/>
                    </w:rPr>
                    <w:t xml:space="preserve"> </w:t>
                  </w:r>
                  <w:r>
                    <w:rPr>
                      <w:rFonts w:eastAsiaTheme="minorEastAsia" w:hint="eastAsia"/>
                      <w:lang w:val="en-US" w:eastAsia="zh-CN"/>
                    </w:rPr>
                    <w:t>window</w:t>
                  </w:r>
                  <w:r w:rsidRPr="00AB629B">
                    <w:rPr>
                      <w:rFonts w:eastAsiaTheme="minorEastAsia"/>
                      <w:lang w:val="en-US" w:eastAsia="zh-CN"/>
                    </w:rPr>
                    <w:t xml:space="preserve"> if XR packet arrives late. UE skips monitoring the PDCCH at the Monitoring Occasion (MO) until the traffic packet arrives. When traffic transmission is completed, UE would be indicated to go to sleep until the next </w:t>
                  </w:r>
                  <w:r>
                    <w:rPr>
                      <w:rFonts w:eastAsiaTheme="minorEastAsia"/>
                      <w:lang w:val="en-US" w:eastAsia="zh-CN"/>
                    </w:rPr>
                    <w:t xml:space="preserve">pre-scheduling </w:t>
                  </w:r>
                  <w:r w:rsidRPr="00AB629B">
                    <w:rPr>
                      <w:rFonts w:eastAsiaTheme="minorEastAsia"/>
                      <w:lang w:val="en-US" w:eastAsia="zh-CN"/>
                    </w:rPr>
                    <w:t>cycle.</w:t>
                  </w:r>
                </w:p>
              </w:tc>
            </w:tr>
          </w:tbl>
          <w:p w14:paraId="34374FDA" w14:textId="77777777" w:rsidR="00E11676" w:rsidRPr="00AB629B" w:rsidRDefault="00E11676" w:rsidP="00E11676">
            <w:pPr>
              <w:rPr>
                <w:rFonts w:eastAsiaTheme="minorEastAsia"/>
                <w:lang w:val="en-US" w:eastAsia="zh-CN"/>
              </w:rPr>
            </w:pPr>
            <w:bookmarkStart w:id="78" w:name="_Ref110327197"/>
          </w:p>
          <w:p w14:paraId="48FF1BDC" w14:textId="4125B233" w:rsidR="00E11676" w:rsidRPr="00AB629B" w:rsidRDefault="00E11676" w:rsidP="00E11676">
            <w:pPr>
              <w:pStyle w:val="Caption"/>
              <w:jc w:val="center"/>
              <w:rPr>
                <w:rFonts w:eastAsiaTheme="minorEastAsia"/>
                <w:b w:val="0"/>
                <w:lang w:eastAsia="zh-CN"/>
              </w:rPr>
            </w:pPr>
            <w:bookmarkStart w:id="79" w:name="_Ref118632646"/>
            <w:r w:rsidRPr="004E5E06">
              <w:rPr>
                <w:b w:val="0"/>
              </w:rPr>
              <w:t xml:space="preserve">Table </w:t>
            </w:r>
            <w:r>
              <w:rPr>
                <w:b w:val="0"/>
                <w:noProof/>
              </w:rPr>
              <w:t>7</w:t>
            </w:r>
            <w:bookmarkEnd w:id="79"/>
            <w:r w:rsidRPr="004E5E06">
              <w:rPr>
                <w:rFonts w:eastAsiaTheme="minorEastAsia" w:hint="eastAsia"/>
                <w:b w:val="0"/>
                <w:lang w:eastAsia="zh-CN"/>
              </w:rPr>
              <w:t xml:space="preserve">: </w:t>
            </w:r>
            <w:r w:rsidRPr="00AB629B">
              <w:rPr>
                <w:rFonts w:eastAsiaTheme="minorEastAsia"/>
                <w:b w:val="0"/>
                <w:lang w:eastAsia="zh-CN"/>
              </w:rPr>
              <w:t xml:space="preserve">The evaluation result comparison between the </w:t>
            </w:r>
            <w:r w:rsidRPr="00D7307E">
              <w:rPr>
                <w:rFonts w:eastAsiaTheme="minorEastAsia"/>
                <w:b w:val="0"/>
                <w:lang w:eastAsia="zh-CN"/>
              </w:rPr>
              <w:t>C-DRX enhancement schemes</w:t>
            </w:r>
            <w:r w:rsidRPr="0028650C">
              <w:rPr>
                <w:rFonts w:eastAsiaTheme="minorEastAsia"/>
                <w:b w:val="0"/>
                <w:lang w:eastAsia="zh-CN"/>
              </w:rPr>
              <w:t xml:space="preserve"> </w:t>
            </w:r>
            <w:r w:rsidRPr="00AB629B">
              <w:rPr>
                <w:rFonts w:eastAsiaTheme="minorEastAsia"/>
                <w:b w:val="0"/>
                <w:lang w:eastAsia="zh-CN"/>
              </w:rPr>
              <w:t>and UE always-on</w:t>
            </w:r>
            <w:bookmarkEnd w:id="78"/>
            <w:r w:rsidRPr="00AB629B">
              <w:rPr>
                <w:rFonts w:eastAsiaTheme="minorEastAsia"/>
                <w:b w:val="0"/>
                <w:lang w:eastAsia="zh-CN"/>
              </w:rPr>
              <w:t xml:space="preserve"> </w:t>
            </w:r>
            <w:r>
              <w:rPr>
                <w:rFonts w:eastAsiaTheme="minorEastAsia" w:hint="eastAsia"/>
                <w:b w:val="0"/>
                <w:lang w:eastAsia="zh-CN"/>
              </w:rPr>
              <w:t xml:space="preserve">,with </w:t>
            </w:r>
            <w:r w:rsidRPr="00AB629B">
              <w:rPr>
                <w:rFonts w:eastAsiaTheme="minorEastAsia"/>
                <w:b w:val="0"/>
                <w:lang w:eastAsia="zh-CN"/>
              </w:rPr>
              <w:t>MU-MIMO scheduling</w:t>
            </w:r>
            <w:r>
              <w:rPr>
                <w:rFonts w:eastAsiaTheme="minorEastAsia" w:hint="eastAsia"/>
                <w:b w:val="0"/>
                <w:lang w:eastAsia="zh-CN"/>
              </w:rPr>
              <w:t>（</w:t>
            </w:r>
            <w:r>
              <w:rPr>
                <w:rFonts w:eastAsiaTheme="minorEastAsia" w:hint="eastAsia"/>
                <w:b w:val="0"/>
                <w:lang w:eastAsia="zh-CN"/>
              </w:rPr>
              <w:t>XR only traffic in single carrier</w:t>
            </w:r>
            <w:r>
              <w:rPr>
                <w:rFonts w:eastAsiaTheme="minorEastAsia" w:hint="eastAsia"/>
                <w:b w:val="0"/>
                <w:lang w:eastAsia="zh-CN"/>
              </w:rPr>
              <w:t>）</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69"/>
              <w:gridCol w:w="1302"/>
              <w:gridCol w:w="1147"/>
              <w:gridCol w:w="1228"/>
              <w:gridCol w:w="1216"/>
            </w:tblGrid>
            <w:tr w:rsidR="00E11676" w:rsidRPr="00AB629B" w14:paraId="2FC5E741" w14:textId="77777777" w:rsidTr="004C384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DDCB390"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16E1AA0E"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6A458F9C"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09A33A2D"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Power Saving Gain (PSG)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55FB9668" w14:textId="77777777" w:rsidR="00E11676" w:rsidRPr="00AB629B" w:rsidRDefault="00E11676" w:rsidP="00E11676">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E11676" w:rsidRPr="00AB629B" w14:paraId="70EF9FB7" w14:textId="77777777" w:rsidTr="004C384F">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tcBorders>
                  <w:vAlign w:val="center"/>
                </w:tcPr>
                <w:p w14:paraId="5645696D" w14:textId="77777777" w:rsidR="00E11676" w:rsidRPr="00AB629B" w:rsidRDefault="00E11676" w:rsidP="00E11676">
                  <w:pPr>
                    <w:spacing w:afterLines="50" w:after="120"/>
                    <w:jc w:val="both"/>
                    <w:rPr>
                      <w:rFonts w:eastAsiaTheme="minorEastAsia"/>
                      <w:lang w:val="en-US" w:eastAsia="zh-CN"/>
                    </w:rPr>
                  </w:pPr>
                  <w:bookmarkStart w:id="80" w:name="_Hlk110785489"/>
                  <w:r w:rsidRPr="00AB629B">
                    <w:rPr>
                      <w:rFonts w:eastAsiaTheme="minorEastAsia"/>
                      <w:lang w:val="en-US" w:eastAsia="zh-CN"/>
                    </w:rPr>
                    <w:t xml:space="preserve">Baseline: DG scheduling and UE always-on </w:t>
                  </w:r>
                </w:p>
              </w:tc>
              <w:tc>
                <w:tcPr>
                  <w:tcW w:w="0" w:type="auto"/>
                  <w:tcBorders>
                    <w:top w:val="single" w:sz="8" w:space="0" w:color="8496B0" w:themeColor="text2" w:themeTint="99"/>
                  </w:tcBorders>
                  <w:vAlign w:val="center"/>
                </w:tcPr>
                <w:p w14:paraId="3FEA590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11.5</w:t>
                  </w:r>
                </w:p>
              </w:tc>
              <w:tc>
                <w:tcPr>
                  <w:tcW w:w="0" w:type="auto"/>
                  <w:tcBorders>
                    <w:top w:val="single" w:sz="8" w:space="0" w:color="8496B0" w:themeColor="text2" w:themeTint="99"/>
                  </w:tcBorders>
                  <w:vAlign w:val="center"/>
                </w:tcPr>
                <w:p w14:paraId="1C65767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lang w:val="en-US"/>
                    </w:rPr>
                    <w:t>95.8%</w:t>
                  </w:r>
                </w:p>
              </w:tc>
              <w:tc>
                <w:tcPr>
                  <w:tcW w:w="0" w:type="auto"/>
                  <w:tcBorders>
                    <w:top w:val="single" w:sz="8" w:space="0" w:color="8496B0" w:themeColor="text2" w:themeTint="99"/>
                  </w:tcBorders>
                  <w:vAlign w:val="center"/>
                </w:tcPr>
                <w:p w14:paraId="7B7EC423"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top w:val="single" w:sz="8" w:space="0" w:color="8496B0" w:themeColor="text2" w:themeTint="99"/>
                  </w:tcBorders>
                  <w:vAlign w:val="center"/>
                </w:tcPr>
                <w:p w14:paraId="49377E2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r>
            <w:bookmarkEnd w:id="80"/>
            <w:tr w:rsidR="00E11676" w:rsidRPr="00AB629B" w14:paraId="06BA122D"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33CF31DB" w14:textId="77777777" w:rsidR="00E11676" w:rsidRPr="00AB629B" w:rsidRDefault="00E11676" w:rsidP="00E11676">
                  <w:pPr>
                    <w:spacing w:afterLines="50" w:after="120"/>
                    <w:jc w:val="both"/>
                    <w:rPr>
                      <w:rFonts w:eastAsiaTheme="minorEastAsia"/>
                      <w:lang w:val="en-US" w:eastAsia="zh-CN"/>
                    </w:rPr>
                  </w:pPr>
                  <w:r w:rsidRPr="00AB629B">
                    <w:rPr>
                      <w:rFonts w:eastAsiaTheme="minorEastAsia"/>
                      <w:lang w:val="en-US" w:eastAsia="zh-CN"/>
                    </w:rPr>
                    <w:t>DG scheduling with C-DRX(16,</w:t>
                  </w:r>
                  <w:r>
                    <w:rPr>
                      <w:rFonts w:eastAsiaTheme="minorEastAsia" w:hint="eastAsia"/>
                      <w:lang w:val="en-US" w:eastAsia="zh-CN"/>
                    </w:rPr>
                    <w:t xml:space="preserve">  1</w:t>
                  </w:r>
                  <w:r w:rsidRPr="00AB629B">
                    <w:rPr>
                      <w:rFonts w:eastAsiaTheme="minorEastAsia"/>
                      <w:lang w:val="en-US" w:eastAsia="zh-CN"/>
                    </w:rPr>
                    <w:t>2,</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2EB87A7F"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76402F1A" w14:textId="77777777" w:rsidR="00E11676" w:rsidRPr="00AB629B" w:rsidDel="005A6A12"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vAlign w:val="center"/>
                </w:tcPr>
                <w:p w14:paraId="175BF7E7"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8.0%</w:t>
                  </w:r>
                </w:p>
              </w:tc>
              <w:tc>
                <w:tcPr>
                  <w:tcW w:w="0" w:type="auto"/>
                  <w:vAlign w:val="center"/>
                </w:tcPr>
                <w:p w14:paraId="3E420B5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0A1951A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2B580EB5"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vAlign w:val="center"/>
                </w:tcPr>
                <w:p w14:paraId="6C38FEB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vAlign w:val="center"/>
                </w:tcPr>
                <w:p w14:paraId="619148F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0.0%</w:t>
                  </w:r>
                </w:p>
              </w:tc>
              <w:tc>
                <w:tcPr>
                  <w:tcW w:w="0" w:type="auto"/>
                  <w:vAlign w:val="center"/>
                </w:tcPr>
                <w:p w14:paraId="1DA9F1E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25.5%</w:t>
                  </w:r>
                </w:p>
              </w:tc>
              <w:tc>
                <w:tcPr>
                  <w:tcW w:w="0" w:type="auto"/>
                  <w:vAlign w:val="center"/>
                </w:tcPr>
                <w:p w14:paraId="1BB1ABD2" w14:textId="77777777" w:rsidR="00E11676"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100.0%</w:t>
                  </w:r>
                </w:p>
              </w:tc>
            </w:tr>
            <w:tr w:rsidR="00E11676" w:rsidRPr="00AB629B" w14:paraId="3BB7F06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085E86FB"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1:</w:t>
                  </w:r>
                </w:p>
                <w:p w14:paraId="2D6D02B5" w14:textId="77777777" w:rsidR="00E11676" w:rsidRPr="00AB629B" w:rsidRDefault="00E11676" w:rsidP="00E11676">
                  <w:pPr>
                    <w:spacing w:afterLines="50" w:after="120"/>
                    <w:jc w:val="both"/>
                    <w:rPr>
                      <w:rFonts w:ascii="SimSun" w:eastAsiaTheme="minorEastAsia" w:hAnsi="SimSun" w:cs="Calibri"/>
                      <w:sz w:val="24"/>
                      <w:szCs w:val="24"/>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vAlign w:val="center"/>
                </w:tcPr>
                <w:p w14:paraId="4A0DA415"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vAlign w:val="center"/>
                </w:tcPr>
                <w:p w14:paraId="085C9AAA"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63A627D9"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11.7%</w:t>
                  </w:r>
                </w:p>
              </w:tc>
              <w:tc>
                <w:tcPr>
                  <w:tcW w:w="0" w:type="auto"/>
                  <w:vAlign w:val="center"/>
                </w:tcPr>
                <w:p w14:paraId="7853A39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38645FD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A8EBF18"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2:</w:t>
                  </w:r>
                </w:p>
                <w:p w14:paraId="7145B21D"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vAlign w:val="center"/>
                </w:tcPr>
                <w:p w14:paraId="19CEFDC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4EB26F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3C41CF5B"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22.4%</w:t>
                  </w:r>
                </w:p>
              </w:tc>
              <w:tc>
                <w:tcPr>
                  <w:tcW w:w="0" w:type="auto"/>
                  <w:vAlign w:val="center"/>
                </w:tcPr>
                <w:p w14:paraId="43BCADCD"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r w:rsidR="00E11676" w:rsidRPr="00AB629B" w14:paraId="1638A1F0"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7DBDE185" w14:textId="77777777" w:rsidR="00E11676" w:rsidRPr="00AB629B" w:rsidRDefault="00E11676" w:rsidP="00E11676">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3:</w:t>
                  </w:r>
                </w:p>
                <w:p w14:paraId="78819569" w14:textId="77777777" w:rsidR="00E11676" w:rsidRPr="00AB629B" w:rsidRDefault="00E11676" w:rsidP="00E11676">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vAlign w:val="center"/>
                </w:tcPr>
                <w:p w14:paraId="1E4DE52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vAlign w:val="center"/>
                </w:tcPr>
                <w:p w14:paraId="2D5C63A1"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vAlign w:val="center"/>
                </w:tcPr>
                <w:p w14:paraId="4C66F14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24.0%</w:t>
                  </w:r>
                </w:p>
              </w:tc>
              <w:tc>
                <w:tcPr>
                  <w:tcW w:w="0" w:type="auto"/>
                  <w:vAlign w:val="center"/>
                </w:tcPr>
                <w:p w14:paraId="24421552"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6.1%</w:t>
                  </w:r>
                </w:p>
              </w:tc>
            </w:tr>
            <w:tr w:rsidR="00E11676" w:rsidRPr="00AB629B" w14:paraId="189BA949" w14:textId="77777777" w:rsidTr="004C384F">
              <w:tc>
                <w:tcPr>
                  <w:cnfStyle w:val="001000000000" w:firstRow="0" w:lastRow="0" w:firstColumn="1" w:lastColumn="0" w:oddVBand="0" w:evenVBand="0" w:oddHBand="0" w:evenHBand="0" w:firstRowFirstColumn="0" w:firstRowLastColumn="0" w:lastRowFirstColumn="0" w:lastRowLastColumn="0"/>
                  <w:tcW w:w="0" w:type="auto"/>
                  <w:vAlign w:val="center"/>
                </w:tcPr>
                <w:p w14:paraId="15A9420A" w14:textId="77777777" w:rsidR="00E11676" w:rsidRPr="00AB629B" w:rsidRDefault="00E11676" w:rsidP="00E11676">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4:</w:t>
                  </w:r>
                </w:p>
                <w:p w14:paraId="195748E9" w14:textId="77777777" w:rsidR="00E11676" w:rsidRPr="00AB629B" w:rsidRDefault="00E11676" w:rsidP="00E11676">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4494CCDD" w14:textId="77777777" w:rsidR="00E11676" w:rsidRPr="00AB629B" w:rsidRDefault="00E11676" w:rsidP="00E11676">
                  <w:pPr>
                    <w:spacing w:afterLines="50" w:after="120"/>
                    <w:jc w:val="both"/>
                    <w:rPr>
                      <w:rFonts w:eastAsiaTheme="minorEastAsia"/>
                      <w:lang w:val="en-US" w:eastAsia="zh-CN"/>
                    </w:rPr>
                  </w:pPr>
                  <w:r w:rsidRPr="00AB629B">
                    <w:rPr>
                      <w:lang w:val="en-US" w:eastAsia="zh-CN"/>
                    </w:rPr>
                    <w:t>with PDCCH skipping and go-to-sleep</w:t>
                  </w:r>
                </w:p>
              </w:tc>
              <w:tc>
                <w:tcPr>
                  <w:tcW w:w="0" w:type="auto"/>
                  <w:vAlign w:val="center"/>
                </w:tcPr>
                <w:p w14:paraId="1B84194C"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vAlign w:val="center"/>
                </w:tcPr>
                <w:p w14:paraId="35CB3860"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vAlign w:val="center"/>
                </w:tcPr>
                <w:p w14:paraId="503E8474"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w:t>
                  </w:r>
                </w:p>
              </w:tc>
              <w:tc>
                <w:tcPr>
                  <w:tcW w:w="0" w:type="auto"/>
                  <w:vAlign w:val="center"/>
                </w:tcPr>
                <w:p w14:paraId="096C3E38" w14:textId="77777777" w:rsidR="00E11676" w:rsidRPr="00AB629B" w:rsidRDefault="00E11676" w:rsidP="00E11676">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color w:val="000000"/>
                      <w:sz w:val="22"/>
                      <w:szCs w:val="22"/>
                      <w:lang w:eastAsia="zh-CN"/>
                    </w:rPr>
                    <w:t>-</w:t>
                  </w:r>
                  <w:r>
                    <w:rPr>
                      <w:rFonts w:hint="eastAsia"/>
                      <w:color w:val="000000"/>
                      <w:sz w:val="22"/>
                      <w:szCs w:val="22"/>
                    </w:rPr>
                    <w:t>7.0%</w:t>
                  </w:r>
                </w:p>
              </w:tc>
            </w:tr>
          </w:tbl>
          <w:p w14:paraId="02068A12" w14:textId="77777777" w:rsidR="006163F3" w:rsidRDefault="006163F3" w:rsidP="004C384F">
            <w:pPr>
              <w:rPr>
                <w:lang w:val="en-US"/>
              </w:rPr>
            </w:pPr>
          </w:p>
          <w:p w14:paraId="4C072564" w14:textId="77777777" w:rsidR="00495340" w:rsidRPr="0053098B" w:rsidRDefault="00495340" w:rsidP="00495340">
            <w:pPr>
              <w:spacing w:afterLines="50" w:after="120"/>
              <w:jc w:val="both"/>
              <w:rPr>
                <w:rFonts w:eastAsiaTheme="minorEastAsia"/>
                <w:b/>
                <w:lang w:val="en-US" w:eastAsia="zh-CN"/>
              </w:rPr>
            </w:pPr>
            <w:r w:rsidRPr="0064153F">
              <w:rPr>
                <w:rFonts w:eastAsia="MS Mincho"/>
                <w:b/>
                <w:lang w:val="en-US" w:eastAsia="zh-CN"/>
              </w:rPr>
              <w:t xml:space="preserve">Observation </w:t>
            </w:r>
            <w:r w:rsidRPr="0064153F">
              <w:rPr>
                <w:rFonts w:eastAsiaTheme="minorEastAsia" w:hint="eastAsia"/>
                <w:b/>
                <w:lang w:val="en-US" w:eastAsia="zh-CN"/>
              </w:rPr>
              <w:t>3</w:t>
            </w:r>
            <w:r w:rsidRPr="0064153F">
              <w:rPr>
                <w:rFonts w:eastAsia="MS Mincho"/>
                <w:b/>
                <w:lang w:val="en-US" w:eastAsia="zh-CN"/>
              </w:rPr>
              <w:t>:</w:t>
            </w:r>
            <w:r w:rsidRPr="0064153F">
              <w:rPr>
                <w:rFonts w:eastAsiaTheme="minorEastAsia"/>
                <w:b/>
                <w:lang w:val="en-US" w:eastAsia="zh-CN"/>
              </w:rPr>
              <w:t xml:space="preserve"> U</w:t>
            </w:r>
            <w:r w:rsidRPr="0064153F">
              <w:rPr>
                <w:rFonts w:eastAsia="MS Mincho"/>
                <w:b/>
                <w:lang w:val="en-US" w:eastAsia="zh-CN"/>
              </w:rPr>
              <w:t>nder the same system load,</w:t>
            </w:r>
            <w:r w:rsidRPr="0064153F">
              <w:rPr>
                <w:rFonts w:eastAsiaTheme="minorEastAsia"/>
                <w:b/>
                <w:lang w:val="en-US" w:eastAsia="zh-CN"/>
              </w:rPr>
              <w:t xml:space="preserve"> while the</w:t>
            </w:r>
            <w:r w:rsidRPr="0064153F">
              <w:rPr>
                <w:rFonts w:eastAsiaTheme="minorEastAsia" w:hint="eastAsia"/>
                <w:b/>
                <w:lang w:val="en-US" w:eastAsia="zh-CN"/>
              </w:rPr>
              <w:t xml:space="preserve"> s</w:t>
            </w:r>
            <w:r w:rsidRPr="0064153F">
              <w:rPr>
                <w:rFonts w:eastAsiaTheme="minorEastAsia"/>
                <w:b/>
                <w:lang w:val="en-US" w:eastAsia="zh-CN"/>
              </w:rPr>
              <w:t>emi-static</w:t>
            </w:r>
            <w:r w:rsidRPr="0064153F">
              <w:rPr>
                <w:rFonts w:eastAsiaTheme="minorEastAsia" w:hint="eastAsia"/>
                <w:b/>
                <w:lang w:val="en-US" w:eastAsia="zh-CN"/>
              </w:rPr>
              <w:t xml:space="preserve"> </w:t>
            </w:r>
            <w:r w:rsidRPr="0064153F">
              <w:rPr>
                <w:rFonts w:eastAsiaTheme="minorEastAsia"/>
                <w:b/>
                <w:lang w:val="en-US" w:eastAsia="zh-CN"/>
              </w:rPr>
              <w:t>C-DRX</w:t>
            </w:r>
            <w:r w:rsidRPr="0064153F">
              <w:rPr>
                <w:rFonts w:eastAsiaTheme="minorEastAsia" w:hint="eastAsia"/>
                <w:b/>
                <w:lang w:val="en-US" w:eastAsia="zh-CN"/>
              </w:rPr>
              <w:t xml:space="preserve"> enhancement scheme with </w:t>
            </w:r>
            <w:r>
              <w:rPr>
                <w:rFonts w:eastAsiaTheme="minorEastAsia"/>
                <w:b/>
                <w:lang w:val="en-US" w:eastAsia="zh-CN"/>
              </w:rPr>
              <w:t>(</w:t>
            </w:r>
            <w:r w:rsidRPr="0064153F">
              <w:rPr>
                <w:rFonts w:eastAsiaTheme="minorEastAsia" w:hint="eastAsia"/>
                <w:b/>
                <w:lang w:val="en-US" w:eastAsia="zh-CN"/>
              </w:rPr>
              <w:t>17/17</w:t>
            </w:r>
            <w:r>
              <w:rPr>
                <w:rFonts w:eastAsiaTheme="minorEastAsia" w:hint="eastAsia"/>
                <w:b/>
                <w:lang w:val="en-US" w:eastAsia="zh-CN"/>
              </w:rPr>
              <w:t>/16</w:t>
            </w:r>
            <w:r w:rsidRPr="0064153F">
              <w:rPr>
                <w:rFonts w:eastAsiaTheme="minorEastAsia"/>
                <w:b/>
                <w:lang w:val="en-US" w:eastAsia="zh-CN"/>
              </w:rPr>
              <w:t>,</w:t>
            </w:r>
            <w:r>
              <w:rPr>
                <w:rFonts w:eastAsiaTheme="minorEastAsia" w:hint="eastAsia"/>
                <w:b/>
                <w:lang w:val="en-US" w:eastAsia="zh-CN"/>
              </w:rPr>
              <w:t xml:space="preserve"> </w:t>
            </w:r>
            <w:r w:rsidRPr="0064153F">
              <w:rPr>
                <w:rFonts w:eastAsiaTheme="minorEastAsia" w:hint="eastAsia"/>
                <w:b/>
                <w:lang w:val="en-US" w:eastAsia="zh-CN"/>
              </w:rPr>
              <w:t>8</w:t>
            </w:r>
            <w:r>
              <w:rPr>
                <w:rFonts w:eastAsiaTheme="minorEastAsia"/>
                <w:b/>
                <w:lang w:val="en-US" w:eastAsia="zh-CN"/>
              </w:rPr>
              <w:t>,</w:t>
            </w:r>
            <w:r>
              <w:rPr>
                <w:rFonts w:eastAsiaTheme="minorEastAsia" w:hint="eastAsia"/>
                <w:b/>
                <w:lang w:val="en-US" w:eastAsia="zh-CN"/>
              </w:rPr>
              <w:t xml:space="preserve"> </w:t>
            </w:r>
            <w:r>
              <w:rPr>
                <w:rFonts w:eastAsiaTheme="minorEastAsia"/>
                <w:b/>
                <w:lang w:val="en-US" w:eastAsia="zh-CN"/>
              </w:rPr>
              <w:t>4)</w:t>
            </w:r>
            <w:r w:rsidRPr="0064153F">
              <w:rPr>
                <w:rFonts w:eastAsiaTheme="minorEastAsia" w:hint="eastAsia"/>
                <w:b/>
                <w:lang w:val="en-US" w:eastAsia="zh-CN"/>
              </w:rPr>
              <w:t xml:space="preserve"> obtain 25.5% power saving gain with none satisfied UE, </w:t>
            </w:r>
            <w:r w:rsidRPr="0064153F">
              <w:rPr>
                <w:rFonts w:eastAsia="MS Mincho"/>
                <w:b/>
                <w:lang w:val="en-US" w:eastAsia="zh-CN"/>
              </w:rPr>
              <w:t xml:space="preserve">the </w:t>
            </w:r>
            <w:r>
              <w:rPr>
                <w:rFonts w:eastAsiaTheme="minorEastAsia" w:hint="eastAsia"/>
                <w:b/>
                <w:lang w:val="en-US" w:eastAsia="zh-CN"/>
              </w:rPr>
              <w:t>d</w:t>
            </w:r>
            <w:r w:rsidRPr="0064153F">
              <w:rPr>
                <w:rFonts w:eastAsiaTheme="minorEastAsia"/>
                <w:b/>
                <w:lang w:val="en-US" w:eastAsia="zh-CN"/>
              </w:rPr>
              <w:t>ynamic grant enhancement with XR-</w:t>
            </w:r>
            <w:r>
              <w:rPr>
                <w:rFonts w:eastAsiaTheme="minorEastAsia"/>
                <w:b/>
                <w:lang w:val="en-US" w:eastAsia="zh-CN"/>
              </w:rPr>
              <w:t>specific</w:t>
            </w:r>
            <w:r w:rsidRPr="0064153F">
              <w:rPr>
                <w:rFonts w:eastAsiaTheme="minorEastAsia" w:hint="eastAsia"/>
                <w:b/>
                <w:color w:val="FF0000"/>
                <w:sz w:val="21"/>
                <w:szCs w:val="21"/>
                <w:lang w:val="en-US" w:eastAsia="zh-CN"/>
              </w:rPr>
              <w:t xml:space="preserve"> </w:t>
            </w:r>
            <w:r w:rsidRPr="0064153F">
              <w:rPr>
                <w:rFonts w:eastAsiaTheme="minorEastAsia" w:hint="eastAsia"/>
                <w:b/>
                <w:lang w:val="en-US" w:eastAsia="zh-CN"/>
              </w:rPr>
              <w:t>pre-scheduling</w:t>
            </w:r>
            <w:r w:rsidRPr="0064153F">
              <w:rPr>
                <w:rFonts w:eastAsiaTheme="minorEastAsia"/>
                <w:b/>
                <w:lang w:val="en-US" w:eastAsia="zh-CN"/>
              </w:rPr>
              <w:t xml:space="preserve"> scheme</w:t>
            </w:r>
            <w:r w:rsidRPr="0064153F">
              <w:rPr>
                <w:rFonts w:eastAsiaTheme="minorEastAsia" w:hint="eastAsia"/>
                <w:b/>
                <w:lang w:val="en-US" w:eastAsia="zh-CN"/>
              </w:rPr>
              <w:t xml:space="preserve"> </w:t>
            </w:r>
            <w:r w:rsidRPr="0064153F">
              <w:rPr>
                <w:rFonts w:eastAsia="MS Mincho"/>
                <w:b/>
                <w:lang w:val="en-US" w:eastAsia="zh-CN"/>
              </w:rPr>
              <w:t>could obtain the less than 10%</w:t>
            </w:r>
            <w:r w:rsidRPr="0064153F">
              <w:rPr>
                <w:rFonts w:eastAsiaTheme="minorEastAsia"/>
                <w:b/>
                <w:lang w:val="en-US" w:eastAsia="zh-CN"/>
              </w:rPr>
              <w:t xml:space="preserve"> </w:t>
            </w:r>
            <w:r w:rsidRPr="0064153F">
              <w:rPr>
                <w:rFonts w:eastAsia="MS Mincho"/>
                <w:b/>
                <w:lang w:val="en-US" w:eastAsia="zh-CN"/>
              </w:rPr>
              <w:t xml:space="preserve">capacity </w:t>
            </w:r>
            <w:r w:rsidRPr="0064153F">
              <w:rPr>
                <w:rFonts w:eastAsia="MS Mincho"/>
                <w:b/>
                <w:lang w:val="en-US" w:eastAsia="zh-CN"/>
              </w:rPr>
              <w:lastRenderedPageBreak/>
              <w:t xml:space="preserve">performance </w:t>
            </w:r>
            <w:r w:rsidRPr="0064153F">
              <w:rPr>
                <w:rFonts w:eastAsiaTheme="minorEastAsia"/>
                <w:b/>
                <w:lang w:val="en-US" w:eastAsia="zh-CN"/>
              </w:rPr>
              <w:t>gap</w:t>
            </w:r>
            <w:r w:rsidRPr="0064153F">
              <w:rPr>
                <w:rFonts w:eastAsia="MS Mincho"/>
                <w:b/>
                <w:lang w:val="en-US" w:eastAsia="zh-CN"/>
              </w:rPr>
              <w:t xml:space="preserve"> than that of the UE </w:t>
            </w:r>
            <w:r w:rsidRPr="0064153F">
              <w:rPr>
                <w:rFonts w:eastAsiaTheme="minorEastAsia"/>
                <w:b/>
                <w:lang w:val="en-US" w:eastAsia="zh-CN"/>
              </w:rPr>
              <w:t>always-on</w:t>
            </w:r>
            <w:r w:rsidRPr="0064153F">
              <w:rPr>
                <w:rFonts w:eastAsia="MS Mincho"/>
                <w:b/>
                <w:lang w:val="en-US" w:eastAsia="zh-CN"/>
              </w:rPr>
              <w:t xml:space="preserve"> for DG scheduling and obtain </w:t>
            </w:r>
            <w:r w:rsidRPr="0064153F">
              <w:rPr>
                <w:rFonts w:eastAsiaTheme="minorEastAsia" w:hint="eastAsia"/>
                <w:b/>
                <w:lang w:val="en-US" w:eastAsia="zh-CN"/>
              </w:rPr>
              <w:t>11.7</w:t>
            </w:r>
            <w:r w:rsidRPr="0064153F">
              <w:rPr>
                <w:rFonts w:eastAsia="MS Mincho"/>
                <w:b/>
                <w:lang w:val="en-US" w:eastAsia="zh-CN"/>
              </w:rPr>
              <w:t>%~29.</w:t>
            </w:r>
            <w:r w:rsidRPr="0064153F">
              <w:rPr>
                <w:rFonts w:eastAsiaTheme="minorEastAsia" w:hint="eastAsia"/>
                <w:b/>
                <w:lang w:val="en-US" w:eastAsia="zh-CN"/>
              </w:rPr>
              <w:t>4</w:t>
            </w:r>
            <w:r w:rsidRPr="0064153F">
              <w:rPr>
                <w:rFonts w:eastAsia="MS Mincho"/>
                <w:b/>
                <w:lang w:val="en-US" w:eastAsia="zh-CN"/>
              </w:rPr>
              <w:t>% PSG compared to that of the UE always</w:t>
            </w:r>
            <w:r w:rsidRPr="0064153F">
              <w:rPr>
                <w:rFonts w:eastAsiaTheme="minorEastAsia"/>
                <w:b/>
                <w:lang w:val="en-US" w:eastAsia="zh-CN"/>
              </w:rPr>
              <w:t>-</w:t>
            </w:r>
            <w:r w:rsidRPr="0064153F">
              <w:rPr>
                <w:rFonts w:eastAsia="MS Mincho"/>
                <w:b/>
                <w:lang w:val="en-US" w:eastAsia="zh-CN"/>
              </w:rPr>
              <w:t>on for DG scheduling.</w:t>
            </w:r>
          </w:p>
          <w:p w14:paraId="1FC26E51" w14:textId="080C79C2" w:rsidR="00685D25" w:rsidRPr="00716E9E" w:rsidRDefault="00685D25" w:rsidP="00685D25">
            <w:pPr>
              <w:pStyle w:val="Caption"/>
              <w:jc w:val="center"/>
              <w:rPr>
                <w:b w:val="0"/>
              </w:rPr>
            </w:pPr>
            <w:bookmarkStart w:id="81" w:name="_Ref118632649"/>
            <w:r w:rsidRPr="004E5E06">
              <w:rPr>
                <w:b w:val="0"/>
              </w:rPr>
              <w:t xml:space="preserve">Table </w:t>
            </w:r>
            <w:r>
              <w:rPr>
                <w:b w:val="0"/>
                <w:noProof/>
              </w:rPr>
              <w:t>8</w:t>
            </w:r>
            <w:bookmarkEnd w:id="81"/>
            <w:r w:rsidRPr="004E5E06">
              <w:rPr>
                <w:rFonts w:eastAsiaTheme="minorEastAsia" w:hint="eastAsia"/>
                <w:b w:val="0"/>
                <w:lang w:eastAsia="zh-CN"/>
              </w:rPr>
              <w:t>:</w:t>
            </w:r>
            <w:r w:rsidRPr="00716E9E">
              <w:rPr>
                <w:rFonts w:eastAsiaTheme="minorEastAsia"/>
                <w:b w:val="0"/>
                <w:lang w:eastAsia="zh-CN"/>
              </w:rPr>
              <w:t>The performance comparison between C-DRX enhancement schemes and C-DRX (16,</w:t>
            </w:r>
            <w:r w:rsidRPr="00716E9E">
              <w:rPr>
                <w:rFonts w:eastAsiaTheme="minorEastAsia" w:hint="eastAsia"/>
                <w:b w:val="0"/>
                <w:lang w:eastAsia="zh-CN"/>
              </w:rPr>
              <w:t xml:space="preserve"> </w:t>
            </w:r>
            <w:r w:rsidRPr="00716E9E">
              <w:rPr>
                <w:rFonts w:eastAsiaTheme="minorEastAsia"/>
                <w:b w:val="0"/>
                <w:lang w:eastAsia="zh-CN"/>
              </w:rPr>
              <w:t>12,</w:t>
            </w:r>
            <w:r w:rsidRPr="00716E9E">
              <w:rPr>
                <w:rFonts w:eastAsiaTheme="minorEastAsia" w:hint="eastAsia"/>
                <w:b w:val="0"/>
                <w:lang w:eastAsia="zh-CN"/>
              </w:rPr>
              <w:t xml:space="preserve"> </w:t>
            </w:r>
            <w:r w:rsidRPr="00716E9E">
              <w:rPr>
                <w:rFonts w:eastAsiaTheme="minorEastAsia"/>
                <w:b w:val="0"/>
                <w:lang w:eastAsia="zh-CN"/>
              </w:rPr>
              <w:t xml:space="preserve">4) </w:t>
            </w:r>
            <w:r w:rsidRPr="00716E9E">
              <w:rPr>
                <w:rFonts w:eastAsiaTheme="minorEastAsia" w:hint="eastAsia"/>
                <w:b w:val="0"/>
                <w:lang w:eastAsia="zh-CN"/>
              </w:rPr>
              <w:t xml:space="preserve">with </w:t>
            </w:r>
            <w:r w:rsidRPr="00716E9E">
              <w:rPr>
                <w:rFonts w:eastAsiaTheme="minorEastAsia"/>
                <w:b w:val="0"/>
                <w:lang w:eastAsia="zh-CN"/>
              </w:rPr>
              <w:t>MU-MIMO scheduling</w:t>
            </w:r>
            <w:r w:rsidRPr="00716E9E">
              <w:rPr>
                <w:rFonts w:eastAsiaTheme="minorEastAsia" w:hint="eastAsia"/>
                <w:b w:val="0"/>
                <w:lang w:eastAsia="zh-CN"/>
              </w:rPr>
              <w:t>（</w:t>
            </w:r>
            <w:r w:rsidRPr="00716E9E">
              <w:rPr>
                <w:rFonts w:eastAsiaTheme="minorEastAsia" w:hint="eastAsia"/>
                <w:b w:val="0"/>
                <w:lang w:eastAsia="zh-CN"/>
              </w:rPr>
              <w:t>XR only traffic in single carrier</w:t>
            </w:r>
            <w:r w:rsidRPr="00716E9E">
              <w:rPr>
                <w:rFonts w:eastAsiaTheme="minorEastAsia" w:hint="eastAsia"/>
                <w:b w:val="0"/>
                <w:lang w:eastAsia="zh-CN"/>
              </w:rPr>
              <w:t>）</w:t>
            </w:r>
          </w:p>
          <w:tbl>
            <w:tblPr>
              <w:tblStyle w:val="LightList-Accent11"/>
              <w:tblW w:w="0" w:type="auto"/>
              <w:jc w:val="center"/>
              <w:tblLook w:val="04A0" w:firstRow="1" w:lastRow="0" w:firstColumn="1" w:lastColumn="0" w:noHBand="0" w:noVBand="1"/>
            </w:tblPr>
            <w:tblGrid>
              <w:gridCol w:w="3569"/>
              <w:gridCol w:w="1302"/>
              <w:gridCol w:w="1147"/>
              <w:gridCol w:w="1228"/>
              <w:gridCol w:w="1216"/>
            </w:tblGrid>
            <w:tr w:rsidR="00685D25" w:rsidRPr="00AB629B" w14:paraId="5EB82DBB" w14:textId="77777777" w:rsidTr="004C38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010EEED9" w14:textId="77777777" w:rsidR="00685D25" w:rsidRPr="00AB629B" w:rsidRDefault="00685D25" w:rsidP="00685D25">
                  <w:pPr>
                    <w:spacing w:afterLines="50" w:after="120"/>
                    <w:jc w:val="both"/>
                    <w:rPr>
                      <w:rFonts w:eastAsiaTheme="minorEastAsia"/>
                      <w:lang w:val="en-US" w:eastAsia="zh-CN"/>
                    </w:rPr>
                  </w:pPr>
                  <w:r w:rsidRPr="00AB629B">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34EDB102"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1DAC59B8"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7FAAB7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 Gain (PSG)</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tcPr>
                <w:p w14:paraId="6690DE97" w14:textId="77777777" w:rsidR="00685D25" w:rsidRPr="00AB629B" w:rsidRDefault="00685D25" w:rsidP="00685D25">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of </w:t>
                  </w:r>
                  <w:r>
                    <w:rPr>
                      <w:rFonts w:eastAsiaTheme="minorEastAsia" w:hint="eastAsia"/>
                      <w:lang w:val="en-US" w:eastAsia="zh-CN"/>
                    </w:rPr>
                    <w:t>Capacity gain</w:t>
                  </w:r>
                </w:p>
              </w:tc>
            </w:tr>
            <w:tr w:rsidR="00685D25" w:rsidRPr="00AB629B" w14:paraId="5F804849"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ABF47D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 xml:space="preserve">Baseline: </w:t>
                  </w:r>
                  <w:r w:rsidRPr="00AB629B">
                    <w:rPr>
                      <w:rFonts w:eastAsiaTheme="minorEastAsia"/>
                      <w:lang w:val="en-US" w:eastAsia="zh-CN"/>
                    </w:rPr>
                    <w:t>DG scheduling with C-DRX(16,</w:t>
                  </w:r>
                  <w:r>
                    <w:rPr>
                      <w:rFonts w:eastAsiaTheme="minorEastAsia" w:hint="eastAsia"/>
                      <w:lang w:val="en-US" w:eastAsia="zh-CN"/>
                    </w:rPr>
                    <w:t xml:space="preserve"> </w:t>
                  </w:r>
                  <w:r w:rsidRPr="00AB629B">
                    <w:rPr>
                      <w:rFonts w:eastAsiaTheme="minorEastAsia"/>
                      <w:lang w:val="en-US" w:eastAsia="zh-CN"/>
                    </w:rPr>
                    <w:t>12,</w:t>
                  </w:r>
                  <w:r>
                    <w:rPr>
                      <w:rFonts w:eastAsiaTheme="minorEastAsia" w:hint="eastAsia"/>
                      <w:lang w:val="en-US" w:eastAsia="zh-CN"/>
                    </w:rPr>
                    <w:t xml:space="preserve"> </w:t>
                  </w:r>
                  <w:r w:rsidRPr="00AB629B">
                    <w:rPr>
                      <w:rFonts w:eastAsiaTheme="minorEastAsia"/>
                      <w:lang w:val="en-US" w:eastAsia="zh-CN"/>
                    </w:rPr>
                    <w:t>4) and R</w:t>
                  </w:r>
                  <w:r w:rsidRPr="00AB629B">
                    <w:rPr>
                      <w:rFonts w:eastAsiaTheme="minorEastAsia" w:hint="eastAsia"/>
                      <w:lang w:val="en-US" w:eastAsia="zh-CN"/>
                    </w:rPr>
                    <w:t>el-</w:t>
                  </w:r>
                  <w:r w:rsidRPr="00AB629B">
                    <w:rPr>
                      <w:rFonts w:eastAsiaTheme="minorEastAsia"/>
                      <w:lang w:val="en-US" w:eastAsia="zh-CN"/>
                    </w:rPr>
                    <w:t>17 PDCCH skipping scheme</w:t>
                  </w:r>
                </w:p>
              </w:tc>
              <w:tc>
                <w:tcPr>
                  <w:tcW w:w="0" w:type="auto"/>
                  <w:tcBorders>
                    <w:left w:val="single" w:sz="8" w:space="0" w:color="4472C4" w:themeColor="accent1"/>
                    <w:right w:val="single" w:sz="8" w:space="0" w:color="4472C4" w:themeColor="accent1"/>
                  </w:tcBorders>
                  <w:vAlign w:val="center"/>
                </w:tcPr>
                <w:p w14:paraId="77339B9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11E5725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90.0</w:t>
                  </w:r>
                  <w:r w:rsidRPr="00AB629B">
                    <w:rPr>
                      <w:lang w:val="en-US"/>
                    </w:rPr>
                    <w:t>%</w:t>
                  </w:r>
                </w:p>
              </w:tc>
              <w:tc>
                <w:tcPr>
                  <w:tcW w:w="0" w:type="auto"/>
                  <w:tcBorders>
                    <w:left w:val="single" w:sz="8" w:space="0" w:color="4472C4" w:themeColor="accent1"/>
                  </w:tcBorders>
                  <w:vAlign w:val="center"/>
                </w:tcPr>
                <w:p w14:paraId="2A61006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c>
                <w:tcPr>
                  <w:tcW w:w="0" w:type="auto"/>
                  <w:tcBorders>
                    <w:left w:val="single" w:sz="8" w:space="0" w:color="4472C4" w:themeColor="accent1"/>
                  </w:tcBorders>
                  <w:vAlign w:val="center"/>
                </w:tcPr>
                <w:p w14:paraId="66582B4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0.0%</w:t>
                  </w:r>
                </w:p>
              </w:tc>
            </w:tr>
            <w:tr w:rsidR="00685D25" w:rsidRPr="00AB629B" w14:paraId="53253E55"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761F308"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S</w:t>
                  </w:r>
                  <w:r w:rsidRPr="00D8350A">
                    <w:rPr>
                      <w:rFonts w:eastAsiaTheme="minorEastAsia"/>
                      <w:lang w:val="en-US" w:eastAsia="zh-CN"/>
                    </w:rPr>
                    <w:t>emi-static</w:t>
                  </w:r>
                  <w:r w:rsidRPr="00AB629B">
                    <w:rPr>
                      <w:rFonts w:eastAsiaTheme="minorEastAsia"/>
                      <w:lang w:val="en-US" w:eastAsia="zh-CN"/>
                    </w:rPr>
                    <w:t xml:space="preserve"> C-DRX</w:t>
                  </w:r>
                  <w:r>
                    <w:rPr>
                      <w:rFonts w:eastAsiaTheme="minorEastAsia" w:hint="eastAsia"/>
                      <w:lang w:val="en-US" w:eastAsia="zh-CN"/>
                    </w:rPr>
                    <w:t xml:space="preserve"> enhancement scheme with </w:t>
                  </w:r>
                  <w:r>
                    <w:rPr>
                      <w:rFonts w:eastAsiaTheme="minorEastAsia"/>
                      <w:lang w:val="en-US" w:eastAsia="zh-CN"/>
                    </w:rPr>
                    <w:t>(</w:t>
                  </w:r>
                  <w:r>
                    <w:rPr>
                      <w:rFonts w:eastAsiaTheme="minorEastAsia" w:hint="eastAsia"/>
                      <w:lang w:val="en-US" w:eastAsia="zh-CN"/>
                    </w:rPr>
                    <w:t>17/17/16</w:t>
                  </w:r>
                  <w:r>
                    <w:rPr>
                      <w:rFonts w:eastAsiaTheme="minorEastAsia"/>
                      <w:lang w:val="en-US" w:eastAsia="zh-CN"/>
                    </w:rPr>
                    <w:t>,</w:t>
                  </w:r>
                  <w:r>
                    <w:rPr>
                      <w:rFonts w:eastAsiaTheme="minorEastAsia" w:hint="eastAsia"/>
                      <w:lang w:val="en-US" w:eastAsia="zh-CN"/>
                    </w:rPr>
                    <w:t xml:space="preserve"> 8</w:t>
                  </w:r>
                  <w:r w:rsidRPr="00AB629B">
                    <w:rPr>
                      <w:rFonts w:eastAsiaTheme="minorEastAsia"/>
                      <w:lang w:val="en-US" w:eastAsia="zh-CN"/>
                    </w:rPr>
                    <w:t>,</w:t>
                  </w:r>
                  <w:r>
                    <w:rPr>
                      <w:rFonts w:eastAsiaTheme="minorEastAsia" w:hint="eastAsia"/>
                      <w:lang w:val="en-US" w:eastAsia="zh-CN"/>
                    </w:rPr>
                    <w:t xml:space="preserve"> </w:t>
                  </w:r>
                  <w:r w:rsidRPr="00AB629B">
                    <w:rPr>
                      <w:rFonts w:eastAsiaTheme="minorEastAsia"/>
                      <w:lang w:val="en-US" w:eastAsia="zh-CN"/>
                    </w:rPr>
                    <w:t xml:space="preserve">4) </w:t>
                  </w:r>
                </w:p>
              </w:tc>
              <w:tc>
                <w:tcPr>
                  <w:tcW w:w="0" w:type="auto"/>
                  <w:tcBorders>
                    <w:left w:val="single" w:sz="8" w:space="0" w:color="4472C4" w:themeColor="accent1"/>
                    <w:right w:val="single" w:sz="8" w:space="0" w:color="4472C4" w:themeColor="accent1"/>
                  </w:tcBorders>
                  <w:vAlign w:val="center"/>
                </w:tcPr>
                <w:p w14:paraId="63B563E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0</w:t>
                  </w:r>
                </w:p>
              </w:tc>
              <w:tc>
                <w:tcPr>
                  <w:tcW w:w="0" w:type="auto"/>
                  <w:tcBorders>
                    <w:left w:val="single" w:sz="8" w:space="0" w:color="4472C4" w:themeColor="accent1"/>
                    <w:right w:val="single" w:sz="8" w:space="0" w:color="4472C4" w:themeColor="accent1"/>
                  </w:tcBorders>
                  <w:vAlign w:val="center"/>
                </w:tcPr>
                <w:p w14:paraId="40C77C2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eastAsiaTheme="minorEastAsia" w:hint="eastAsia"/>
                      <w:lang w:val="en-US" w:eastAsia="zh-CN"/>
                    </w:rPr>
                    <w:t>0.0%</w:t>
                  </w:r>
                </w:p>
              </w:tc>
              <w:tc>
                <w:tcPr>
                  <w:tcW w:w="0" w:type="auto"/>
                  <w:tcBorders>
                    <w:left w:val="single" w:sz="8" w:space="0" w:color="4472C4" w:themeColor="accent1"/>
                  </w:tcBorders>
                  <w:vAlign w:val="center"/>
                </w:tcPr>
                <w:p w14:paraId="3FF1A93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2D05F8">
                    <w:t>19.0%</w:t>
                  </w:r>
                </w:p>
              </w:tc>
              <w:tc>
                <w:tcPr>
                  <w:tcW w:w="0" w:type="auto"/>
                  <w:tcBorders>
                    <w:left w:val="single" w:sz="8" w:space="0" w:color="4472C4" w:themeColor="accent1"/>
                  </w:tcBorders>
                  <w:vAlign w:val="center"/>
                </w:tcPr>
                <w:p w14:paraId="34F5C221" w14:textId="77777777" w:rsidR="00685D25" w:rsidRPr="002D05F8"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pPr>
                  <w:r>
                    <w:rPr>
                      <w:rFonts w:hint="eastAsia"/>
                      <w:color w:val="000000"/>
                      <w:sz w:val="22"/>
                      <w:szCs w:val="22"/>
                    </w:rPr>
                    <w:t>-100.0%</w:t>
                  </w:r>
                </w:p>
              </w:tc>
            </w:tr>
            <w:tr w:rsidR="00685D25" w:rsidRPr="00AB629B" w14:paraId="3871873A"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56D5349E"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1:</w:t>
                  </w:r>
                </w:p>
                <w:p w14:paraId="4C508743"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sidDel="009D42CD">
                    <w:rPr>
                      <w:rFonts w:eastAsia="SimSun"/>
                      <w:lang w:val="en-US" w:eastAsia="zh-CN"/>
                    </w:rPr>
                    <w:t xml:space="preserve"> </w:t>
                  </w:r>
                  <w:r w:rsidRPr="00AB629B">
                    <w:rPr>
                      <w:rFonts w:eastAsia="SimSun"/>
                      <w:lang w:val="en-US" w:eastAsia="zh-CN"/>
                    </w:rPr>
                    <w:t>(16,</w:t>
                  </w:r>
                  <w:r>
                    <w:rPr>
                      <w:rFonts w:eastAsia="SimSun" w:hint="eastAsia"/>
                      <w:lang w:val="en-US" w:eastAsia="zh-CN"/>
                    </w:rPr>
                    <w:t xml:space="preserve"> </w:t>
                  </w:r>
                  <w:r w:rsidRPr="00AB629B">
                    <w:rPr>
                      <w:rFonts w:eastAsia="SimSun"/>
                      <w:lang w:val="en-US" w:eastAsia="zh-CN"/>
                    </w:rPr>
                    <w:t>12)</w:t>
                  </w:r>
                </w:p>
              </w:tc>
              <w:tc>
                <w:tcPr>
                  <w:tcW w:w="0" w:type="auto"/>
                  <w:tcBorders>
                    <w:left w:val="single" w:sz="8" w:space="0" w:color="4472C4" w:themeColor="accent1"/>
                    <w:right w:val="single" w:sz="8" w:space="0" w:color="4472C4" w:themeColor="accent1"/>
                  </w:tcBorders>
                  <w:vAlign w:val="center"/>
                </w:tcPr>
                <w:p w14:paraId="4861E47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6E867BE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384B27A1"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hint="eastAsia"/>
                      <w:lang w:val="en-US" w:eastAsia="zh-CN"/>
                    </w:rPr>
                    <w:t>3.8%</w:t>
                  </w:r>
                </w:p>
              </w:tc>
              <w:tc>
                <w:tcPr>
                  <w:tcW w:w="0" w:type="auto"/>
                  <w:tcBorders>
                    <w:left w:val="single" w:sz="8" w:space="0" w:color="4472C4" w:themeColor="accent1"/>
                  </w:tcBorders>
                  <w:vAlign w:val="center"/>
                </w:tcPr>
                <w:p w14:paraId="363C0AA7"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2D9B7C6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65D9EB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2:</w:t>
                  </w:r>
                </w:p>
                <w:p w14:paraId="00A00E0F"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with non-scheduling PDCCH skipping indication</w:t>
                  </w:r>
                </w:p>
              </w:tc>
              <w:tc>
                <w:tcPr>
                  <w:tcW w:w="0" w:type="auto"/>
                  <w:tcBorders>
                    <w:left w:val="single" w:sz="8" w:space="0" w:color="4472C4" w:themeColor="accent1"/>
                    <w:right w:val="single" w:sz="8" w:space="0" w:color="4472C4" w:themeColor="accent1"/>
                  </w:tcBorders>
                  <w:vAlign w:val="center"/>
                </w:tcPr>
                <w:p w14:paraId="174814EB"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43572914"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01CFC1F8"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rPr>
                  </w:pPr>
                  <w:r w:rsidRPr="00AB629B">
                    <w:rPr>
                      <w:rFonts w:eastAsiaTheme="minorEastAsia"/>
                      <w:lang w:val="en-US" w:eastAsia="zh-CN"/>
                    </w:rPr>
                    <w:t>15.7%</w:t>
                  </w:r>
                </w:p>
              </w:tc>
              <w:tc>
                <w:tcPr>
                  <w:tcW w:w="0" w:type="auto"/>
                  <w:tcBorders>
                    <w:left w:val="single" w:sz="8" w:space="0" w:color="4472C4" w:themeColor="accent1"/>
                  </w:tcBorders>
                  <w:vAlign w:val="center"/>
                </w:tcPr>
                <w:p w14:paraId="1A50ECD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r w:rsidR="00685D25" w:rsidRPr="00AB629B" w14:paraId="252C8872"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40FF7885" w14:textId="77777777" w:rsidR="00685D25" w:rsidRPr="00AB629B" w:rsidRDefault="00685D25" w:rsidP="00685D25">
                  <w:pPr>
                    <w:spacing w:afterLines="50" w:after="120"/>
                    <w:jc w:val="both"/>
                    <w:rPr>
                      <w:rFonts w:eastAsiaTheme="minorEastAsia"/>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Theme="minorEastAsia"/>
                      <w:lang w:val="en-US" w:eastAsia="zh-CN"/>
                    </w:rPr>
                    <w:t>scheme 3:</w:t>
                  </w:r>
                </w:p>
                <w:p w14:paraId="23BF53A5" w14:textId="77777777" w:rsidR="00685D25" w:rsidRPr="00AB629B" w:rsidRDefault="00685D25" w:rsidP="00685D25">
                  <w:pPr>
                    <w:spacing w:afterLines="50" w:after="120"/>
                    <w:jc w:val="both"/>
                    <w:rPr>
                      <w:rFonts w:eastAsiaTheme="minorEastAsia"/>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Theme="minorEastAsia"/>
                      <w:lang w:val="en-US" w:eastAsia="zh-CN"/>
                    </w:rPr>
                    <w:t xml:space="preserve"> (16,</w:t>
                  </w:r>
                  <w:r>
                    <w:rPr>
                      <w:rFonts w:eastAsiaTheme="minorEastAsia" w:hint="eastAsia"/>
                      <w:lang w:val="en-US" w:eastAsia="zh-CN"/>
                    </w:rPr>
                    <w:t xml:space="preserve"> </w:t>
                  </w:r>
                  <w:r w:rsidRPr="00AB629B">
                    <w:rPr>
                      <w:rFonts w:eastAsiaTheme="minorEastAsia"/>
                      <w:lang w:val="en-US" w:eastAsia="zh-CN"/>
                    </w:rPr>
                    <w:t>12) with go-to-sleep</w:t>
                  </w:r>
                </w:p>
              </w:tc>
              <w:tc>
                <w:tcPr>
                  <w:tcW w:w="0" w:type="auto"/>
                  <w:tcBorders>
                    <w:left w:val="single" w:sz="8" w:space="0" w:color="4472C4" w:themeColor="accent1"/>
                    <w:right w:val="single" w:sz="8" w:space="0" w:color="4472C4" w:themeColor="accent1"/>
                  </w:tcBorders>
                  <w:vAlign w:val="center"/>
                </w:tcPr>
                <w:p w14:paraId="7DF8A5C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46FD808A"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t>90.0%</w:t>
                  </w:r>
                </w:p>
              </w:tc>
              <w:tc>
                <w:tcPr>
                  <w:tcW w:w="0" w:type="auto"/>
                  <w:tcBorders>
                    <w:left w:val="single" w:sz="8" w:space="0" w:color="4472C4" w:themeColor="accent1"/>
                  </w:tcBorders>
                  <w:vAlign w:val="center"/>
                </w:tcPr>
                <w:p w14:paraId="06390AAC"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17.4%</w:t>
                  </w:r>
                </w:p>
              </w:tc>
              <w:tc>
                <w:tcPr>
                  <w:tcW w:w="0" w:type="auto"/>
                  <w:tcBorders>
                    <w:left w:val="single" w:sz="8" w:space="0" w:color="4472C4" w:themeColor="accent1"/>
                  </w:tcBorders>
                  <w:vAlign w:val="center"/>
                </w:tcPr>
                <w:p w14:paraId="555B2879"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0.0%</w:t>
                  </w:r>
                </w:p>
              </w:tc>
            </w:tr>
            <w:tr w:rsidR="00685D25" w:rsidRPr="00AB629B" w14:paraId="4AA96F30" w14:textId="77777777" w:rsidTr="004C384F">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387B32C4" w14:textId="77777777" w:rsidR="00685D25" w:rsidRPr="00AB629B" w:rsidRDefault="00685D25" w:rsidP="00685D25">
                  <w:pPr>
                    <w:spacing w:afterLines="50" w:after="120"/>
                    <w:jc w:val="both"/>
                    <w:rPr>
                      <w:rFonts w:eastAsia="SimSun"/>
                      <w:lang w:val="en-US" w:eastAsia="zh-CN"/>
                    </w:rPr>
                  </w:pP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 xml:space="preserve">specific </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w:t>
                  </w:r>
                  <w:r w:rsidRPr="00AB629B">
                    <w:rPr>
                      <w:rFonts w:eastAsia="SimSun"/>
                      <w:lang w:val="en-US" w:eastAsia="zh-CN"/>
                    </w:rPr>
                    <w:t>scheme 4:</w:t>
                  </w:r>
                </w:p>
                <w:p w14:paraId="69574944" w14:textId="77777777" w:rsidR="00685D25" w:rsidRPr="00AB629B" w:rsidRDefault="00685D25" w:rsidP="00685D25">
                  <w:pPr>
                    <w:spacing w:afterLines="50" w:after="120"/>
                    <w:jc w:val="both"/>
                    <w:rPr>
                      <w:rFonts w:eastAsia="SimSun"/>
                      <w:lang w:val="en-US" w:eastAsia="zh-CN"/>
                    </w:rPr>
                  </w:pPr>
                  <w:r>
                    <w:rPr>
                      <w:rFonts w:eastAsiaTheme="minorEastAsia" w:hint="eastAsia"/>
                      <w:lang w:val="en-US" w:eastAsia="zh-CN"/>
                    </w:rPr>
                    <w:t>P</w:t>
                  </w:r>
                  <w:r w:rsidRPr="00716B19">
                    <w:rPr>
                      <w:rFonts w:eastAsiaTheme="minorEastAsia" w:hint="eastAsia"/>
                      <w:lang w:val="en-US" w:eastAsia="zh-CN"/>
                    </w:rPr>
                    <w:t xml:space="preserve">re-scheduling </w:t>
                  </w:r>
                  <w:r>
                    <w:rPr>
                      <w:rFonts w:eastAsiaTheme="minorEastAsia" w:hint="eastAsia"/>
                      <w:lang w:val="en-US" w:eastAsia="zh-CN"/>
                    </w:rPr>
                    <w:t>DG window</w:t>
                  </w:r>
                  <w:r w:rsidRPr="00AB629B">
                    <w:rPr>
                      <w:rFonts w:eastAsia="SimSun"/>
                      <w:lang w:val="en-US" w:eastAsia="zh-CN"/>
                    </w:rPr>
                    <w:t xml:space="preserve"> (16,</w:t>
                  </w:r>
                  <w:r>
                    <w:rPr>
                      <w:rFonts w:eastAsia="SimSun" w:hint="eastAsia"/>
                      <w:lang w:val="en-US" w:eastAsia="zh-CN"/>
                    </w:rPr>
                    <w:t xml:space="preserve"> </w:t>
                  </w:r>
                  <w:r w:rsidRPr="00AB629B">
                    <w:rPr>
                      <w:rFonts w:eastAsia="SimSun"/>
                      <w:lang w:val="en-US" w:eastAsia="zh-CN"/>
                    </w:rPr>
                    <w:t>12)</w:t>
                  </w:r>
                </w:p>
                <w:p w14:paraId="54A29B28" w14:textId="77777777" w:rsidR="00685D25" w:rsidRPr="00AB629B" w:rsidRDefault="00685D25" w:rsidP="00685D25">
                  <w:pPr>
                    <w:spacing w:afterLines="50" w:after="120"/>
                    <w:jc w:val="both"/>
                    <w:rPr>
                      <w:rFonts w:eastAsiaTheme="minorEastAsia"/>
                      <w:lang w:val="en-US" w:eastAsia="zh-CN"/>
                    </w:rPr>
                  </w:pPr>
                  <w:r w:rsidRPr="00AB629B">
                    <w:rPr>
                      <w:lang w:val="en-US" w:eastAsia="zh-CN"/>
                    </w:rPr>
                    <w:t>with PDCCH skipping and go-to-sleep</w:t>
                  </w:r>
                </w:p>
              </w:tc>
              <w:tc>
                <w:tcPr>
                  <w:tcW w:w="0" w:type="auto"/>
                  <w:tcBorders>
                    <w:left w:val="single" w:sz="8" w:space="0" w:color="4472C4" w:themeColor="accent1"/>
                    <w:right w:val="single" w:sz="8" w:space="0" w:color="4472C4" w:themeColor="accent1"/>
                  </w:tcBorders>
                  <w:vAlign w:val="center"/>
                </w:tcPr>
                <w:p w14:paraId="7D27251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w:t>
                  </w:r>
                  <w:r w:rsidRPr="00AB629B">
                    <w:rPr>
                      <w:rFonts w:eastAsiaTheme="minorEastAsia" w:hint="eastAsia"/>
                      <w:lang w:val="en-US" w:eastAsia="zh-CN"/>
                    </w:rPr>
                    <w:t>7</w:t>
                  </w:r>
                </w:p>
              </w:tc>
              <w:tc>
                <w:tcPr>
                  <w:tcW w:w="0" w:type="auto"/>
                  <w:tcBorders>
                    <w:left w:val="single" w:sz="8" w:space="0" w:color="4472C4" w:themeColor="accent1"/>
                    <w:right w:val="single" w:sz="8" w:space="0" w:color="4472C4" w:themeColor="accent1"/>
                  </w:tcBorders>
                  <w:vAlign w:val="center"/>
                </w:tcPr>
                <w:p w14:paraId="61C7FD10"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89.2</w:t>
                  </w:r>
                  <w:r w:rsidRPr="00AB629B">
                    <w:rPr>
                      <w:rFonts w:eastAsiaTheme="minorEastAsia"/>
                      <w:lang w:eastAsia="zh-CN"/>
                    </w:rPr>
                    <w:t>%</w:t>
                  </w:r>
                </w:p>
              </w:tc>
              <w:tc>
                <w:tcPr>
                  <w:tcW w:w="0" w:type="auto"/>
                  <w:tcBorders>
                    <w:left w:val="single" w:sz="8" w:space="0" w:color="4472C4" w:themeColor="accent1"/>
                  </w:tcBorders>
                  <w:vAlign w:val="center"/>
                </w:tcPr>
                <w:p w14:paraId="504430BE"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23.3%</w:t>
                  </w:r>
                </w:p>
              </w:tc>
              <w:tc>
                <w:tcPr>
                  <w:tcW w:w="0" w:type="auto"/>
                  <w:tcBorders>
                    <w:left w:val="single" w:sz="8" w:space="0" w:color="4472C4" w:themeColor="accent1"/>
                  </w:tcBorders>
                  <w:vAlign w:val="center"/>
                </w:tcPr>
                <w:p w14:paraId="630ED25F" w14:textId="77777777" w:rsidR="00685D25" w:rsidRPr="00AB629B" w:rsidRDefault="00685D25" w:rsidP="00685D25">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hint="eastAsia"/>
                      <w:color w:val="000000"/>
                      <w:sz w:val="22"/>
                      <w:szCs w:val="22"/>
                    </w:rPr>
                    <w:t>-0.9%</w:t>
                  </w:r>
                </w:p>
              </w:tc>
            </w:tr>
          </w:tbl>
          <w:p w14:paraId="7DA752AF" w14:textId="77777777" w:rsidR="00F40367" w:rsidRDefault="00F40367" w:rsidP="004C384F">
            <w:pPr>
              <w:rPr>
                <w:lang w:val="en-US"/>
              </w:rPr>
            </w:pPr>
          </w:p>
          <w:p w14:paraId="24D293E3" w14:textId="77777777" w:rsidR="003D6FEF" w:rsidRDefault="003D6FEF" w:rsidP="003D6FEF">
            <w:pPr>
              <w:spacing w:afterLines="50" w:after="120"/>
              <w:jc w:val="both"/>
              <w:rPr>
                <w:rFonts w:eastAsiaTheme="minorEastAsia"/>
                <w:b/>
                <w:lang w:val="en-US" w:eastAsia="zh-CN"/>
              </w:rPr>
            </w:pPr>
            <w:r w:rsidRPr="00AB629B">
              <w:rPr>
                <w:rFonts w:eastAsiaTheme="minorEastAsia"/>
                <w:b/>
                <w:lang w:val="en-US" w:eastAsia="zh-CN"/>
              </w:rPr>
              <w:t xml:space="preserve">Observation </w:t>
            </w:r>
            <w:r w:rsidRPr="00AB629B">
              <w:rPr>
                <w:rFonts w:eastAsiaTheme="minorEastAsia" w:hint="eastAsia"/>
                <w:b/>
                <w:lang w:val="en-US" w:eastAsia="zh-CN"/>
              </w:rPr>
              <w:t>4</w:t>
            </w:r>
            <w:r w:rsidRPr="00AB629B">
              <w:rPr>
                <w:rFonts w:eastAsiaTheme="minorEastAsia"/>
                <w:b/>
                <w:lang w:val="en-US" w:eastAsia="zh-CN"/>
              </w:rPr>
              <w:t>: Under the similar capacity performance,</w:t>
            </w:r>
            <w:r>
              <w:rPr>
                <w:rFonts w:eastAsiaTheme="minorEastAsia" w:hint="eastAsia"/>
                <w:b/>
                <w:lang w:val="en-US" w:eastAsia="zh-CN"/>
              </w:rPr>
              <w:t xml:space="preserve"> </w:t>
            </w:r>
            <w:r w:rsidRPr="001D112E">
              <w:rPr>
                <w:rFonts w:eastAsiaTheme="minorEastAsia"/>
                <w:b/>
                <w:lang w:val="en-US" w:eastAsia="zh-CN"/>
              </w:rPr>
              <w:t xml:space="preserve"> while</w:t>
            </w:r>
            <w:r w:rsidRPr="001D112E">
              <w:rPr>
                <w:rFonts w:eastAsiaTheme="minorEastAsia" w:hint="eastAsia"/>
                <w:b/>
                <w:lang w:val="en-US" w:eastAsia="zh-CN"/>
              </w:rPr>
              <w:t xml:space="preserve"> </w:t>
            </w:r>
            <w:r w:rsidRPr="001D112E">
              <w:rPr>
                <w:rFonts w:eastAsiaTheme="minorEastAsia"/>
                <w:b/>
                <w:lang w:val="en-US" w:eastAsia="zh-CN"/>
              </w:rPr>
              <w:t>the</w:t>
            </w:r>
            <w:r w:rsidRPr="001D112E">
              <w:rPr>
                <w:rFonts w:eastAsiaTheme="minorEastAsia" w:hint="eastAsia"/>
                <w:b/>
                <w:lang w:val="en-US" w:eastAsia="zh-CN"/>
              </w:rPr>
              <w:t xml:space="preserve"> s</w:t>
            </w:r>
            <w:r w:rsidRPr="001D112E">
              <w:rPr>
                <w:rFonts w:eastAsiaTheme="minorEastAsia"/>
                <w:b/>
                <w:lang w:val="en-US" w:eastAsia="zh-CN"/>
              </w:rPr>
              <w:t>emi-static C-DRX</w:t>
            </w:r>
            <w:r w:rsidRPr="001D112E">
              <w:rPr>
                <w:rFonts w:eastAsiaTheme="minorEastAsia" w:hint="eastAsia"/>
                <w:b/>
                <w:lang w:val="en-US" w:eastAsia="zh-CN"/>
              </w:rPr>
              <w:t xml:space="preserve"> enhancement scheme with </w:t>
            </w:r>
            <w:r>
              <w:rPr>
                <w:rFonts w:eastAsiaTheme="minorEastAsia"/>
                <w:b/>
                <w:lang w:val="en-US" w:eastAsia="zh-CN"/>
              </w:rPr>
              <w:t>(</w:t>
            </w:r>
            <w:r w:rsidRPr="001D112E">
              <w:rPr>
                <w:rFonts w:eastAsiaTheme="minorEastAsia" w:hint="eastAsia"/>
                <w:b/>
                <w:lang w:val="en-US" w:eastAsia="zh-CN"/>
              </w:rPr>
              <w:t>17/17</w:t>
            </w:r>
            <w:r>
              <w:rPr>
                <w:rFonts w:eastAsiaTheme="minorEastAsia" w:hint="eastAsia"/>
                <w:b/>
                <w:lang w:val="en-US" w:eastAsia="zh-CN"/>
              </w:rPr>
              <w:t>/16</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hint="eastAsia"/>
                <w:b/>
                <w:lang w:val="en-US" w:eastAsia="zh-CN"/>
              </w:rPr>
              <w:t>8</w:t>
            </w:r>
            <w:r w:rsidRPr="001D112E">
              <w:rPr>
                <w:rFonts w:eastAsiaTheme="minorEastAsia"/>
                <w:b/>
                <w:lang w:val="en-US" w:eastAsia="zh-CN"/>
              </w:rPr>
              <w:t>,</w:t>
            </w:r>
            <w:r>
              <w:rPr>
                <w:rFonts w:eastAsiaTheme="minorEastAsia" w:hint="eastAsia"/>
                <w:b/>
                <w:lang w:val="en-US" w:eastAsia="zh-CN"/>
              </w:rPr>
              <w:t xml:space="preserve"> </w:t>
            </w:r>
            <w:r w:rsidRPr="001D112E">
              <w:rPr>
                <w:rFonts w:eastAsiaTheme="minorEastAsia"/>
                <w:b/>
                <w:lang w:val="en-US" w:eastAsia="zh-CN"/>
              </w:rPr>
              <w:t>4)</w:t>
            </w:r>
            <w:r w:rsidRPr="001D112E">
              <w:rPr>
                <w:rFonts w:eastAsiaTheme="minorEastAsia" w:hint="eastAsia"/>
                <w:b/>
                <w:lang w:val="en-US" w:eastAsia="zh-CN"/>
              </w:rPr>
              <w:t xml:space="preserve"> provide horrible capacity loss of 100%, t</w:t>
            </w:r>
            <w:r w:rsidRPr="001D112E">
              <w:rPr>
                <w:rFonts w:eastAsia="MS Mincho"/>
                <w:b/>
                <w:lang w:val="en-US" w:eastAsia="zh-CN"/>
              </w:rPr>
              <w:t xml:space="preserve">he </w:t>
            </w:r>
            <w:r w:rsidRPr="001D112E">
              <w:rPr>
                <w:rFonts w:eastAsiaTheme="minorEastAsia"/>
                <w:b/>
                <w:lang w:val="en-US" w:eastAsia="zh-CN"/>
              </w:rPr>
              <w:t xml:space="preserve">Dynamic grant enhancement with XR-specific </w:t>
            </w:r>
            <w:r w:rsidRPr="001D112E">
              <w:rPr>
                <w:rFonts w:eastAsiaTheme="minorEastAsia" w:hint="eastAsia"/>
                <w:b/>
                <w:color w:val="FF0000"/>
                <w:sz w:val="21"/>
                <w:szCs w:val="21"/>
                <w:lang w:val="en-US" w:eastAsia="zh-CN"/>
              </w:rPr>
              <w:t xml:space="preserve"> </w:t>
            </w:r>
            <w:r w:rsidRPr="001D112E">
              <w:rPr>
                <w:rFonts w:eastAsiaTheme="minorEastAsia" w:hint="eastAsia"/>
                <w:b/>
                <w:lang w:val="en-US" w:eastAsia="zh-CN"/>
              </w:rPr>
              <w:t>pre-scheduling</w:t>
            </w:r>
            <w:r w:rsidRPr="001D112E">
              <w:rPr>
                <w:rFonts w:eastAsiaTheme="minorEastAsia"/>
                <w:b/>
                <w:lang w:val="en-US" w:eastAsia="zh-CN"/>
              </w:rPr>
              <w:t xml:space="preserve"> </w:t>
            </w:r>
            <w:r w:rsidRPr="00AB629B">
              <w:rPr>
                <w:rFonts w:eastAsia="MS Mincho"/>
                <w:b/>
                <w:lang w:val="en-US" w:eastAsia="zh-CN"/>
              </w:rPr>
              <w:t>could obtain less than 10%</w:t>
            </w:r>
            <w:r w:rsidRPr="00AB629B">
              <w:rPr>
                <w:rFonts w:eastAsiaTheme="minorEastAsia"/>
                <w:b/>
                <w:lang w:val="en-US" w:eastAsia="zh-CN"/>
              </w:rPr>
              <w:t xml:space="preserve"> </w:t>
            </w:r>
            <w:r w:rsidRPr="00AB629B">
              <w:rPr>
                <w:rFonts w:eastAsia="MS Mincho"/>
                <w:b/>
                <w:lang w:val="en-US" w:eastAsia="zh-CN"/>
              </w:rPr>
              <w:t xml:space="preserve">capacity performance </w:t>
            </w:r>
            <w:r>
              <w:rPr>
                <w:rFonts w:eastAsiaTheme="minorEastAsia"/>
                <w:b/>
                <w:lang w:val="en-US" w:eastAsia="zh-CN"/>
              </w:rPr>
              <w:t xml:space="preserve">degradation </w:t>
            </w:r>
            <w:r w:rsidRPr="00AB629B">
              <w:rPr>
                <w:rFonts w:eastAsia="MS Mincho"/>
                <w:b/>
                <w:lang w:val="en-US" w:eastAsia="zh-CN"/>
              </w:rPr>
              <w:t xml:space="preserve">than that of the UE </w:t>
            </w:r>
            <w:r w:rsidRPr="00AB629B">
              <w:rPr>
                <w:rFonts w:eastAsiaTheme="minorEastAsia"/>
                <w:b/>
                <w:lang w:val="en-US" w:eastAsia="zh-CN"/>
              </w:rPr>
              <w:t>always-on</w:t>
            </w:r>
            <w:r w:rsidRPr="00AB629B">
              <w:rPr>
                <w:rFonts w:eastAsia="MS Mincho"/>
                <w:b/>
                <w:lang w:val="en-US" w:eastAsia="zh-CN"/>
              </w:rPr>
              <w:t xml:space="preserve"> for DG scheduling and obtain </w:t>
            </w:r>
            <w:r w:rsidRPr="00AB629B">
              <w:rPr>
                <w:rFonts w:eastAsiaTheme="minorEastAsia" w:hint="eastAsia"/>
                <w:b/>
                <w:lang w:val="en-US" w:eastAsia="zh-CN"/>
              </w:rPr>
              <w:t>15.7</w:t>
            </w:r>
            <w:r w:rsidRPr="00AB629B">
              <w:rPr>
                <w:rFonts w:eastAsia="MS Mincho"/>
                <w:b/>
                <w:lang w:val="en-US" w:eastAsia="zh-CN"/>
              </w:rPr>
              <w:t>%~2</w:t>
            </w:r>
            <w:r w:rsidRPr="00AB629B">
              <w:rPr>
                <w:rFonts w:eastAsiaTheme="minorEastAsia" w:hint="eastAsia"/>
                <w:b/>
                <w:lang w:val="en-US" w:eastAsia="zh-CN"/>
              </w:rPr>
              <w:t>3.3</w:t>
            </w:r>
            <w:r w:rsidRPr="00AB629B">
              <w:rPr>
                <w:rFonts w:eastAsia="MS Mincho"/>
                <w:b/>
                <w:lang w:val="en-US" w:eastAsia="zh-CN"/>
              </w:rPr>
              <w:t>% PSG compared to that of</w:t>
            </w:r>
            <w:r w:rsidRPr="00AB629B">
              <w:rPr>
                <w:rFonts w:eastAsiaTheme="minorEastAsia" w:hint="eastAsia"/>
                <w:b/>
                <w:lang w:val="en-US" w:eastAsia="zh-CN"/>
              </w:rPr>
              <w:t xml:space="preserve"> </w:t>
            </w:r>
            <w:r w:rsidRPr="00AB629B">
              <w:rPr>
                <w:rFonts w:eastAsiaTheme="minorEastAsia"/>
                <w:b/>
                <w:lang w:val="en-US" w:eastAsia="zh-CN"/>
              </w:rPr>
              <w:t>DG scheduling with 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and R</w:t>
            </w:r>
            <w:r w:rsidRPr="00AB629B">
              <w:rPr>
                <w:rFonts w:eastAsiaTheme="minorEastAsia" w:hint="eastAsia"/>
                <w:b/>
                <w:lang w:val="en-US" w:eastAsia="zh-CN"/>
              </w:rPr>
              <w:t>el-</w:t>
            </w:r>
            <w:r w:rsidRPr="00AB629B">
              <w:rPr>
                <w:rFonts w:eastAsiaTheme="minorEastAsia"/>
                <w:b/>
                <w:lang w:val="en-US" w:eastAsia="zh-CN"/>
              </w:rPr>
              <w:t>17 PDCCH skipping scheme.</w:t>
            </w:r>
          </w:p>
          <w:p w14:paraId="3D8040CF" w14:textId="77777777" w:rsidR="003D6FEF" w:rsidRPr="00AB629B" w:rsidRDefault="003D6FEF" w:rsidP="003D6FEF">
            <w:pPr>
              <w:spacing w:afterLines="50" w:after="120"/>
              <w:jc w:val="both"/>
              <w:rPr>
                <w:rFonts w:eastAsiaTheme="minorEastAsia"/>
                <w:b/>
                <w:lang w:val="en-US" w:eastAsia="zh-CN"/>
              </w:rPr>
            </w:pPr>
          </w:p>
          <w:p w14:paraId="7C431AC4" w14:textId="77777777" w:rsidR="003D6FEF" w:rsidRPr="0053098B" w:rsidRDefault="003D6FEF" w:rsidP="003D6FEF">
            <w:pPr>
              <w:spacing w:beforeLines="50" w:before="120" w:afterLines="50" w:after="120"/>
              <w:jc w:val="both"/>
              <w:rPr>
                <w:rFonts w:eastAsiaTheme="minorEastAsia"/>
                <w:b/>
                <w:lang w:val="en-US" w:eastAsia="zh-CN"/>
              </w:rPr>
            </w:pPr>
            <w:r w:rsidRPr="0053098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10</w:t>
            </w:r>
            <w:r w:rsidRPr="0053098B">
              <w:rPr>
                <w:rFonts w:eastAsiaTheme="minorEastAsia"/>
                <w:b/>
                <w:lang w:val="en-US" w:eastAsia="zh-CN"/>
              </w:rPr>
              <w:t>: The Dynamic grant enhancement with XR-specific</w:t>
            </w:r>
            <w:r w:rsidRPr="0053098B">
              <w:rPr>
                <w:rFonts w:eastAsiaTheme="minorEastAsia" w:hint="eastAsia"/>
                <w:b/>
                <w:color w:val="FF0000"/>
                <w:sz w:val="21"/>
                <w:szCs w:val="21"/>
                <w:lang w:val="en-US" w:eastAsia="zh-CN"/>
              </w:rPr>
              <w:t xml:space="preserve"> </w:t>
            </w:r>
            <w:r w:rsidRPr="0053098B">
              <w:rPr>
                <w:rFonts w:eastAsiaTheme="minorEastAsia" w:hint="eastAsia"/>
                <w:b/>
                <w:lang w:val="en-US" w:eastAsia="zh-CN"/>
              </w:rPr>
              <w:t xml:space="preserve">pre-scheduling </w:t>
            </w:r>
            <w:r w:rsidRPr="0053098B">
              <w:rPr>
                <w:rFonts w:eastAsiaTheme="minorEastAsia"/>
                <w:b/>
                <w:lang w:val="en-US" w:eastAsia="zh-CN"/>
              </w:rPr>
              <w:t xml:space="preserve">should be supported for XR UE power saving with </w:t>
            </w:r>
            <w:r w:rsidRPr="0053098B">
              <w:rPr>
                <w:rFonts w:eastAsiaTheme="minorEastAsia" w:hint="eastAsia"/>
                <w:b/>
                <w:lang w:val="en-US" w:eastAsia="zh-CN"/>
              </w:rPr>
              <w:t>the following advantages:</w:t>
            </w:r>
          </w:p>
          <w:p w14:paraId="3566BBAD" w14:textId="77777777" w:rsidR="003D6FEF" w:rsidRPr="00D575C3"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hint="eastAsia"/>
                <w:b/>
                <w:lang w:val="en-US" w:eastAsia="zh-CN"/>
              </w:rPr>
              <w:t xml:space="preserve"> </w:t>
            </w:r>
            <w:r w:rsidRPr="00E21DF6">
              <w:rPr>
                <w:rFonts w:eastAsiaTheme="minorEastAsia" w:hint="eastAsia"/>
                <w:b/>
                <w:lang w:val="en-US" w:eastAsia="zh-CN"/>
              </w:rPr>
              <w:t>It</w:t>
            </w:r>
            <w:r w:rsidRPr="00D575C3">
              <w:rPr>
                <w:rFonts w:eastAsiaTheme="minorEastAsia"/>
                <w:b/>
                <w:lang w:val="en-US" w:eastAsia="zh-CN"/>
              </w:rPr>
              <w:t xml:space="preserve"> can obtain 11.7</w:t>
            </w:r>
            <w:r w:rsidRPr="001D112E">
              <w:rPr>
                <w:rFonts w:eastAsiaTheme="minorEastAsia"/>
                <w:b/>
                <w:lang w:val="en-US" w:eastAsia="zh-CN"/>
              </w:rPr>
              <w:t>%~29.</w:t>
            </w:r>
            <w:r w:rsidRPr="00D575C3">
              <w:rPr>
                <w:rFonts w:eastAsiaTheme="minorEastAsia"/>
                <w:b/>
                <w:lang w:val="en-US" w:eastAsia="zh-CN"/>
              </w:rPr>
              <w:t>4</w:t>
            </w:r>
            <w:r w:rsidRPr="001D112E">
              <w:rPr>
                <w:rFonts w:eastAsiaTheme="minorEastAsia"/>
                <w:b/>
                <w:lang w:val="en-US" w:eastAsia="zh-CN"/>
              </w:rPr>
              <w:t>% PSG</w:t>
            </w:r>
            <w:r w:rsidRPr="00D575C3">
              <w:rPr>
                <w:rFonts w:eastAsiaTheme="minorEastAsia"/>
                <w:b/>
                <w:lang w:val="en-US" w:eastAsia="zh-CN"/>
              </w:rPr>
              <w:t xml:space="preserve"> and 15.7</w:t>
            </w:r>
            <w:r w:rsidRPr="001D112E">
              <w:rPr>
                <w:rFonts w:eastAsiaTheme="minorEastAsia"/>
                <w:b/>
                <w:lang w:val="en-US" w:eastAsia="zh-CN"/>
              </w:rPr>
              <w:t>%~2</w:t>
            </w:r>
            <w:r w:rsidRPr="00D575C3">
              <w:rPr>
                <w:rFonts w:eastAsiaTheme="minorEastAsia"/>
                <w:b/>
                <w:lang w:val="en-US" w:eastAsia="zh-CN"/>
              </w:rPr>
              <w:t>23.3</w:t>
            </w:r>
            <w:r w:rsidRPr="001D112E">
              <w:rPr>
                <w:rFonts w:eastAsiaTheme="minorEastAsia"/>
                <w:b/>
                <w:lang w:val="en-US" w:eastAsia="zh-CN"/>
              </w:rPr>
              <w:t>% PSG</w:t>
            </w:r>
            <w:r w:rsidRPr="00D575C3">
              <w:rPr>
                <w:rFonts w:eastAsiaTheme="minorEastAsia"/>
                <w:b/>
                <w:lang w:val="en-US" w:eastAsia="zh-CN"/>
              </w:rPr>
              <w:t xml:space="preserve"> with </w:t>
            </w:r>
            <w:r>
              <w:rPr>
                <w:rFonts w:eastAsiaTheme="minorEastAsia"/>
                <w:b/>
                <w:lang w:val="en-US" w:eastAsia="zh-CN"/>
              </w:rPr>
              <w:t xml:space="preserve">comparable system </w:t>
            </w:r>
            <w:r w:rsidRPr="001D112E">
              <w:rPr>
                <w:rFonts w:eastAsiaTheme="minorEastAsia"/>
                <w:b/>
                <w:lang w:val="en-US" w:eastAsia="zh-CN"/>
              </w:rPr>
              <w:t>capacity performance gap</w:t>
            </w:r>
            <w:r w:rsidRPr="00D575C3">
              <w:rPr>
                <w:rFonts w:eastAsiaTheme="minorEastAsia"/>
                <w:b/>
                <w:lang w:val="en-US" w:eastAsia="zh-CN"/>
              </w:rPr>
              <w:t>,</w:t>
            </w:r>
            <w:r w:rsidRPr="001D112E">
              <w:rPr>
                <w:rFonts w:eastAsiaTheme="minorEastAsia"/>
                <w:b/>
                <w:lang w:val="en-US" w:eastAsia="zh-CN"/>
              </w:rPr>
              <w:t xml:space="preserve"> compared to</w:t>
            </w:r>
            <w:r w:rsidRPr="00D575C3">
              <w:rPr>
                <w:rFonts w:eastAsiaTheme="minorEastAsia"/>
                <w:b/>
                <w:lang w:val="en-US" w:eastAsia="zh-CN"/>
              </w:rPr>
              <w:t xml:space="preserve"> always-on and C-DRX(16,</w:t>
            </w:r>
            <w:r>
              <w:rPr>
                <w:rFonts w:eastAsiaTheme="minorEastAsia" w:hint="eastAsia"/>
                <w:b/>
                <w:lang w:val="en-US" w:eastAsia="zh-CN"/>
              </w:rPr>
              <w:t xml:space="preserve"> </w:t>
            </w:r>
            <w:r w:rsidRPr="00D575C3">
              <w:rPr>
                <w:rFonts w:eastAsiaTheme="minorEastAsia"/>
                <w:b/>
                <w:lang w:val="en-US" w:eastAsia="zh-CN"/>
              </w:rPr>
              <w:t>12,</w:t>
            </w:r>
            <w:r>
              <w:rPr>
                <w:rFonts w:eastAsiaTheme="minorEastAsia" w:hint="eastAsia"/>
                <w:b/>
                <w:lang w:val="en-US" w:eastAsia="zh-CN"/>
              </w:rPr>
              <w:t xml:space="preserve"> </w:t>
            </w:r>
            <w:r w:rsidRPr="00D575C3">
              <w:rPr>
                <w:rFonts w:eastAsiaTheme="minorEastAsia"/>
                <w:b/>
                <w:lang w:val="en-US" w:eastAsia="zh-CN"/>
              </w:rPr>
              <w:t xml:space="preserve">4) and Rel-17 PDCCH skipping scheme respectively.  </w:t>
            </w:r>
          </w:p>
          <w:p w14:paraId="413ABA08" w14:textId="77777777" w:rsidR="003D6FEF" w:rsidRPr="00BF5650" w:rsidRDefault="003D6FEF" w:rsidP="003D6FEF">
            <w:pPr>
              <w:pStyle w:val="ListParagraph"/>
              <w:numPr>
                <w:ilvl w:val="0"/>
                <w:numId w:val="10"/>
              </w:numPr>
              <w:overflowPunct/>
              <w:autoSpaceDE/>
              <w:autoSpaceDN/>
              <w:adjustRightInd/>
              <w:jc w:val="both"/>
              <w:textAlignment w:val="auto"/>
              <w:rPr>
                <w:rFonts w:eastAsiaTheme="minorEastAsia"/>
                <w:b/>
                <w:lang w:val="en-US" w:eastAsia="zh-CN"/>
              </w:rPr>
            </w:pPr>
            <w:r w:rsidRPr="00D575C3">
              <w:rPr>
                <w:rFonts w:eastAsiaTheme="minorEastAsia"/>
                <w:b/>
                <w:lang w:val="en-US" w:eastAsia="zh-CN"/>
              </w:rPr>
              <w:t>This scheme can be easily configured by XR-dedicated search space and/or XR-Specific RNTI, e.g., XR-RNTI</w:t>
            </w:r>
            <w:r w:rsidRPr="001D112E">
              <w:rPr>
                <w:rFonts w:eastAsiaTheme="minorEastAsia"/>
                <w:b/>
                <w:lang w:val="en-US" w:eastAsia="zh-CN"/>
              </w:rPr>
              <w:t xml:space="preserve"> disassociated with C-DRX. Thus, it has no impact in term of specification changes and other traffic.</w:t>
            </w:r>
          </w:p>
          <w:p w14:paraId="4B2C3D5C" w14:textId="66C4F9A3" w:rsidR="002273AB" w:rsidRPr="004E5E06" w:rsidRDefault="002273AB" w:rsidP="002273AB">
            <w:pPr>
              <w:pStyle w:val="Caption"/>
              <w:jc w:val="center"/>
              <w:rPr>
                <w:rFonts w:eastAsiaTheme="minorEastAsia"/>
                <w:b w:val="0"/>
                <w:lang w:eastAsia="zh-CN"/>
              </w:rPr>
            </w:pPr>
            <w:r w:rsidRPr="004E5E06">
              <w:rPr>
                <w:b w:val="0"/>
              </w:rPr>
              <w:t xml:space="preserve">Table </w:t>
            </w:r>
            <w:r>
              <w:rPr>
                <w:b w:val="0"/>
                <w:noProof/>
              </w:rPr>
              <w:t>9</w:t>
            </w:r>
            <w:r w:rsidRPr="004E5E06">
              <w:rPr>
                <w:rFonts w:eastAsiaTheme="minorEastAsia"/>
                <w:b w:val="0"/>
                <w:lang w:eastAsia="zh-CN"/>
              </w:rPr>
              <w:t xml:space="preserve">: </w:t>
            </w:r>
            <w:r w:rsidRPr="004E5E06">
              <w:rPr>
                <w:rFonts w:eastAsiaTheme="minorEastAsia" w:hint="eastAsia"/>
                <w:b w:val="0"/>
                <w:lang w:eastAsia="zh-CN"/>
              </w:rPr>
              <w:t>Procedure of C-DRX enhancement</w:t>
            </w:r>
            <w:r w:rsidRPr="004E5E06">
              <w:rPr>
                <w:rFonts w:eastAsiaTheme="minorEastAsia"/>
                <w:b w:val="0"/>
                <w:lang w:eastAsia="zh-CN"/>
              </w:rPr>
              <w:t xml:space="preserve"> schemes</w:t>
            </w:r>
            <w:r w:rsidRPr="004E5E06">
              <w:rPr>
                <w:rFonts w:eastAsiaTheme="minorEastAsia" w:hint="eastAsia"/>
                <w:b w:val="0"/>
                <w:lang w:eastAsia="zh-CN"/>
              </w:rPr>
              <w:t xml:space="preserve"> in </w:t>
            </w:r>
            <w:r w:rsidRPr="004E5E06">
              <w:rPr>
                <w:rFonts w:eastAsiaTheme="minorEastAsia"/>
                <w:b w:val="0"/>
                <w:lang w:eastAsia="zh-CN"/>
              </w:rPr>
              <w:t>multi-carriers</w:t>
            </w:r>
          </w:p>
          <w:tbl>
            <w:tblPr>
              <w:tblStyle w:val="TableGrid"/>
              <w:tblW w:w="0" w:type="auto"/>
              <w:tblLook w:val="04A0" w:firstRow="1" w:lastRow="0" w:firstColumn="1" w:lastColumn="0" w:noHBand="0" w:noVBand="1"/>
            </w:tblPr>
            <w:tblGrid>
              <w:gridCol w:w="2958"/>
              <w:gridCol w:w="5514"/>
            </w:tblGrid>
            <w:tr w:rsidR="002273AB" w14:paraId="391161E8" w14:textId="77777777" w:rsidTr="004C384F">
              <w:tc>
                <w:tcPr>
                  <w:tcW w:w="3369" w:type="dxa"/>
                </w:tcPr>
                <w:p w14:paraId="7B3AC6B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hint="eastAsia"/>
                      <w:b/>
                      <w:lang w:val="en-US" w:eastAsia="zh-CN"/>
                    </w:rPr>
                    <w:t>S</w:t>
                  </w:r>
                  <w:r w:rsidRPr="0076611C">
                    <w:rPr>
                      <w:rFonts w:eastAsiaTheme="minorEastAsia"/>
                      <w:b/>
                      <w:lang w:val="en-US" w:eastAsia="zh-CN"/>
                    </w:rPr>
                    <w:t>emi-static C-DRX enhancement scheme</w:t>
                  </w:r>
                </w:p>
              </w:tc>
              <w:tc>
                <w:tcPr>
                  <w:tcW w:w="6488" w:type="dxa"/>
                </w:tcPr>
                <w:p w14:paraId="18E64196"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hint="eastAsia"/>
                      <w:lang w:val="en-US" w:eastAsia="zh-CN"/>
                    </w:rPr>
                    <w:t xml:space="preserve">UE is configured with the </w:t>
                  </w:r>
                  <w:r w:rsidRPr="00842F1F">
                    <w:rPr>
                      <w:rFonts w:eastAsiaTheme="minorEastAsia"/>
                      <w:lang w:val="en-US" w:eastAsia="zh-CN"/>
                    </w:rPr>
                    <w:t>enhance</w:t>
                  </w:r>
                  <w:r w:rsidRPr="00842F1F">
                    <w:rPr>
                      <w:rFonts w:eastAsiaTheme="minorEastAsia" w:hint="eastAsia"/>
                      <w:lang w:val="en-US" w:eastAsia="zh-CN"/>
                    </w:rPr>
                    <w:t>d</w:t>
                  </w:r>
                  <w:r w:rsidRPr="00842F1F">
                    <w:rPr>
                      <w:rFonts w:eastAsiaTheme="minorEastAsia"/>
                      <w:lang w:val="en-US" w:eastAsia="zh-CN"/>
                    </w:rPr>
                    <w:t xml:space="preserve"> C-DRX with non-uniform DRX cycles of {17ms, 17ms, 16ms}</w:t>
                  </w:r>
                  <w:r w:rsidRPr="00F84448">
                    <w:rPr>
                      <w:lang w:val="en-US"/>
                    </w:rPr>
                    <w:t xml:space="preserve"> to </w:t>
                  </w:r>
                  <w:r>
                    <w:rPr>
                      <w:lang w:val="en-US"/>
                    </w:rPr>
                    <w:t xml:space="preserve">align with the </w:t>
                  </w:r>
                  <w:r w:rsidRPr="00F84448">
                    <w:rPr>
                      <w:lang w:val="en-US"/>
                    </w:rPr>
                    <w:t xml:space="preserve">DRX </w:t>
                  </w:r>
                  <w:r>
                    <w:rPr>
                      <w:lang w:val="en-US"/>
                    </w:rPr>
                    <w:t xml:space="preserve">cycle </w:t>
                  </w:r>
                  <w:r w:rsidRPr="00F84448">
                    <w:rPr>
                      <w:lang w:val="en-US"/>
                    </w:rPr>
                    <w:t>to the re</w:t>
                  </w:r>
                  <w:r w:rsidRPr="00F84448">
                    <w:rPr>
                      <w:rFonts w:eastAsiaTheme="minorEastAsia"/>
                      <w:lang w:val="en-US" w:eastAsia="zh-CN"/>
                    </w:rPr>
                    <w:t>fresh rate of XR</w:t>
                  </w:r>
                  <w:r w:rsidRPr="00842F1F">
                    <w:rPr>
                      <w:rFonts w:eastAsiaTheme="minorEastAsia"/>
                      <w:lang w:val="en-US" w:eastAsia="zh-CN"/>
                    </w:rPr>
                    <w:t xml:space="preserve"> data generation</w:t>
                  </w:r>
                  <w:r>
                    <w:rPr>
                      <w:rFonts w:eastAsiaTheme="minorEastAsia"/>
                      <w:lang w:val="en-US" w:eastAsia="zh-CN"/>
                    </w:rPr>
                    <w:t xml:space="preserve"> cycle</w:t>
                  </w:r>
                  <w:r w:rsidRPr="00842F1F">
                    <w:rPr>
                      <w:rFonts w:eastAsiaTheme="minorEastAsia"/>
                      <w:lang w:val="en-US" w:eastAsia="zh-CN"/>
                    </w:rPr>
                    <w:t xml:space="preserve">, e.g., 60fps. </w:t>
                  </w:r>
                </w:p>
                <w:p w14:paraId="546EC892" w14:textId="77777777" w:rsidR="002273AB" w:rsidRPr="00842F1F" w:rsidRDefault="002273AB" w:rsidP="004677FA">
                  <w:pPr>
                    <w:pStyle w:val="ListParagraph"/>
                    <w:numPr>
                      <w:ilvl w:val="0"/>
                      <w:numId w:val="25"/>
                    </w:numPr>
                    <w:overflowPunct/>
                    <w:autoSpaceDE/>
                    <w:autoSpaceDN/>
                    <w:adjustRightInd/>
                    <w:spacing w:beforeLines="50" w:before="120" w:afterLines="50" w:after="120"/>
                    <w:jc w:val="both"/>
                    <w:textAlignment w:val="auto"/>
                    <w:rPr>
                      <w:rFonts w:eastAsiaTheme="minorEastAsia"/>
                      <w:lang w:val="en-US" w:eastAsia="zh-CN"/>
                    </w:rPr>
                  </w:pPr>
                  <w:r w:rsidRPr="00842F1F">
                    <w:rPr>
                      <w:rFonts w:eastAsiaTheme="minorEastAsia"/>
                      <w:lang w:val="en-US" w:eastAsia="zh-CN"/>
                    </w:rPr>
                    <w:lastRenderedPageBreak/>
                    <w:t>UE normal monitors PDCCH during DRX ON-duration and trans</w:t>
                  </w:r>
                  <w:r>
                    <w:rPr>
                      <w:rFonts w:eastAsiaTheme="minorEastAsia"/>
                      <w:lang w:val="en-US" w:eastAsia="zh-CN"/>
                    </w:rPr>
                    <w:t>ition</w:t>
                  </w:r>
                  <w:r w:rsidRPr="00842F1F">
                    <w:rPr>
                      <w:rFonts w:eastAsiaTheme="minorEastAsia"/>
                      <w:lang w:val="en-US" w:eastAsia="zh-CN"/>
                    </w:rPr>
                    <w:t xml:space="preserve"> to sleep state in DRX OFF</w:t>
                  </w:r>
                  <w:r>
                    <w:rPr>
                      <w:rFonts w:eastAsiaTheme="minorEastAsia" w:hint="eastAsia"/>
                      <w:lang w:val="en-US" w:eastAsia="zh-CN"/>
                    </w:rPr>
                    <w:t xml:space="preserve"> in both carrier</w:t>
                  </w:r>
                  <w:r>
                    <w:rPr>
                      <w:rFonts w:eastAsiaTheme="minorEastAsia"/>
                      <w:lang w:val="en-US" w:eastAsia="zh-CN"/>
                    </w:rPr>
                    <w:t>s</w:t>
                  </w:r>
                  <w:r>
                    <w:rPr>
                      <w:rFonts w:eastAsiaTheme="minorEastAsia" w:hint="eastAsia"/>
                      <w:lang w:val="en-US" w:eastAsia="zh-CN"/>
                    </w:rPr>
                    <w:t xml:space="preserve"> with XR and eMBB</w:t>
                  </w:r>
                  <w:r>
                    <w:rPr>
                      <w:rFonts w:eastAsiaTheme="minorEastAsia"/>
                      <w:lang w:val="en-US" w:eastAsia="zh-CN"/>
                    </w:rPr>
                    <w:t xml:space="preserve"> due to the MAC protocol constraint</w:t>
                  </w:r>
                  <w:r w:rsidRPr="00842F1F">
                    <w:rPr>
                      <w:rFonts w:eastAsiaTheme="minorEastAsia" w:hint="eastAsia"/>
                      <w:lang w:val="en-US" w:eastAsia="zh-CN"/>
                    </w:rPr>
                    <w:t>.</w:t>
                  </w:r>
                </w:p>
              </w:tc>
            </w:tr>
            <w:tr w:rsidR="002273AB" w14:paraId="44C39F98" w14:textId="77777777" w:rsidTr="004C384F">
              <w:tc>
                <w:tcPr>
                  <w:tcW w:w="3369" w:type="dxa"/>
                </w:tcPr>
                <w:p w14:paraId="6AE5C517" w14:textId="77777777" w:rsidR="002273AB" w:rsidRPr="0076611C" w:rsidRDefault="002273AB" w:rsidP="002273AB">
                  <w:pPr>
                    <w:spacing w:beforeLines="50" w:before="120" w:afterLines="50" w:after="120"/>
                    <w:jc w:val="both"/>
                    <w:rPr>
                      <w:rFonts w:eastAsiaTheme="minorEastAsia"/>
                      <w:b/>
                      <w:lang w:val="en-US" w:eastAsia="zh-CN"/>
                    </w:rPr>
                  </w:pPr>
                  <w:r w:rsidRPr="0076611C">
                    <w:rPr>
                      <w:rFonts w:eastAsiaTheme="minorEastAsia"/>
                      <w:b/>
                      <w:lang w:val="en-US" w:eastAsia="zh-CN"/>
                    </w:rPr>
                    <w:lastRenderedPageBreak/>
                    <w:t xml:space="preserve">Dynamic grant enhancement with XR-specific </w:t>
                  </w:r>
                  <w:r w:rsidRPr="0076611C">
                    <w:rPr>
                      <w:rFonts w:eastAsiaTheme="minorEastAsia" w:hint="eastAsia"/>
                      <w:b/>
                      <w:color w:val="FF0000"/>
                      <w:sz w:val="21"/>
                      <w:szCs w:val="21"/>
                      <w:lang w:val="en-US" w:eastAsia="zh-CN"/>
                    </w:rPr>
                    <w:t xml:space="preserve"> </w:t>
                  </w:r>
                  <w:r w:rsidRPr="0076611C">
                    <w:rPr>
                      <w:rFonts w:eastAsiaTheme="minorEastAsia" w:hint="eastAsia"/>
                      <w:b/>
                      <w:lang w:val="en-US" w:eastAsia="zh-CN"/>
                    </w:rPr>
                    <w:t>pre-scheduling</w:t>
                  </w:r>
                  <w:r w:rsidRPr="0076611C">
                    <w:rPr>
                      <w:rFonts w:eastAsiaTheme="minorEastAsia"/>
                      <w:b/>
                      <w:lang w:val="en-US" w:eastAsia="zh-CN"/>
                    </w:rPr>
                    <w:t xml:space="preserve"> scheme</w:t>
                  </w:r>
                </w:p>
              </w:tc>
              <w:tc>
                <w:tcPr>
                  <w:tcW w:w="6488" w:type="dxa"/>
                </w:tcPr>
                <w:p w14:paraId="0BC6EBF5" w14:textId="77777777" w:rsidR="002273AB"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 xml:space="preserve">of </w:t>
                  </w:r>
                  <w:r>
                    <w:rPr>
                      <w:rFonts w:eastAsiaTheme="minorEastAsia" w:hint="eastAsia"/>
                      <w:lang w:val="en-US" w:eastAsia="zh-CN"/>
                    </w:rPr>
                    <w:t xml:space="preserve">XR </w:t>
                  </w:r>
                  <w:r>
                    <w:rPr>
                      <w:rFonts w:eastAsiaTheme="minorEastAsia"/>
                      <w:lang w:val="en-US" w:eastAsia="zh-CN"/>
                    </w:rPr>
                    <w:t>transmission</w:t>
                  </w:r>
                  <w:r>
                    <w:rPr>
                      <w:rFonts w:eastAsiaTheme="minorEastAsia" w:hint="eastAsia"/>
                      <w:lang w:val="en-US" w:eastAsia="zh-CN"/>
                    </w:rPr>
                    <w:t xml:space="preserve">, UE </w:t>
                  </w:r>
                  <w:r w:rsidRPr="00F84448">
                    <w:rPr>
                      <w:rFonts w:eastAsiaTheme="minorEastAsia"/>
                      <w:lang w:val="en-US" w:eastAsia="zh-CN"/>
                    </w:rPr>
                    <w:t xml:space="preserve">is configured with </w:t>
                  </w:r>
                  <w:r>
                    <w:rPr>
                      <w:rFonts w:eastAsiaTheme="minorEastAsia"/>
                      <w:lang w:val="en-US" w:eastAsia="zh-CN"/>
                    </w:rPr>
                    <w:t xml:space="preserve">Dynamic grant enhancement with </w:t>
                  </w:r>
                  <w:r w:rsidRPr="00AB629B">
                    <w:rPr>
                      <w:rFonts w:eastAsiaTheme="minorEastAsia"/>
                      <w:lang w:val="en-US" w:eastAsia="zh-CN"/>
                    </w:rPr>
                    <w:t>XR-</w:t>
                  </w:r>
                  <w:r>
                    <w:rPr>
                      <w:rFonts w:eastAsiaTheme="minorEastAsia"/>
                      <w:lang w:val="en-US" w:eastAsia="zh-CN"/>
                    </w:rPr>
                    <w:t>specific</w:t>
                  </w:r>
                  <w:r w:rsidRPr="00716B19">
                    <w:rPr>
                      <w:rFonts w:eastAsiaTheme="minorEastAsia" w:hint="eastAsia"/>
                      <w:color w:val="FF0000"/>
                      <w:sz w:val="21"/>
                      <w:szCs w:val="21"/>
                      <w:lang w:val="en-US" w:eastAsia="zh-CN"/>
                    </w:rPr>
                    <w:t xml:space="preserve"> </w:t>
                  </w:r>
                  <w:r w:rsidRPr="00716B19">
                    <w:rPr>
                      <w:rFonts w:eastAsiaTheme="minorEastAsia" w:hint="eastAsia"/>
                      <w:lang w:val="en-US" w:eastAsia="zh-CN"/>
                    </w:rPr>
                    <w:t>pre-scheduling</w:t>
                  </w:r>
                  <w:r>
                    <w:rPr>
                      <w:rFonts w:eastAsiaTheme="minorEastAsia"/>
                      <w:lang w:val="en-US" w:eastAsia="zh-CN"/>
                    </w:rPr>
                    <w:t xml:space="preserve">  PDCCH monitoring window </w:t>
                  </w:r>
                  <w:r w:rsidRPr="00AB629B">
                    <w:rPr>
                      <w:rFonts w:eastAsiaTheme="minorEastAsia"/>
                      <w:lang w:val="en-US" w:eastAsia="zh-CN"/>
                    </w:rPr>
                    <w:t>based on XR traffic generation cycle and network delay jitter</w:t>
                  </w:r>
                  <w:r>
                    <w:rPr>
                      <w:rFonts w:eastAsiaTheme="minorEastAsia" w:hint="eastAsia"/>
                      <w:lang w:val="en-US" w:eastAsia="zh-CN"/>
                    </w:rPr>
                    <w:t>, e.g., (16,12).</w:t>
                  </w:r>
                </w:p>
                <w:p w14:paraId="6956DF5B" w14:textId="77777777" w:rsidR="002273AB" w:rsidRPr="00F84448" w:rsidRDefault="002273AB" w:rsidP="004677FA">
                  <w:pPr>
                    <w:pStyle w:val="ListParagraph"/>
                    <w:numPr>
                      <w:ilvl w:val="0"/>
                      <w:numId w:val="26"/>
                    </w:numPr>
                    <w:overflowPunct/>
                    <w:autoSpaceDE/>
                    <w:autoSpaceDN/>
                    <w:adjustRightInd/>
                    <w:spacing w:beforeLines="50" w:before="120" w:afterLines="50" w:after="120"/>
                    <w:jc w:val="both"/>
                    <w:textAlignment w:val="auto"/>
                    <w:rPr>
                      <w:rFonts w:eastAsiaTheme="minorEastAsia"/>
                      <w:lang w:val="en-US" w:eastAsia="zh-CN"/>
                    </w:rPr>
                  </w:pPr>
                  <w:r>
                    <w:rPr>
                      <w:rFonts w:eastAsiaTheme="minorEastAsia" w:hint="eastAsia"/>
                      <w:lang w:val="en-US" w:eastAsia="zh-CN"/>
                    </w:rPr>
                    <w:t xml:space="preserve">In </w:t>
                  </w:r>
                  <w:r>
                    <w:rPr>
                      <w:rFonts w:eastAsiaTheme="minorEastAsia"/>
                      <w:lang w:val="en-US" w:eastAsia="zh-CN"/>
                    </w:rPr>
                    <w:t xml:space="preserve">the </w:t>
                  </w:r>
                  <w:r>
                    <w:rPr>
                      <w:rFonts w:eastAsiaTheme="minorEastAsia" w:hint="eastAsia"/>
                      <w:lang w:val="en-US" w:eastAsia="zh-CN"/>
                    </w:rPr>
                    <w:t xml:space="preserve">carrier </w:t>
                  </w:r>
                  <w:r>
                    <w:rPr>
                      <w:rFonts w:eastAsiaTheme="minorEastAsia"/>
                      <w:lang w:val="en-US" w:eastAsia="zh-CN"/>
                    </w:rPr>
                    <w:t>of</w:t>
                  </w:r>
                  <w:r>
                    <w:rPr>
                      <w:rFonts w:eastAsiaTheme="minorEastAsia" w:hint="eastAsia"/>
                      <w:lang w:val="en-US" w:eastAsia="zh-CN"/>
                    </w:rPr>
                    <w:t xml:space="preserve"> eMBB </w:t>
                  </w:r>
                  <w:r>
                    <w:rPr>
                      <w:rFonts w:eastAsiaTheme="minorEastAsia"/>
                      <w:lang w:val="en-US" w:eastAsia="zh-CN"/>
                    </w:rPr>
                    <w:t>transmission</w:t>
                  </w:r>
                  <w:r>
                    <w:rPr>
                      <w:rFonts w:eastAsiaTheme="minorEastAsia" w:hint="eastAsia"/>
                      <w:lang w:val="en-US" w:eastAsia="zh-CN"/>
                    </w:rPr>
                    <w:t>, UE can be configured with</w:t>
                  </w:r>
                  <w:r>
                    <w:rPr>
                      <w:rFonts w:eastAsiaTheme="minorEastAsia"/>
                      <w:lang w:val="en-US" w:eastAsia="zh-CN"/>
                    </w:rPr>
                    <w:t xml:space="preserve"> C-DRX </w:t>
                  </w:r>
                  <w:r w:rsidRPr="00AB629B">
                    <w:rPr>
                      <w:rFonts w:eastAsiaTheme="minorEastAsia"/>
                      <w:lang w:val="en-US" w:eastAsia="zh-CN"/>
                    </w:rPr>
                    <w:t>based on</w:t>
                  </w:r>
                  <w:r>
                    <w:rPr>
                      <w:rFonts w:eastAsiaTheme="minorEastAsia" w:hint="eastAsia"/>
                      <w:lang w:val="en-US" w:eastAsia="zh-CN"/>
                    </w:rPr>
                    <w:t xml:space="preserve"> m</w:t>
                  </w:r>
                  <w:r w:rsidRPr="00F84448">
                    <w:rPr>
                      <w:rFonts w:eastAsiaTheme="minorEastAsia"/>
                      <w:lang w:val="en-US" w:eastAsia="zh-CN"/>
                    </w:rPr>
                    <w:t>ean inter-arrival time</w:t>
                  </w:r>
                  <w:r>
                    <w:rPr>
                      <w:rFonts w:eastAsiaTheme="minorEastAsia" w:hint="eastAsia"/>
                      <w:lang w:val="en-US" w:eastAsia="zh-CN"/>
                    </w:rPr>
                    <w:t xml:space="preserve"> of eMBB, e.g., (320,10,80).</w:t>
                  </w:r>
                </w:p>
              </w:tc>
            </w:tr>
          </w:tbl>
          <w:p w14:paraId="1FCE5586" w14:textId="77777777" w:rsidR="002273AB" w:rsidRPr="001D112E" w:rsidRDefault="002273AB" w:rsidP="002273AB">
            <w:pPr>
              <w:spacing w:beforeLines="50" w:before="120" w:afterLines="50" w:after="120"/>
              <w:jc w:val="both"/>
              <w:rPr>
                <w:rFonts w:eastAsiaTheme="minorEastAsia"/>
                <w:lang w:val="en-US" w:eastAsia="zh-CN"/>
              </w:rPr>
            </w:pPr>
          </w:p>
          <w:p w14:paraId="49B3BE36" w14:textId="35DF4BB0" w:rsidR="002273AB" w:rsidRPr="006616F5" w:rsidRDefault="002273AB" w:rsidP="002273AB">
            <w:pPr>
              <w:pStyle w:val="Caption"/>
              <w:keepNext/>
              <w:jc w:val="center"/>
              <w:rPr>
                <w:b w:val="0"/>
              </w:rPr>
            </w:pPr>
            <w:bookmarkStart w:id="82" w:name="_Ref118632738"/>
            <w:r w:rsidRPr="006616F5">
              <w:rPr>
                <w:b w:val="0"/>
              </w:rPr>
              <w:t xml:space="preserve">Table </w:t>
            </w:r>
            <w:r>
              <w:rPr>
                <w:b w:val="0"/>
                <w:noProof/>
              </w:rPr>
              <w:t>10</w:t>
            </w:r>
            <w:bookmarkEnd w:id="82"/>
            <w:r w:rsidRPr="006616F5">
              <w:rPr>
                <w:rFonts w:eastAsiaTheme="minorEastAsia"/>
                <w:b w:val="0"/>
                <w:lang w:eastAsia="zh-CN"/>
              </w:rPr>
              <w:t xml:space="preserve">: The performance comparison between </w:t>
            </w:r>
            <w:r w:rsidRPr="006616F5">
              <w:rPr>
                <w:rFonts w:eastAsiaTheme="minorEastAsia" w:hint="eastAsia"/>
                <w:b w:val="0"/>
                <w:lang w:eastAsia="zh-CN"/>
              </w:rPr>
              <w:t>C-DRX enhancement schemes</w:t>
            </w:r>
            <w:r w:rsidRPr="006616F5">
              <w:rPr>
                <w:rFonts w:eastAsiaTheme="minorEastAsia"/>
                <w:b w:val="0"/>
                <w:lang w:eastAsia="zh-CN"/>
              </w:rPr>
              <w:t xml:space="preserve"> and C-DRX (16,</w:t>
            </w:r>
            <w:r w:rsidRPr="006616F5">
              <w:rPr>
                <w:rFonts w:eastAsiaTheme="minorEastAsia" w:hint="eastAsia"/>
                <w:b w:val="0"/>
                <w:lang w:eastAsia="zh-CN"/>
              </w:rPr>
              <w:t xml:space="preserve"> </w:t>
            </w:r>
            <w:r w:rsidRPr="006616F5">
              <w:rPr>
                <w:rFonts w:eastAsiaTheme="minorEastAsia"/>
                <w:b w:val="0"/>
                <w:lang w:eastAsia="zh-CN"/>
              </w:rPr>
              <w:t>12,</w:t>
            </w:r>
            <w:r w:rsidRPr="006616F5">
              <w:rPr>
                <w:rFonts w:eastAsiaTheme="minorEastAsia" w:hint="eastAsia"/>
                <w:b w:val="0"/>
                <w:lang w:eastAsia="zh-CN"/>
              </w:rPr>
              <w:t xml:space="preserve"> </w:t>
            </w:r>
            <w:r w:rsidRPr="006616F5">
              <w:rPr>
                <w:rFonts w:eastAsiaTheme="minorEastAsia"/>
                <w:b w:val="0"/>
                <w:lang w:eastAsia="zh-CN"/>
              </w:rPr>
              <w:t xml:space="preserve">4) </w:t>
            </w:r>
            <w:r w:rsidRPr="006616F5">
              <w:rPr>
                <w:rFonts w:eastAsiaTheme="minorEastAsia" w:hint="eastAsia"/>
                <w:b w:val="0"/>
                <w:lang w:eastAsia="zh-CN"/>
              </w:rPr>
              <w:t xml:space="preserve">with </w:t>
            </w:r>
            <w:r w:rsidRPr="006616F5">
              <w:rPr>
                <w:rFonts w:eastAsiaTheme="minorEastAsia"/>
                <w:b w:val="0"/>
                <w:lang w:eastAsia="zh-CN"/>
              </w:rPr>
              <w:t>MU-MIMO scheduling</w:t>
            </w:r>
            <w:r w:rsidRPr="006616F5">
              <w:rPr>
                <w:rFonts w:eastAsiaTheme="minorEastAsia" w:hint="eastAsia"/>
                <w:b w:val="0"/>
                <w:lang w:eastAsia="zh-CN"/>
              </w:rPr>
              <w:t>（</w:t>
            </w:r>
            <w:r w:rsidRPr="006616F5">
              <w:rPr>
                <w:rFonts w:eastAsiaTheme="minorEastAsia" w:hint="eastAsia"/>
                <w:b w:val="0"/>
                <w:lang w:eastAsia="zh-CN"/>
              </w:rPr>
              <w:t>mixed traffic</w:t>
            </w:r>
            <w:r w:rsidRPr="006616F5">
              <w:rPr>
                <w:rFonts w:eastAsiaTheme="minorEastAsia" w:hint="eastAsia"/>
                <w:b w:val="0"/>
                <w:lang w:eastAsia="zh-CN"/>
              </w:rPr>
              <w:t>）</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441"/>
              <w:gridCol w:w="2532"/>
              <w:gridCol w:w="1499"/>
            </w:tblGrid>
            <w:tr w:rsidR="002273AB" w14:paraId="0D92D25D" w14:textId="77777777" w:rsidTr="004C384F">
              <w:tc>
                <w:tcPr>
                  <w:tcW w:w="5211" w:type="dxa"/>
                </w:tcPr>
                <w:p w14:paraId="0F94F0DE" w14:textId="77777777" w:rsidR="002273AB" w:rsidRPr="00BF0BCF" w:rsidRDefault="002273AB" w:rsidP="002273AB">
                  <w:pPr>
                    <w:spacing w:beforeLines="50" w:before="120" w:afterLines="50" w:after="120"/>
                    <w:jc w:val="center"/>
                    <w:rPr>
                      <w:rFonts w:eastAsiaTheme="minorEastAsia"/>
                      <w:b/>
                      <w:lang w:val="en-US" w:eastAsia="zh-CN"/>
                    </w:rPr>
                  </w:pPr>
                  <w:bookmarkStart w:id="83" w:name="_Hlk118320234"/>
                  <w:r w:rsidRPr="001D112E">
                    <w:rPr>
                      <w:rFonts w:eastAsiaTheme="minorEastAsia"/>
                      <w:b/>
                      <w:lang w:val="en-US" w:eastAsia="zh-CN"/>
                    </w:rPr>
                    <w:t>Evaluation Schemes</w:t>
                  </w:r>
                </w:p>
              </w:tc>
              <w:tc>
                <w:tcPr>
                  <w:tcW w:w="4646" w:type="dxa"/>
                  <w:gridSpan w:val="2"/>
                </w:tcPr>
                <w:p w14:paraId="5FE9208E" w14:textId="77777777" w:rsidR="002273AB" w:rsidRPr="001D112E"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 of Power Saving Gain (PSG)</w:t>
                  </w:r>
                </w:p>
              </w:tc>
            </w:tr>
            <w:bookmarkEnd w:id="83"/>
            <w:tr w:rsidR="002273AB" w14:paraId="37153514" w14:textId="77777777" w:rsidTr="004C384F">
              <w:tc>
                <w:tcPr>
                  <w:tcW w:w="5211" w:type="dxa"/>
                </w:tcPr>
                <w:p w14:paraId="549CE70A" w14:textId="77777777" w:rsidR="002273AB" w:rsidRPr="00BF0BCF" w:rsidRDefault="002273AB" w:rsidP="002273AB">
                  <w:pPr>
                    <w:spacing w:beforeLines="50" w:before="120" w:afterLines="50" w:after="120"/>
                    <w:jc w:val="center"/>
                    <w:rPr>
                      <w:rFonts w:eastAsiaTheme="minorEastAsia"/>
                      <w:b/>
                      <w:lang w:val="en-US" w:eastAsia="zh-CN"/>
                    </w:rPr>
                  </w:pPr>
                  <w:r w:rsidRPr="001D112E">
                    <w:rPr>
                      <w:rFonts w:eastAsiaTheme="minorEastAsia"/>
                      <w:b/>
                      <w:lang w:val="en-US" w:eastAsia="zh-CN"/>
                    </w:rPr>
                    <w:t>Baseline: DG scheduling with C-DRX(16,</w:t>
                  </w:r>
                  <w:r>
                    <w:rPr>
                      <w:rFonts w:eastAsiaTheme="minorEastAsia" w:hint="eastAsia"/>
                      <w:b/>
                      <w:lang w:val="en-US" w:eastAsia="zh-CN"/>
                    </w:rPr>
                    <w:t xml:space="preserve"> </w:t>
                  </w:r>
                  <w:r w:rsidRPr="001D112E">
                    <w:rPr>
                      <w:rFonts w:eastAsiaTheme="minorEastAsia"/>
                      <w:b/>
                      <w:lang w:val="en-US" w:eastAsia="zh-CN"/>
                    </w:rPr>
                    <w:t>12,</w:t>
                  </w:r>
                  <w:r>
                    <w:rPr>
                      <w:rFonts w:eastAsiaTheme="minorEastAsia" w:hint="eastAsia"/>
                      <w:b/>
                      <w:lang w:val="en-US" w:eastAsia="zh-CN"/>
                    </w:rPr>
                    <w:t xml:space="preserve"> </w:t>
                  </w:r>
                  <w:r w:rsidRPr="001D112E">
                    <w:rPr>
                      <w:rFonts w:eastAsiaTheme="minorEastAsia"/>
                      <w:b/>
                      <w:lang w:val="en-US" w:eastAsia="zh-CN"/>
                    </w:rPr>
                    <w:t>4) and Rel-17 PDCCH skipping scheme</w:t>
                  </w:r>
                </w:p>
              </w:tc>
              <w:tc>
                <w:tcPr>
                  <w:tcW w:w="2977" w:type="dxa"/>
                  <w:vAlign w:val="center"/>
                </w:tcPr>
                <w:p w14:paraId="22585FBF"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XR traffic</w:t>
                  </w:r>
                </w:p>
              </w:tc>
              <w:tc>
                <w:tcPr>
                  <w:tcW w:w="1669" w:type="dxa"/>
                  <w:vAlign w:val="center"/>
                </w:tcPr>
                <w:p w14:paraId="335DF88E" w14:textId="77777777" w:rsidR="002273AB" w:rsidRPr="001B642D" w:rsidRDefault="002273AB" w:rsidP="002273AB">
                  <w:pPr>
                    <w:spacing w:beforeLines="50" w:before="120" w:afterLines="50" w:after="120"/>
                    <w:jc w:val="center"/>
                    <w:rPr>
                      <w:rFonts w:eastAsiaTheme="minorEastAsia"/>
                      <w:b/>
                      <w:bCs/>
                      <w:lang w:val="en-US" w:eastAsia="zh-CN"/>
                    </w:rPr>
                  </w:pPr>
                  <w:r>
                    <w:rPr>
                      <w:rFonts w:eastAsiaTheme="minorEastAsia"/>
                      <w:b/>
                      <w:bCs/>
                      <w:lang w:val="en-US" w:eastAsia="zh-CN"/>
                    </w:rPr>
                    <w:t>IM Traffic</w:t>
                  </w:r>
                </w:p>
              </w:tc>
            </w:tr>
            <w:tr w:rsidR="002273AB" w14:paraId="3E724049" w14:textId="77777777" w:rsidTr="004C384F">
              <w:trPr>
                <w:trHeight w:val="418"/>
              </w:trPr>
              <w:tc>
                <w:tcPr>
                  <w:tcW w:w="5211" w:type="dxa"/>
                </w:tcPr>
                <w:p w14:paraId="43A223C5" w14:textId="77777777" w:rsidR="002273AB" w:rsidRDefault="002273AB" w:rsidP="002273AB">
                  <w:pPr>
                    <w:spacing w:beforeLines="50" w:before="120" w:afterLines="50" w:after="120"/>
                    <w:jc w:val="center"/>
                    <w:rPr>
                      <w:rFonts w:eastAsiaTheme="minorEastAsia"/>
                      <w:b/>
                      <w:lang w:val="en-US" w:eastAsia="zh-CN"/>
                    </w:rPr>
                  </w:pPr>
                  <w:r>
                    <w:rPr>
                      <w:rFonts w:eastAsiaTheme="minorEastAsia"/>
                      <w:b/>
                      <w:lang w:val="en-US" w:eastAsia="zh-CN"/>
                    </w:rPr>
                    <w:t>E</w:t>
                  </w:r>
                  <w:r>
                    <w:rPr>
                      <w:rFonts w:eastAsiaTheme="minorEastAsia" w:hint="eastAsia"/>
                      <w:b/>
                      <w:lang w:val="en-US" w:eastAsia="zh-CN"/>
                    </w:rPr>
                    <w:t>nhanced C-DRX (16/17/17, 8, 4)</w:t>
                  </w:r>
                </w:p>
              </w:tc>
              <w:tc>
                <w:tcPr>
                  <w:tcW w:w="2977" w:type="dxa"/>
                  <w:vAlign w:val="center"/>
                </w:tcPr>
                <w:p w14:paraId="3E431ECC" w14:textId="77777777" w:rsidR="002273AB" w:rsidRDefault="002273AB" w:rsidP="002273AB">
                  <w:pPr>
                    <w:spacing w:beforeLines="50" w:before="120" w:afterLines="50" w:after="120"/>
                    <w:jc w:val="center"/>
                    <w:rPr>
                      <w:rFonts w:eastAsiaTheme="minorEastAsia"/>
                      <w:b/>
                      <w:lang w:val="en-US" w:eastAsia="zh-CN"/>
                    </w:rPr>
                  </w:pPr>
                  <w:r w:rsidRPr="002D05F8">
                    <w:t>19.0%</w:t>
                  </w:r>
                </w:p>
              </w:tc>
              <w:tc>
                <w:tcPr>
                  <w:tcW w:w="1669" w:type="dxa"/>
                </w:tcPr>
                <w:p w14:paraId="300156F8" w14:textId="77777777" w:rsidR="002273AB" w:rsidRPr="002D05F8" w:rsidRDefault="002273AB" w:rsidP="002273AB">
                  <w:pPr>
                    <w:spacing w:beforeLines="50" w:before="120" w:afterLines="50" w:after="120"/>
                    <w:jc w:val="center"/>
                  </w:pPr>
                  <w:r>
                    <w:t>27.4%</w:t>
                  </w:r>
                </w:p>
              </w:tc>
            </w:tr>
            <w:tr w:rsidR="002273AB" w14:paraId="06CF7AB5" w14:textId="77777777" w:rsidTr="004C384F">
              <w:trPr>
                <w:trHeight w:val="841"/>
              </w:trPr>
              <w:tc>
                <w:tcPr>
                  <w:tcW w:w="5211" w:type="dxa"/>
                </w:tcPr>
                <w:p w14:paraId="40190257" w14:textId="77777777" w:rsidR="002273AB" w:rsidRDefault="002273AB" w:rsidP="002273AB">
                  <w:pPr>
                    <w:spacing w:afterLines="50" w:after="120"/>
                    <w:jc w:val="center"/>
                    <w:rPr>
                      <w:rFonts w:eastAsiaTheme="minorEastAsia"/>
                      <w:b/>
                      <w:lang w:val="en-US" w:eastAsia="zh-CN"/>
                    </w:rPr>
                  </w:pPr>
                  <w:r w:rsidRPr="001D112E">
                    <w:rPr>
                      <w:rFonts w:eastAsiaTheme="minorEastAsia"/>
                      <w:b/>
                      <w:lang w:val="en-US" w:eastAsia="zh-CN"/>
                    </w:rPr>
                    <w:t xml:space="preserve">Dynamic grant enhancement with XR-specific </w:t>
                  </w:r>
                  <w:r w:rsidRPr="001D112E">
                    <w:rPr>
                      <w:rFonts w:eastAsiaTheme="minorEastAsia" w:hint="eastAsia"/>
                      <w:b/>
                      <w:lang w:val="en-US" w:eastAsia="zh-CN"/>
                    </w:rPr>
                    <w:t>pre-scheduling</w:t>
                  </w:r>
                  <w:r w:rsidRPr="001D112E">
                    <w:rPr>
                      <w:rFonts w:eastAsiaTheme="minorEastAsia"/>
                      <w:b/>
                      <w:lang w:val="en-US" w:eastAsia="zh-CN"/>
                    </w:rPr>
                    <w:t xml:space="preserve"> </w:t>
                  </w:r>
                  <w:r>
                    <w:rPr>
                      <w:rFonts w:eastAsiaTheme="minorEastAsia"/>
                      <w:b/>
                      <w:lang w:val="en-US" w:eastAsia="zh-CN"/>
                    </w:rPr>
                    <w:t>window(16, 12) and C-DRX(320,</w:t>
                  </w:r>
                  <w:r>
                    <w:rPr>
                      <w:rFonts w:eastAsiaTheme="minorEastAsia" w:hint="eastAsia"/>
                      <w:b/>
                      <w:lang w:val="en-US" w:eastAsia="zh-CN"/>
                    </w:rPr>
                    <w:t xml:space="preserve"> </w:t>
                  </w:r>
                  <w:r>
                    <w:rPr>
                      <w:rFonts w:eastAsiaTheme="minorEastAsia"/>
                      <w:b/>
                      <w:lang w:val="en-US" w:eastAsia="zh-CN"/>
                    </w:rPr>
                    <w:t>10,</w:t>
                  </w:r>
                  <w:r>
                    <w:rPr>
                      <w:rFonts w:eastAsiaTheme="minorEastAsia" w:hint="eastAsia"/>
                      <w:b/>
                      <w:lang w:val="en-US" w:eastAsia="zh-CN"/>
                    </w:rPr>
                    <w:t xml:space="preserve"> </w:t>
                  </w:r>
                  <w:r>
                    <w:rPr>
                      <w:rFonts w:eastAsiaTheme="minorEastAsia"/>
                      <w:b/>
                      <w:lang w:val="en-US" w:eastAsia="zh-CN"/>
                    </w:rPr>
                    <w:t>80) for IM</w:t>
                  </w:r>
                </w:p>
                <w:p w14:paraId="1A7BAAEF" w14:textId="77777777" w:rsidR="002273AB" w:rsidRPr="001D112E" w:rsidRDefault="002273AB" w:rsidP="002273AB">
                  <w:pPr>
                    <w:spacing w:afterLines="50" w:after="120"/>
                    <w:jc w:val="center"/>
                    <w:rPr>
                      <w:rFonts w:eastAsia="SimSun"/>
                      <w:b/>
                      <w:lang w:val="en-US" w:eastAsia="zh-CN"/>
                    </w:rPr>
                  </w:pPr>
                  <w:r>
                    <w:rPr>
                      <w:rFonts w:eastAsiaTheme="minorEastAsia"/>
                      <w:b/>
                      <w:lang w:val="en-US" w:eastAsia="zh-CN"/>
                    </w:rPr>
                    <w:t>PDCCH skipping and go-to-sleep</w:t>
                  </w:r>
                </w:p>
              </w:tc>
              <w:tc>
                <w:tcPr>
                  <w:tcW w:w="2977" w:type="dxa"/>
                  <w:vAlign w:val="center"/>
                </w:tcPr>
                <w:p w14:paraId="155958CF" w14:textId="77777777" w:rsidR="002273AB" w:rsidRDefault="002273AB" w:rsidP="002273AB">
                  <w:pPr>
                    <w:spacing w:beforeLines="50" w:before="120" w:afterLines="50" w:after="120"/>
                    <w:jc w:val="center"/>
                    <w:rPr>
                      <w:rFonts w:eastAsiaTheme="minorEastAsia"/>
                      <w:b/>
                      <w:lang w:val="en-US" w:eastAsia="zh-CN"/>
                    </w:rPr>
                  </w:pPr>
                  <w:r w:rsidRPr="00AB629B">
                    <w:rPr>
                      <w:rFonts w:eastAsiaTheme="minorEastAsia"/>
                      <w:lang w:val="en-US" w:eastAsia="zh-CN"/>
                    </w:rPr>
                    <w:t>23.3%</w:t>
                  </w:r>
                </w:p>
              </w:tc>
              <w:tc>
                <w:tcPr>
                  <w:tcW w:w="1669" w:type="dxa"/>
                </w:tcPr>
                <w:p w14:paraId="1FB0C9B4" w14:textId="77777777" w:rsidR="002273AB" w:rsidRDefault="002273AB" w:rsidP="002273AB">
                  <w:pPr>
                    <w:spacing w:beforeLines="50" w:before="120" w:afterLines="50" w:after="120"/>
                    <w:jc w:val="center"/>
                    <w:rPr>
                      <w:rFonts w:eastAsiaTheme="minorEastAsia"/>
                      <w:lang w:val="en-US" w:eastAsia="zh-CN"/>
                    </w:rPr>
                  </w:pPr>
                </w:p>
                <w:p w14:paraId="5C36C353" w14:textId="77777777" w:rsidR="002273AB" w:rsidRDefault="002273AB" w:rsidP="002273AB">
                  <w:pPr>
                    <w:spacing w:beforeLines="50" w:before="120" w:afterLines="50" w:after="120"/>
                    <w:jc w:val="center"/>
                    <w:rPr>
                      <w:rFonts w:eastAsiaTheme="minorEastAsia"/>
                      <w:lang w:val="en-US" w:eastAsia="zh-CN"/>
                    </w:rPr>
                  </w:pPr>
                  <w:r>
                    <w:rPr>
                      <w:rFonts w:eastAsiaTheme="minorEastAsia"/>
                      <w:lang w:val="en-US" w:eastAsia="zh-CN"/>
                    </w:rPr>
                    <w:t>87.2%</w:t>
                  </w:r>
                </w:p>
                <w:p w14:paraId="3BF02530" w14:textId="77777777" w:rsidR="002273AB" w:rsidRPr="00AB629B" w:rsidRDefault="002273AB" w:rsidP="002273AB">
                  <w:pPr>
                    <w:spacing w:beforeLines="50" w:before="120" w:afterLines="50" w:after="120"/>
                    <w:jc w:val="center"/>
                    <w:rPr>
                      <w:rFonts w:eastAsiaTheme="minorEastAsia"/>
                      <w:lang w:val="en-US" w:eastAsia="zh-CN"/>
                    </w:rPr>
                  </w:pPr>
                </w:p>
              </w:tc>
            </w:tr>
          </w:tbl>
          <w:p w14:paraId="092826C5" w14:textId="77777777" w:rsidR="00685D25" w:rsidRDefault="00685D25" w:rsidP="004C384F">
            <w:pPr>
              <w:rPr>
                <w:lang w:val="en-US"/>
              </w:rPr>
            </w:pPr>
          </w:p>
          <w:p w14:paraId="2099CD8E" w14:textId="77777777" w:rsidR="000E3E96" w:rsidRPr="0020217B" w:rsidRDefault="000E3E96" w:rsidP="000E3E96">
            <w:pPr>
              <w:spacing w:beforeLines="50" w:before="120" w:afterLines="50" w:after="120"/>
              <w:jc w:val="both"/>
              <w:rPr>
                <w:rFonts w:eastAsiaTheme="minorEastAsia"/>
                <w:b/>
                <w:lang w:val="en-US" w:eastAsia="zh-CN"/>
              </w:rPr>
            </w:pPr>
            <w:r w:rsidRPr="0020217B">
              <w:rPr>
                <w:rFonts w:eastAsiaTheme="minorEastAsia" w:hint="eastAsia"/>
                <w:b/>
                <w:lang w:val="en-US" w:eastAsia="zh-CN"/>
              </w:rPr>
              <w:t xml:space="preserve">Proposal </w:t>
            </w:r>
            <w:r>
              <w:rPr>
                <w:rFonts w:eastAsiaTheme="minorEastAsia" w:hint="eastAsia"/>
                <w:b/>
                <w:lang w:val="en-US" w:eastAsia="zh-CN"/>
              </w:rPr>
              <w:t>11:</w:t>
            </w:r>
            <w:r w:rsidRPr="0020217B">
              <w:rPr>
                <w:rFonts w:eastAsiaTheme="minorEastAsia" w:hint="eastAsia"/>
                <w:b/>
                <w:lang w:val="en-US" w:eastAsia="zh-CN"/>
              </w:rPr>
              <w:t xml:space="preserve"> </w:t>
            </w:r>
            <w:r w:rsidRPr="0020217B">
              <w:rPr>
                <w:rFonts w:eastAsiaTheme="minorEastAsia"/>
                <w:b/>
                <w:lang w:val="en-US" w:eastAsia="zh-CN"/>
              </w:rPr>
              <w:t>When</w:t>
            </w:r>
            <w:r w:rsidRPr="0020217B">
              <w:rPr>
                <w:rFonts w:eastAsiaTheme="minorEastAsia" w:hint="eastAsia"/>
                <w:b/>
                <w:lang w:val="en-US" w:eastAsia="zh-CN"/>
              </w:rPr>
              <w:t xml:space="preserve"> XR and </w:t>
            </w:r>
            <w:r>
              <w:rPr>
                <w:rFonts w:eastAsiaTheme="minorEastAsia" w:hint="eastAsia"/>
                <w:b/>
                <w:lang w:val="en-US" w:eastAsia="zh-CN"/>
              </w:rPr>
              <w:t>IM</w:t>
            </w:r>
            <w:r w:rsidRPr="0020217B">
              <w:rPr>
                <w:rFonts w:eastAsiaTheme="minorEastAsia" w:hint="eastAsia"/>
                <w:b/>
                <w:lang w:val="en-US" w:eastAsia="zh-CN"/>
              </w:rPr>
              <w:t xml:space="preserve"> traffic transmitted in </w:t>
            </w:r>
            <w:r w:rsidRPr="0020217B">
              <w:rPr>
                <w:rFonts w:eastAsiaTheme="minorEastAsia"/>
                <w:b/>
                <w:lang w:val="en-US" w:eastAsia="zh-CN"/>
              </w:rPr>
              <w:t>different carriers</w:t>
            </w:r>
            <w:r w:rsidRPr="0020217B">
              <w:rPr>
                <w:rFonts w:eastAsiaTheme="minorEastAsia" w:hint="eastAsia"/>
                <w:b/>
                <w:lang w:val="en-US" w:eastAsia="zh-CN"/>
              </w:rPr>
              <w:t>, the s</w:t>
            </w:r>
            <w:r w:rsidRPr="0020217B">
              <w:rPr>
                <w:rFonts w:eastAsiaTheme="minorEastAsia"/>
                <w:b/>
                <w:lang w:val="en-US" w:eastAsia="zh-CN"/>
              </w:rPr>
              <w:t>emi-static C-DRX enhancement scheme</w:t>
            </w:r>
            <w:r w:rsidRPr="0020217B">
              <w:rPr>
                <w:rFonts w:eastAsiaTheme="minorEastAsia" w:hint="eastAsia"/>
                <w:b/>
                <w:lang w:val="en-US" w:eastAsia="zh-CN"/>
              </w:rPr>
              <w:t xml:space="preserve"> with </w:t>
            </w:r>
            <w:r w:rsidRPr="0020217B">
              <w:rPr>
                <w:rFonts w:eastAsiaTheme="minorEastAsia"/>
                <w:b/>
                <w:lang w:val="en-US" w:eastAsia="zh-CN"/>
              </w:rPr>
              <w:t>(16/17/17, 8,</w:t>
            </w:r>
            <w:r w:rsidRPr="0020217B">
              <w:rPr>
                <w:rFonts w:eastAsiaTheme="minorEastAsia" w:hint="eastAsia"/>
                <w:b/>
                <w:lang w:val="en-US" w:eastAsia="zh-CN"/>
              </w:rPr>
              <w:t xml:space="preserve"> </w:t>
            </w:r>
            <w:r w:rsidRPr="0020217B">
              <w:rPr>
                <w:rFonts w:eastAsiaTheme="minorEastAsia"/>
                <w:b/>
                <w:lang w:val="en-US" w:eastAsia="zh-CN"/>
              </w:rPr>
              <w:t>4)</w:t>
            </w:r>
            <w:r w:rsidRPr="0020217B">
              <w:rPr>
                <w:rFonts w:eastAsiaTheme="minorEastAsia" w:hint="eastAsia"/>
                <w:b/>
                <w:lang w:val="en-US" w:eastAsia="zh-CN"/>
              </w:rPr>
              <w:t xml:space="preserve"> degrade 59.8% PSG of carrier with </w:t>
            </w:r>
            <w:r>
              <w:rPr>
                <w:rFonts w:eastAsiaTheme="minorEastAsia" w:hint="eastAsia"/>
                <w:b/>
                <w:lang w:val="en-US" w:eastAsia="zh-CN"/>
              </w:rPr>
              <w:t>IM</w:t>
            </w:r>
            <w:r w:rsidRPr="0020217B">
              <w:rPr>
                <w:rFonts w:eastAsiaTheme="minorEastAsia" w:hint="eastAsia"/>
                <w:b/>
                <w:lang w:val="en-US" w:eastAsia="zh-CN"/>
              </w:rPr>
              <w:t xml:space="preserve"> traffic compared with </w:t>
            </w:r>
            <w:r w:rsidRPr="0020217B">
              <w:rPr>
                <w:rFonts w:eastAsiaTheme="minorEastAsia"/>
                <w:b/>
                <w:lang w:val="en-US" w:eastAsia="zh-CN"/>
              </w:rPr>
              <w:t>that of dynamic grant enhancement with XR-specific pre-scheduling scheme.  T</w:t>
            </w:r>
            <w:r w:rsidRPr="0020217B">
              <w:rPr>
                <w:rFonts w:eastAsiaTheme="minorEastAsia" w:hint="eastAsia"/>
                <w:b/>
                <w:lang w:val="en-US" w:eastAsia="zh-CN"/>
              </w:rPr>
              <w:t xml:space="preserve">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 xml:space="preserve">pre-scheduling can achieve 23.3% PSG and 87.2% PSG for carrier with XR and carrier with </w:t>
            </w:r>
            <w:r>
              <w:rPr>
                <w:rFonts w:eastAsiaTheme="minorEastAsia" w:hint="eastAsia"/>
                <w:b/>
                <w:lang w:val="en-US" w:eastAsia="zh-CN"/>
              </w:rPr>
              <w:t>IM</w:t>
            </w:r>
            <w:r w:rsidRPr="0020217B">
              <w:rPr>
                <w:rFonts w:eastAsiaTheme="minorEastAsia" w:hint="eastAsia"/>
                <w:b/>
                <w:lang w:val="en-US" w:eastAsia="zh-CN"/>
              </w:rPr>
              <w:t xml:space="preserve"> traffic, respectively. Thus, the </w:t>
            </w:r>
            <w:r w:rsidRPr="0020217B">
              <w:rPr>
                <w:rFonts w:eastAsiaTheme="minorEastAsia"/>
                <w:b/>
                <w:lang w:val="en-US" w:eastAsia="zh-CN"/>
              </w:rPr>
              <w:t>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t>
            </w:r>
            <w:r w:rsidRPr="0020217B">
              <w:rPr>
                <w:rFonts w:eastAsiaTheme="minorEastAsia" w:hint="eastAsia"/>
                <w:b/>
                <w:lang w:val="en-US" w:eastAsia="zh-CN"/>
              </w:rPr>
              <w:t xml:space="preserve">scheme disassociated with C-DRX should be supported </w:t>
            </w:r>
            <w:r w:rsidRPr="0020217B">
              <w:rPr>
                <w:rFonts w:eastAsiaTheme="minorEastAsia"/>
                <w:b/>
                <w:lang w:val="en-US" w:eastAsia="zh-CN"/>
              </w:rPr>
              <w:t xml:space="preserve">for UE power saving optimization of different </w:t>
            </w:r>
            <w:r w:rsidRPr="0020217B">
              <w:rPr>
                <w:rFonts w:eastAsiaTheme="minorEastAsia" w:hint="eastAsia"/>
                <w:b/>
                <w:lang w:val="en-US" w:eastAsia="zh-CN"/>
              </w:rPr>
              <w:t>traffic.</w:t>
            </w:r>
          </w:p>
          <w:p w14:paraId="5C2BC0CE" w14:textId="77777777" w:rsidR="007B4C96" w:rsidRDefault="007B4C96" w:rsidP="004C384F">
            <w:pPr>
              <w:rPr>
                <w:lang w:val="en-US"/>
              </w:rPr>
            </w:pPr>
          </w:p>
          <w:p w14:paraId="6E276529" w14:textId="77777777" w:rsidR="00A5187D" w:rsidRPr="000C7550" w:rsidRDefault="00A5187D" w:rsidP="00A5187D">
            <w:pPr>
              <w:pStyle w:val="Caption"/>
              <w:jc w:val="center"/>
            </w:pPr>
            <w:bookmarkStart w:id="84" w:name="_Ref118632777"/>
            <w:r w:rsidRPr="009401FA">
              <w:rPr>
                <w:b w:val="0"/>
              </w:rPr>
              <w:t xml:space="preserve">Table </w:t>
            </w:r>
            <w:r>
              <w:rPr>
                <w:b w:val="0"/>
                <w:noProof/>
              </w:rPr>
              <w:t>11</w:t>
            </w:r>
            <w:bookmarkEnd w:id="84"/>
            <w:r w:rsidRPr="000C7550">
              <w:rPr>
                <w:rFonts w:eastAsiaTheme="minorEastAsia" w:hint="eastAsia"/>
                <w:b w:val="0"/>
                <w:lang w:eastAsia="zh-CN"/>
              </w:rPr>
              <w:t>:</w:t>
            </w:r>
            <w:r w:rsidRPr="000C7550">
              <w:rPr>
                <w:rFonts w:eastAsiaTheme="minorEastAsia"/>
                <w:b w:val="0"/>
                <w:lang w:eastAsia="zh-CN"/>
              </w:rPr>
              <w:t xml:space="preserve"> The performance comparison between other enhanced schemes and Dynamic grant enhancement with XR-specific</w:t>
            </w:r>
            <w:r w:rsidRPr="000C7550">
              <w:rPr>
                <w:rFonts w:eastAsiaTheme="minorEastAsia" w:hint="eastAsia"/>
                <w:b w:val="0"/>
                <w:color w:val="FF0000"/>
                <w:sz w:val="21"/>
                <w:szCs w:val="21"/>
                <w:lang w:eastAsia="zh-CN"/>
              </w:rPr>
              <w:t xml:space="preserve"> </w:t>
            </w:r>
            <w:r w:rsidRPr="000C7550">
              <w:rPr>
                <w:rFonts w:eastAsiaTheme="minorEastAsia" w:hint="eastAsia"/>
                <w:b w:val="0"/>
                <w:lang w:eastAsia="zh-CN"/>
              </w:rPr>
              <w:t>pre-scheduling</w:t>
            </w:r>
            <w:r w:rsidRPr="000C7550">
              <w:rPr>
                <w:rFonts w:eastAsiaTheme="minorEastAsia"/>
                <w:b w:val="0"/>
                <w:lang w:eastAsia="zh-CN"/>
              </w:rPr>
              <w:t xml:space="preserve"> with PDCCH skipping and go-to-sleep</w:t>
            </w:r>
          </w:p>
          <w:tbl>
            <w:tblPr>
              <w:tblStyle w:val="MediumShading1-Accent1"/>
              <w:tblW w:w="5000" w:type="pct"/>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145"/>
              <w:gridCol w:w="1458"/>
              <w:gridCol w:w="1313"/>
              <w:gridCol w:w="1108"/>
              <w:gridCol w:w="1294"/>
              <w:gridCol w:w="1144"/>
            </w:tblGrid>
            <w:tr w:rsidR="00A5187D" w:rsidRPr="00AB629B" w14:paraId="0A5FB051" w14:textId="77777777" w:rsidTr="004C384F">
              <w:trPr>
                <w:cnfStyle w:val="100000000000" w:firstRow="1" w:lastRow="0" w:firstColumn="0" w:lastColumn="0" w:oddVBand="0" w:evenVBand="0" w:oddHBand="0"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1282" w:type="pct"/>
                  <w:vMerge w:val="restart"/>
                  <w:tcBorders>
                    <w:top w:val="none" w:sz="0" w:space="0" w:color="auto"/>
                    <w:left w:val="none" w:sz="0" w:space="0" w:color="auto"/>
                    <w:bottom w:val="none" w:sz="0" w:space="0" w:color="auto"/>
                    <w:right w:val="none" w:sz="0" w:space="0" w:color="auto"/>
                  </w:tcBorders>
                  <w:vAlign w:val="center"/>
                </w:tcPr>
                <w:p w14:paraId="7860DA84" w14:textId="77777777" w:rsidR="00A5187D" w:rsidRPr="00AB629B" w:rsidRDefault="00A5187D" w:rsidP="00A5187D">
                  <w:pPr>
                    <w:spacing w:beforeLines="50" w:before="120" w:afterLines="50" w:after="120"/>
                    <w:jc w:val="center"/>
                    <w:rPr>
                      <w:rFonts w:eastAsiaTheme="minorEastAsia"/>
                      <w:lang w:val="en-US" w:eastAsia="zh-CN"/>
                    </w:rPr>
                  </w:pPr>
                  <w:r w:rsidRPr="00AB629B">
                    <w:rPr>
                      <w:rFonts w:eastAsiaTheme="minorEastAsia"/>
                      <w:lang w:val="en-US" w:eastAsia="zh-CN"/>
                    </w:rPr>
                    <w:t>Scheme</w:t>
                  </w:r>
                </w:p>
              </w:tc>
              <w:tc>
                <w:tcPr>
                  <w:tcW w:w="790" w:type="pct"/>
                  <w:tcBorders>
                    <w:top w:val="none" w:sz="0" w:space="0" w:color="auto"/>
                    <w:left w:val="none" w:sz="0" w:space="0" w:color="auto"/>
                    <w:bottom w:val="none" w:sz="0" w:space="0" w:color="auto"/>
                    <w:right w:val="none" w:sz="0" w:space="0" w:color="auto"/>
                  </w:tcBorders>
                  <w:vAlign w:val="center"/>
                </w:tcPr>
                <w:p w14:paraId="36ABE746"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Power saving</w:t>
                  </w:r>
                </w:p>
              </w:tc>
              <w:tc>
                <w:tcPr>
                  <w:tcW w:w="1459" w:type="pct"/>
                  <w:gridSpan w:val="2"/>
                  <w:tcBorders>
                    <w:top w:val="none" w:sz="0" w:space="0" w:color="auto"/>
                    <w:left w:val="none" w:sz="0" w:space="0" w:color="auto"/>
                    <w:bottom w:val="none" w:sz="0" w:space="0" w:color="auto"/>
                    <w:right w:val="none" w:sz="0" w:space="0" w:color="auto"/>
                  </w:tcBorders>
                  <w:vAlign w:val="center"/>
                </w:tcPr>
                <w:p w14:paraId="7BD442DD"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System capacity</w:t>
                  </w:r>
                </w:p>
              </w:tc>
              <w:tc>
                <w:tcPr>
                  <w:tcW w:w="779" w:type="pct"/>
                  <w:tcBorders>
                    <w:top w:val="none" w:sz="0" w:space="0" w:color="auto"/>
                    <w:left w:val="none" w:sz="0" w:space="0" w:color="auto"/>
                    <w:bottom w:val="none" w:sz="0" w:space="0" w:color="auto"/>
                    <w:right w:val="none" w:sz="0" w:space="0" w:color="auto"/>
                  </w:tcBorders>
                  <w:vAlign w:val="center"/>
                </w:tcPr>
                <w:p w14:paraId="191621B5"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Impact on existing service</w:t>
                  </w:r>
                </w:p>
              </w:tc>
              <w:tc>
                <w:tcPr>
                  <w:tcW w:w="689" w:type="pct"/>
                  <w:vMerge w:val="restart"/>
                  <w:tcBorders>
                    <w:top w:val="none" w:sz="0" w:space="0" w:color="auto"/>
                    <w:left w:val="none" w:sz="0" w:space="0" w:color="auto"/>
                    <w:bottom w:val="none" w:sz="0" w:space="0" w:color="auto"/>
                    <w:right w:val="none" w:sz="0" w:space="0" w:color="auto"/>
                  </w:tcBorders>
                  <w:vAlign w:val="center"/>
                </w:tcPr>
                <w:p w14:paraId="0117D554" w14:textId="77777777" w:rsidR="00A5187D" w:rsidRPr="00AB629B" w:rsidRDefault="00A5187D" w:rsidP="00A5187D">
                  <w:pPr>
                    <w:spacing w:beforeLines="50" w:before="120" w:afterLines="50" w:after="120"/>
                    <w:jc w:val="center"/>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w:t>
                  </w:r>
                </w:p>
              </w:tc>
            </w:tr>
            <w:tr w:rsidR="00A5187D" w:rsidRPr="00AB629B" w14:paraId="62DDD205" w14:textId="77777777" w:rsidTr="004C384F">
              <w:trPr>
                <w:trHeight w:val="796"/>
              </w:trPr>
              <w:tc>
                <w:tcPr>
                  <w:cnfStyle w:val="001000000000" w:firstRow="0" w:lastRow="0" w:firstColumn="1" w:lastColumn="0" w:oddVBand="0" w:evenVBand="0" w:oddHBand="0" w:evenHBand="0" w:firstRowFirstColumn="0" w:firstRowLastColumn="0" w:lastRowFirstColumn="0" w:lastRowLastColumn="0"/>
                  <w:tcW w:w="1282" w:type="pct"/>
                  <w:vMerge/>
                  <w:vAlign w:val="center"/>
                </w:tcPr>
                <w:p w14:paraId="13FBBAC4" w14:textId="77777777" w:rsidR="00A5187D" w:rsidRPr="00AB629B" w:rsidRDefault="00A5187D" w:rsidP="00A5187D">
                  <w:pPr>
                    <w:spacing w:beforeLines="50" w:before="120" w:afterLines="50" w:after="120"/>
                    <w:jc w:val="center"/>
                    <w:rPr>
                      <w:rFonts w:eastAsiaTheme="minorEastAsia"/>
                      <w:lang w:val="en-US" w:eastAsia="zh-CN"/>
                    </w:rPr>
                  </w:pPr>
                </w:p>
              </w:tc>
              <w:tc>
                <w:tcPr>
                  <w:tcW w:w="790" w:type="pct"/>
                  <w:vAlign w:val="center"/>
                </w:tcPr>
                <w:p w14:paraId="3B38BE0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Mean PSG (%)</w:t>
                  </w:r>
                </w:p>
              </w:tc>
              <w:tc>
                <w:tcPr>
                  <w:tcW w:w="0" w:type="pct"/>
                  <w:vAlign w:val="center"/>
                </w:tcPr>
                <w:p w14:paraId="0ADF7D1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 xml:space="preserve"> Mean percentage of DL satisfied UE</w:t>
                  </w:r>
                </w:p>
              </w:tc>
              <w:tc>
                <w:tcPr>
                  <w:tcW w:w="669" w:type="pct"/>
                  <w:vAlign w:val="center"/>
                </w:tcPr>
                <w:p w14:paraId="3ACF538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Capacity (#UEs per cell)</w:t>
                  </w:r>
                </w:p>
              </w:tc>
              <w:tc>
                <w:tcPr>
                  <w:tcW w:w="779" w:type="pct"/>
                  <w:vAlign w:val="center"/>
                </w:tcPr>
                <w:p w14:paraId="3EC3DF9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Dedicated to XR services</w:t>
                  </w:r>
                </w:p>
              </w:tc>
              <w:tc>
                <w:tcPr>
                  <w:tcW w:w="689" w:type="pct"/>
                  <w:vMerge/>
                </w:tcPr>
                <w:p w14:paraId="7B64BE19"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p>
              </w:tc>
            </w:tr>
            <w:tr w:rsidR="00A5187D" w:rsidRPr="00AB629B" w14:paraId="0F00787B"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72CEFD47" w14:textId="77777777" w:rsidR="00A5187D" w:rsidRPr="00D7307E" w:rsidRDefault="00A5187D" w:rsidP="00A5187D">
                  <w:pPr>
                    <w:pStyle w:val="xxmsonormal"/>
                    <w:spacing w:afterLines="50" w:after="120"/>
                    <w:jc w:val="center"/>
                    <w:rPr>
                      <w:rFonts w:ascii="Times New Roman" w:eastAsiaTheme="minorEastAsia" w:hAnsi="Times New Roman" w:cs="Times New Roman"/>
                      <w:sz w:val="20"/>
                      <w:szCs w:val="20"/>
                      <w:lang w:eastAsia="zh-CN"/>
                    </w:rPr>
                  </w:pPr>
                  <w:r w:rsidRPr="00D7307E">
                    <w:rPr>
                      <w:rFonts w:ascii="Times New Roman" w:eastAsiaTheme="minorEastAsia" w:hAnsi="Times New Roman" w:cs="Times New Roman"/>
                      <w:sz w:val="20"/>
                      <w:szCs w:val="20"/>
                      <w:lang w:eastAsia="zh-CN"/>
                    </w:rPr>
                    <w:t xml:space="preserve">Dynamic grant enhancement with XR-specific </w:t>
                  </w:r>
                  <w:r w:rsidRPr="00D7307E">
                    <w:rPr>
                      <w:rFonts w:ascii="Times New Roman" w:eastAsiaTheme="minorEastAsia" w:hAnsi="Times New Roman" w:cs="Times New Roman"/>
                      <w:color w:val="FF0000"/>
                      <w:sz w:val="20"/>
                      <w:szCs w:val="20"/>
                      <w:lang w:eastAsia="zh-CN"/>
                    </w:rPr>
                    <w:t xml:space="preserve"> </w:t>
                  </w:r>
                  <w:r w:rsidRPr="00D7307E">
                    <w:rPr>
                      <w:rFonts w:ascii="Times New Roman" w:eastAsiaTheme="minorEastAsia" w:hAnsi="Times New Roman" w:cs="Times New Roman"/>
                      <w:sz w:val="20"/>
                      <w:szCs w:val="20"/>
                      <w:lang w:eastAsia="zh-CN"/>
                    </w:rPr>
                    <w:t>pre-scheduling</w:t>
                  </w:r>
                  <w:r>
                    <w:rPr>
                      <w:rFonts w:ascii="Times New Roman" w:eastAsiaTheme="minorEastAsia" w:hAnsi="Times New Roman" w:cs="Times New Roman" w:hint="eastAsia"/>
                      <w:sz w:val="20"/>
                      <w:szCs w:val="20"/>
                      <w:lang w:eastAsia="zh-CN"/>
                    </w:rPr>
                    <w:t xml:space="preserve"> along</w:t>
                  </w:r>
                  <w:r w:rsidRPr="00D7307E">
                    <w:rPr>
                      <w:rFonts w:ascii="Times New Roman" w:eastAsiaTheme="minorEastAsia" w:hAnsi="Times New Roman" w:cs="Times New Roman"/>
                      <w:sz w:val="20"/>
                      <w:szCs w:val="20"/>
                      <w:lang w:eastAsia="zh-CN"/>
                    </w:rPr>
                    <w:t xml:space="preserve"> </w:t>
                  </w:r>
                  <w:r w:rsidRPr="00452C4E">
                    <w:rPr>
                      <w:rFonts w:ascii="Times New Roman" w:hAnsi="Times New Roman" w:cs="Times New Roman"/>
                      <w:sz w:val="20"/>
                      <w:szCs w:val="20"/>
                      <w:lang w:eastAsia="zh-CN"/>
                    </w:rPr>
                    <w:t>with PDCCH skipping and go-to-sleep</w:t>
                  </w:r>
                </w:p>
              </w:tc>
              <w:tc>
                <w:tcPr>
                  <w:tcW w:w="790" w:type="pct"/>
                  <w:shd w:val="clear" w:color="auto" w:fill="auto"/>
                  <w:vAlign w:val="center"/>
                </w:tcPr>
                <w:p w14:paraId="09D7897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29.68%</w:t>
                  </w:r>
                </w:p>
              </w:tc>
              <w:tc>
                <w:tcPr>
                  <w:tcW w:w="0" w:type="pct"/>
                  <w:shd w:val="clear" w:color="auto" w:fill="auto"/>
                  <w:vAlign w:val="center"/>
                </w:tcPr>
                <w:p w14:paraId="2CC1CA6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89.2%</w:t>
                  </w:r>
                </w:p>
              </w:tc>
              <w:tc>
                <w:tcPr>
                  <w:tcW w:w="669" w:type="pct"/>
                  <w:shd w:val="clear" w:color="auto" w:fill="auto"/>
                  <w:vAlign w:val="center"/>
                </w:tcPr>
                <w:p w14:paraId="217E13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12</w:t>
                  </w:r>
                </w:p>
              </w:tc>
              <w:tc>
                <w:tcPr>
                  <w:tcW w:w="779" w:type="pct"/>
                  <w:shd w:val="clear" w:color="auto" w:fill="auto"/>
                  <w:vAlign w:val="center"/>
                </w:tcPr>
                <w:p w14:paraId="7CB47B0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32E179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01647D3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201AB5E4"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Traffic arrival offset staggering</w:t>
                  </w:r>
                  <w:r>
                    <w:rPr>
                      <w:rFonts w:ascii="Times New Roman" w:hAnsi="Times New Roman" w:cs="Times New Roman"/>
                      <w:sz w:val="20"/>
                      <w:szCs w:val="20"/>
                      <w:lang w:eastAsia="zh-CN"/>
                    </w:rPr>
                    <w:t>[9]</w:t>
                  </w:r>
                </w:p>
              </w:tc>
              <w:tc>
                <w:tcPr>
                  <w:tcW w:w="790" w:type="pct"/>
                  <w:shd w:val="clear" w:color="auto" w:fill="auto"/>
                  <w:vAlign w:val="center"/>
                </w:tcPr>
                <w:p w14:paraId="3BC0AFF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2.64~9.94%</w:t>
                  </w:r>
                </w:p>
              </w:tc>
              <w:tc>
                <w:tcPr>
                  <w:tcW w:w="0" w:type="pct"/>
                  <w:shd w:val="clear" w:color="auto" w:fill="auto"/>
                  <w:vAlign w:val="center"/>
                </w:tcPr>
                <w:p w14:paraId="6A2A684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100%</w:t>
                  </w:r>
                </w:p>
              </w:tc>
              <w:tc>
                <w:tcPr>
                  <w:tcW w:w="669" w:type="pct"/>
                  <w:shd w:val="clear" w:color="auto" w:fill="auto"/>
                  <w:vAlign w:val="center"/>
                </w:tcPr>
                <w:p w14:paraId="77F00A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7~9</w:t>
                  </w:r>
                </w:p>
              </w:tc>
              <w:tc>
                <w:tcPr>
                  <w:tcW w:w="779" w:type="pct"/>
                  <w:shd w:val="clear" w:color="auto" w:fill="auto"/>
                  <w:vAlign w:val="center"/>
                </w:tcPr>
                <w:p w14:paraId="4EDCD5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08E9837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Note2,Note 3</w:t>
                  </w:r>
                </w:p>
              </w:tc>
            </w:tr>
            <w:tr w:rsidR="00A5187D" w:rsidRPr="00AB629B" w14:paraId="4A181F7D"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07236C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lastRenderedPageBreak/>
                    <w:t>Enhanced PDCCH monitoring</w:t>
                  </w:r>
                  <w:r>
                    <w:rPr>
                      <w:rFonts w:ascii="Times New Roman" w:hAnsi="Times New Roman" w:cs="Times New Roman"/>
                      <w:sz w:val="20"/>
                      <w:szCs w:val="20"/>
                      <w:lang w:eastAsia="zh-CN"/>
                    </w:rPr>
                    <w:t>[6]</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7516E623"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5.08%~21.84%</w:t>
                  </w:r>
                </w:p>
              </w:tc>
              <w:tc>
                <w:tcPr>
                  <w:tcW w:w="0" w:type="pct"/>
                  <w:shd w:val="clear" w:color="auto" w:fill="auto"/>
                  <w:vAlign w:val="center"/>
                </w:tcPr>
                <w:p w14:paraId="0A87C5D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60%~84%</w:t>
                  </w:r>
                </w:p>
              </w:tc>
              <w:tc>
                <w:tcPr>
                  <w:tcW w:w="669" w:type="pct"/>
                  <w:shd w:val="clear" w:color="auto" w:fill="auto"/>
                  <w:vAlign w:val="center"/>
                </w:tcPr>
                <w:p w14:paraId="15BD816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5</w:t>
                  </w:r>
                </w:p>
              </w:tc>
              <w:tc>
                <w:tcPr>
                  <w:tcW w:w="779" w:type="pct"/>
                  <w:shd w:val="clear" w:color="auto" w:fill="auto"/>
                  <w:vAlign w:val="center"/>
                </w:tcPr>
                <w:p w14:paraId="2219298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A5AD7D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6CEB137E"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A7CCEF6"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Enhanced DRX with additional active time</w:t>
                  </w:r>
                  <w:r>
                    <w:rPr>
                      <w:rFonts w:ascii="Times New Roman" w:hAnsi="Times New Roman" w:cs="Times New Roman"/>
                      <w:sz w:val="20"/>
                      <w:szCs w:val="20"/>
                      <w:lang w:eastAsia="zh-CN"/>
                    </w:rPr>
                    <w:t>[5]</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411C70F5"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29.43%</w:t>
                  </w:r>
                </w:p>
              </w:tc>
              <w:tc>
                <w:tcPr>
                  <w:tcW w:w="790" w:type="pct"/>
                  <w:shd w:val="clear" w:color="auto" w:fill="auto"/>
                  <w:vAlign w:val="center"/>
                </w:tcPr>
                <w:p w14:paraId="7B264CA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86.36%</w:t>
                  </w:r>
                </w:p>
              </w:tc>
              <w:tc>
                <w:tcPr>
                  <w:tcW w:w="669" w:type="pct"/>
                  <w:shd w:val="clear" w:color="auto" w:fill="auto"/>
                  <w:vAlign w:val="center"/>
                </w:tcPr>
                <w:p w14:paraId="07589BB6"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11</w:t>
                  </w:r>
                </w:p>
              </w:tc>
              <w:tc>
                <w:tcPr>
                  <w:tcW w:w="779" w:type="pct"/>
                  <w:shd w:val="clear" w:color="auto" w:fill="auto"/>
                  <w:vAlign w:val="center"/>
                </w:tcPr>
                <w:p w14:paraId="6D5A493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3BB6BFD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Note1</w:t>
                  </w:r>
                </w:p>
              </w:tc>
            </w:tr>
            <w:tr w:rsidR="00A5187D" w:rsidRPr="00AB629B" w14:paraId="6338EAC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157A7F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Early C-DRX</w:t>
                  </w:r>
                  <w:r>
                    <w:rPr>
                      <w:rFonts w:ascii="Times New Roman" w:hAnsi="Times New Roman" w:cs="Times New Roman"/>
                      <w:sz w:val="20"/>
                      <w:szCs w:val="20"/>
                      <w:lang w:eastAsia="zh-CN"/>
                    </w:rPr>
                    <w:t>[4]</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6AD249A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4.9%</w:t>
                  </w:r>
                </w:p>
              </w:tc>
              <w:tc>
                <w:tcPr>
                  <w:tcW w:w="790" w:type="pct"/>
                  <w:shd w:val="clear" w:color="auto" w:fill="auto"/>
                  <w:vAlign w:val="center"/>
                </w:tcPr>
                <w:p w14:paraId="20614120"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4E0C22FE"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42A7573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28C9DD3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Note4</w:t>
                  </w:r>
                </w:p>
              </w:tc>
            </w:tr>
            <w:tr w:rsidR="00A5187D" w:rsidRPr="00AB629B" w14:paraId="3A2B7C11"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19931BE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Two-stage DRX</w:t>
                  </w:r>
                  <w:r>
                    <w:rPr>
                      <w:rFonts w:ascii="Times New Roman" w:hAnsi="Times New Roman" w:cs="Times New Roman"/>
                      <w:sz w:val="20"/>
                      <w:szCs w:val="20"/>
                      <w:lang w:eastAsia="zh-CN"/>
                    </w:rPr>
                    <w:t>[10]</w:t>
                  </w:r>
                  <w:r w:rsidRPr="00AB629B">
                    <w:rPr>
                      <w:rFonts w:ascii="Times New Roman" w:hAnsi="Times New Roman" w:cs="Times New Roman"/>
                      <w:sz w:val="20"/>
                      <w:szCs w:val="20"/>
                      <w:lang w:eastAsia="zh-CN"/>
                    </w:rPr>
                    <w:t xml:space="preserve"> </w:t>
                  </w:r>
                </w:p>
              </w:tc>
              <w:tc>
                <w:tcPr>
                  <w:tcW w:w="790" w:type="pct"/>
                  <w:shd w:val="clear" w:color="auto" w:fill="auto"/>
                  <w:vAlign w:val="center"/>
                </w:tcPr>
                <w:p w14:paraId="3BA11C78"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 ~16%</w:t>
                  </w:r>
                </w:p>
              </w:tc>
              <w:tc>
                <w:tcPr>
                  <w:tcW w:w="790" w:type="pct"/>
                  <w:shd w:val="clear" w:color="auto" w:fill="auto"/>
                  <w:vAlign w:val="center"/>
                </w:tcPr>
                <w:p w14:paraId="2ECDF4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669" w:type="pct"/>
                  <w:shd w:val="clear" w:color="auto" w:fill="auto"/>
                  <w:vAlign w:val="center"/>
                </w:tcPr>
                <w:p w14:paraId="2E3CA677"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w:t>
                  </w:r>
                </w:p>
              </w:tc>
              <w:tc>
                <w:tcPr>
                  <w:tcW w:w="779" w:type="pct"/>
                  <w:shd w:val="clear" w:color="auto" w:fill="auto"/>
                  <w:vAlign w:val="center"/>
                </w:tcPr>
                <w:p w14:paraId="67CAF62D"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Yes</w:t>
                  </w:r>
                </w:p>
              </w:tc>
              <w:tc>
                <w:tcPr>
                  <w:tcW w:w="689" w:type="pct"/>
                  <w:shd w:val="clear" w:color="auto" w:fill="auto"/>
                </w:tcPr>
                <w:p w14:paraId="7052F91B"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Note2</w:t>
                  </w:r>
                </w:p>
              </w:tc>
            </w:tr>
            <w:tr w:rsidR="00A5187D" w:rsidRPr="00AB629B" w14:paraId="5A82F633" w14:textId="77777777" w:rsidTr="004C384F">
              <w:trPr>
                <w:trHeight w:val="452"/>
              </w:trPr>
              <w:tc>
                <w:tcPr>
                  <w:cnfStyle w:val="001000000000" w:firstRow="0" w:lastRow="0" w:firstColumn="1" w:lastColumn="0" w:oddVBand="0" w:evenVBand="0" w:oddHBand="0" w:evenHBand="0" w:firstRowFirstColumn="0" w:firstRowLastColumn="0" w:lastRowFirstColumn="0" w:lastRowLastColumn="0"/>
                  <w:tcW w:w="1282" w:type="pct"/>
                  <w:shd w:val="clear" w:color="auto" w:fill="auto"/>
                  <w:vAlign w:val="center"/>
                </w:tcPr>
                <w:p w14:paraId="31436A60" w14:textId="77777777" w:rsidR="00A5187D" w:rsidRPr="00AB629B" w:rsidRDefault="00A5187D" w:rsidP="00A5187D">
                  <w:pPr>
                    <w:pStyle w:val="xxmsonormal"/>
                    <w:spacing w:afterLines="50" w:after="120"/>
                    <w:jc w:val="center"/>
                    <w:rPr>
                      <w:rFonts w:ascii="Times New Roman" w:hAnsi="Times New Roman" w:cs="Times New Roman"/>
                      <w:sz w:val="20"/>
                      <w:szCs w:val="20"/>
                      <w:lang w:eastAsia="zh-CN"/>
                    </w:rPr>
                  </w:pPr>
                  <w:r w:rsidRPr="006641BD">
                    <w:rPr>
                      <w:rFonts w:ascii="Times New Roman" w:hAnsi="Times New Roman" w:cs="Times New Roman"/>
                      <w:sz w:val="20"/>
                      <w:szCs w:val="20"/>
                      <w:lang w:eastAsia="zh-CN"/>
                    </w:rPr>
                    <w:t>Adaptive PDCCH skipping</w:t>
                  </w:r>
                  <w:r>
                    <w:rPr>
                      <w:rFonts w:ascii="Times New Roman" w:hAnsi="Times New Roman" w:cs="Times New Roman"/>
                      <w:sz w:val="20"/>
                      <w:szCs w:val="20"/>
                      <w:lang w:eastAsia="zh-CN"/>
                    </w:rPr>
                    <w:t>[7]</w:t>
                  </w:r>
                </w:p>
              </w:tc>
              <w:tc>
                <w:tcPr>
                  <w:tcW w:w="790" w:type="pct"/>
                  <w:shd w:val="clear" w:color="auto" w:fill="auto"/>
                  <w:vAlign w:val="center"/>
                </w:tcPr>
                <w:p w14:paraId="0254A252"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18.35</w:t>
                  </w:r>
                  <w:r w:rsidRPr="00AB629B">
                    <w:rPr>
                      <w:rFonts w:eastAsiaTheme="minorEastAsia"/>
                      <w:lang w:val="en-US" w:eastAsia="zh-CN"/>
                    </w:rPr>
                    <w:t>%</w:t>
                  </w:r>
                </w:p>
              </w:tc>
              <w:tc>
                <w:tcPr>
                  <w:tcW w:w="0" w:type="pct"/>
                  <w:shd w:val="clear" w:color="auto" w:fill="auto"/>
                  <w:vAlign w:val="center"/>
                </w:tcPr>
                <w:p w14:paraId="03E3D52C"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9</w:t>
                  </w:r>
                  <w:r>
                    <w:rPr>
                      <w:rFonts w:eastAsiaTheme="minorEastAsia" w:hint="eastAsia"/>
                      <w:lang w:val="en-US" w:eastAsia="zh-CN"/>
                    </w:rPr>
                    <w:t>3.42</w:t>
                  </w:r>
                  <w:r w:rsidRPr="00AB629B">
                    <w:rPr>
                      <w:rFonts w:eastAsiaTheme="minorEastAsia"/>
                      <w:lang w:val="en-US" w:eastAsia="zh-CN"/>
                    </w:rPr>
                    <w:t>%</w:t>
                  </w:r>
                </w:p>
              </w:tc>
              <w:tc>
                <w:tcPr>
                  <w:tcW w:w="669" w:type="pct"/>
                  <w:shd w:val="clear" w:color="auto" w:fill="auto"/>
                  <w:vAlign w:val="center"/>
                </w:tcPr>
                <w:p w14:paraId="5675A0FF"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w:t>
                  </w:r>
                  <w:r>
                    <w:rPr>
                      <w:rFonts w:eastAsiaTheme="minorEastAsia" w:hint="eastAsia"/>
                      <w:lang w:val="en-US" w:eastAsia="zh-CN"/>
                    </w:rPr>
                    <w:t>1</w:t>
                  </w:r>
                </w:p>
              </w:tc>
              <w:tc>
                <w:tcPr>
                  <w:tcW w:w="779" w:type="pct"/>
                  <w:shd w:val="clear" w:color="auto" w:fill="auto"/>
                  <w:vAlign w:val="center"/>
                </w:tcPr>
                <w:p w14:paraId="79AE4751"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sidRPr="00AB629B">
                    <w:rPr>
                      <w:rFonts w:eastAsiaTheme="minorEastAsia"/>
                      <w:lang w:val="en-US" w:eastAsia="zh-CN"/>
                    </w:rPr>
                    <w:t>No</w:t>
                  </w:r>
                </w:p>
              </w:tc>
              <w:tc>
                <w:tcPr>
                  <w:tcW w:w="689" w:type="pct"/>
                  <w:shd w:val="clear" w:color="auto" w:fill="auto"/>
                </w:tcPr>
                <w:p w14:paraId="2DF2E68A" w14:textId="77777777" w:rsidR="00A5187D" w:rsidRPr="00AB629B" w:rsidRDefault="00A5187D" w:rsidP="00A5187D">
                  <w:pPr>
                    <w:spacing w:beforeLines="50" w:before="120"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Note</w:t>
                  </w:r>
                  <w:r>
                    <w:rPr>
                      <w:rFonts w:eastAsiaTheme="minorEastAsia" w:hint="eastAsia"/>
                      <w:lang w:val="en-US" w:eastAsia="zh-CN"/>
                    </w:rPr>
                    <w:t>2</w:t>
                  </w:r>
                </w:p>
              </w:tc>
            </w:tr>
            <w:tr w:rsidR="00A5187D" w:rsidRPr="00AB629B" w14:paraId="19FFC216" w14:textId="77777777" w:rsidTr="004C384F">
              <w:trPr>
                <w:trHeight w:val="603"/>
              </w:trPr>
              <w:tc>
                <w:tcPr>
                  <w:cnfStyle w:val="001000000000" w:firstRow="0" w:lastRow="0" w:firstColumn="1" w:lastColumn="0" w:oddVBand="0" w:evenVBand="0" w:oddHBand="0" w:evenHBand="0" w:firstRowFirstColumn="0" w:firstRowLastColumn="0" w:lastRowFirstColumn="0" w:lastRowLastColumn="0"/>
                  <w:tcW w:w="5000" w:type="pct"/>
                  <w:gridSpan w:val="6"/>
                  <w:vAlign w:val="center"/>
                </w:tcPr>
                <w:p w14:paraId="6D2BF9F6"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 xml:space="preserve">Note1: The evaluated scenario is indoor hotspot.   </w:t>
                  </w:r>
                </w:p>
                <w:p w14:paraId="4B2140BC"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Note2: The evaluated scenario is dense urban.</w:t>
                  </w:r>
                </w:p>
                <w:p w14:paraId="55BD5B90" w14:textId="77777777" w:rsidR="00A5187D" w:rsidRPr="00AB629B" w:rsidRDefault="00A5187D" w:rsidP="00A5187D">
                  <w:pPr>
                    <w:spacing w:beforeLines="50" w:before="120" w:afterLines="50" w:after="120"/>
                    <w:jc w:val="both"/>
                    <w:rPr>
                      <w:rFonts w:eastAsiaTheme="minorEastAsia"/>
                      <w:b w:val="0"/>
                      <w:lang w:val="en-US" w:eastAsia="zh-CN"/>
                    </w:rPr>
                  </w:pPr>
                  <w:r w:rsidRPr="00AB629B">
                    <w:rPr>
                      <w:rFonts w:eastAsiaTheme="minorEastAsia"/>
                      <w:lang w:val="en-US" w:eastAsia="zh-CN"/>
                    </w:rPr>
                    <w:t>Note3: With different traffic arrival offset, i.e., random or evenly spaced, system capacity is different.</w:t>
                  </w:r>
                </w:p>
                <w:p w14:paraId="5C6E9966" w14:textId="77777777" w:rsidR="00A5187D" w:rsidRPr="00AB629B" w:rsidRDefault="00A5187D" w:rsidP="00A5187D">
                  <w:pPr>
                    <w:spacing w:beforeLines="50" w:before="120" w:afterLines="50" w:after="120"/>
                    <w:jc w:val="both"/>
                    <w:rPr>
                      <w:rFonts w:eastAsiaTheme="minorEastAsia"/>
                      <w:lang w:val="en-US" w:eastAsia="zh-CN"/>
                    </w:rPr>
                  </w:pPr>
                  <w:r w:rsidRPr="00AB629B">
                    <w:rPr>
                      <w:rFonts w:eastAsiaTheme="minorEastAsia"/>
                      <w:lang w:val="en-US" w:eastAsia="zh-CN"/>
                    </w:rPr>
                    <w:t xml:space="preserve">Note4: 60FPS, jitter [-4, 4] </w:t>
                  </w:r>
                  <w:r>
                    <w:rPr>
                      <w:rFonts w:eastAsiaTheme="minorEastAsia"/>
                      <w:lang w:val="en-US" w:eastAsia="zh-CN"/>
                    </w:rPr>
                    <w:t>ms</w:t>
                  </w:r>
                  <w:r w:rsidRPr="00AB629B">
                    <w:rPr>
                      <w:rFonts w:eastAsiaTheme="minorEastAsia"/>
                      <w:lang w:val="en-US" w:eastAsia="zh-CN"/>
                    </w:rPr>
                    <w:t>.</w:t>
                  </w:r>
                </w:p>
              </w:tc>
            </w:tr>
          </w:tbl>
          <w:p w14:paraId="7DDF2B5F" w14:textId="77777777" w:rsidR="000E3E96" w:rsidRDefault="000E3E96" w:rsidP="004C384F">
            <w:pPr>
              <w:rPr>
                <w:lang w:val="en-US"/>
              </w:rPr>
            </w:pPr>
          </w:p>
          <w:p w14:paraId="4C59C6EB" w14:textId="77777777" w:rsidR="00D1507A" w:rsidRPr="0020217B" w:rsidRDefault="00D1507A" w:rsidP="00D1507A">
            <w:pPr>
              <w:spacing w:beforeLines="50" w:before="120" w:afterLines="50" w:after="120"/>
              <w:jc w:val="both"/>
              <w:rPr>
                <w:rFonts w:eastAsiaTheme="minorEastAsia"/>
                <w:b/>
                <w:lang w:val="en-US" w:eastAsia="zh-CN"/>
              </w:rPr>
            </w:pPr>
            <w:r w:rsidRPr="0020217B">
              <w:rPr>
                <w:rFonts w:eastAsiaTheme="minorEastAsia"/>
                <w:b/>
                <w:lang w:val="en-US" w:eastAsia="zh-CN"/>
              </w:rPr>
              <w:t>Proposal</w:t>
            </w:r>
            <w:r>
              <w:rPr>
                <w:rFonts w:eastAsiaTheme="minorEastAsia"/>
                <w:b/>
                <w:lang w:val="en-US" w:eastAsia="zh-CN"/>
              </w:rPr>
              <w:t xml:space="preserve"> </w:t>
            </w:r>
            <w:r>
              <w:rPr>
                <w:rFonts w:eastAsiaTheme="minorEastAsia" w:hint="eastAsia"/>
                <w:b/>
                <w:lang w:val="en-US" w:eastAsia="zh-CN"/>
              </w:rPr>
              <w:t>12</w:t>
            </w:r>
            <w:r w:rsidRPr="0020217B">
              <w:rPr>
                <w:rFonts w:eastAsiaTheme="minorEastAsia"/>
                <w:b/>
                <w:lang w:val="en-US" w:eastAsia="zh-CN"/>
              </w:rPr>
              <w:t>: The Dynamic grant enhancement with XR-specific</w:t>
            </w:r>
            <w:r w:rsidRPr="0020217B">
              <w:rPr>
                <w:rFonts w:eastAsiaTheme="minorEastAsia" w:hint="eastAsia"/>
                <w:b/>
                <w:color w:val="FF0000"/>
                <w:sz w:val="21"/>
                <w:szCs w:val="21"/>
                <w:lang w:val="en-US" w:eastAsia="zh-CN"/>
              </w:rPr>
              <w:t xml:space="preserve"> </w:t>
            </w:r>
            <w:r w:rsidRPr="0020217B">
              <w:rPr>
                <w:rFonts w:eastAsiaTheme="minorEastAsia" w:hint="eastAsia"/>
                <w:b/>
                <w:lang w:val="en-US" w:eastAsia="zh-CN"/>
              </w:rPr>
              <w:t>pre-scheduling</w:t>
            </w:r>
            <w:r w:rsidRPr="0020217B">
              <w:rPr>
                <w:rFonts w:eastAsiaTheme="minorEastAsia"/>
                <w:b/>
                <w:lang w:val="en-US" w:eastAsia="zh-CN"/>
              </w:rPr>
              <w:t xml:space="preserve"> with the control of PDCCH monitoring window should be supported for XR UE power saving due to the advantages that it is optimized for UE power saving for different types of services independently.</w:t>
            </w:r>
          </w:p>
          <w:p w14:paraId="5F9C3603" w14:textId="3C3CA6FE" w:rsidR="00A5187D" w:rsidRPr="00FE0D0B" w:rsidRDefault="00A5187D" w:rsidP="004C384F">
            <w:pPr>
              <w:rPr>
                <w:lang w:val="en-US"/>
              </w:rPr>
            </w:pPr>
          </w:p>
        </w:tc>
      </w:tr>
      <w:tr w:rsidR="006163F3" w:rsidRPr="007E6403" w14:paraId="03DAB2DC" w14:textId="77777777" w:rsidTr="004C384F">
        <w:tc>
          <w:tcPr>
            <w:tcW w:w="889" w:type="dxa"/>
          </w:tcPr>
          <w:p w14:paraId="17DA1DBF" w14:textId="77777777" w:rsidR="006163F3" w:rsidRPr="007E6403" w:rsidRDefault="006163F3" w:rsidP="004C384F"/>
        </w:tc>
        <w:tc>
          <w:tcPr>
            <w:tcW w:w="8740" w:type="dxa"/>
          </w:tcPr>
          <w:p w14:paraId="25B3F56A" w14:textId="77777777" w:rsidR="006163F3" w:rsidRPr="007E6403" w:rsidRDefault="006163F3" w:rsidP="004C384F"/>
        </w:tc>
      </w:tr>
      <w:tr w:rsidR="006163F3" w:rsidRPr="007E6403" w14:paraId="3BFF9A07" w14:textId="77777777" w:rsidTr="004C384F">
        <w:tc>
          <w:tcPr>
            <w:tcW w:w="889" w:type="dxa"/>
          </w:tcPr>
          <w:p w14:paraId="780C631B" w14:textId="77777777" w:rsidR="006163F3" w:rsidRPr="007E6403" w:rsidRDefault="006163F3" w:rsidP="004C384F"/>
        </w:tc>
        <w:tc>
          <w:tcPr>
            <w:tcW w:w="8740" w:type="dxa"/>
          </w:tcPr>
          <w:p w14:paraId="0E430410" w14:textId="77777777" w:rsidR="006163F3" w:rsidRPr="007E6403" w:rsidRDefault="006163F3" w:rsidP="004C384F"/>
        </w:tc>
      </w:tr>
    </w:tbl>
    <w:p w14:paraId="57C4CB91" w14:textId="77777777" w:rsidR="006163F3" w:rsidRDefault="006163F3" w:rsidP="006163F3"/>
    <w:p w14:paraId="33C26F64" w14:textId="77777777" w:rsidR="006163F3" w:rsidRDefault="006163F3" w:rsidP="006163F3"/>
    <w:p w14:paraId="45381084" w14:textId="77777777" w:rsidR="006163F3" w:rsidRDefault="006163F3" w:rsidP="006163F3"/>
    <w:p w14:paraId="12DE72D8" w14:textId="195C3027" w:rsidR="006163F3" w:rsidRDefault="006163F3" w:rsidP="006163F3">
      <w:pPr>
        <w:pStyle w:val="Heading3"/>
      </w:pPr>
      <w:r>
        <w:t>2.</w:t>
      </w:r>
      <w:r w:rsidR="00FC5427">
        <w:t>8</w:t>
      </w:r>
      <w:r>
        <w:t>.1 Discussion 1</w:t>
      </w:r>
    </w:p>
    <w:p w14:paraId="3345FD45" w14:textId="77777777" w:rsidR="000B1F53" w:rsidRPr="00AF7F75" w:rsidRDefault="000B1F53" w:rsidP="000B1F53">
      <w:r>
        <w:t>Based on companies’ performance evaluations, the following observations are made.</w:t>
      </w:r>
    </w:p>
    <w:p w14:paraId="62F1EA6E" w14:textId="77777777" w:rsidR="00277F3D" w:rsidRPr="005E4680" w:rsidRDefault="00277F3D" w:rsidP="00277F3D">
      <w:pPr>
        <w:rPr>
          <w:b/>
          <w:bCs/>
          <w:u w:val="single"/>
        </w:rPr>
      </w:pPr>
      <w:r w:rsidRPr="00482840">
        <w:rPr>
          <w:b/>
          <w:bCs/>
          <w:highlight w:val="yellow"/>
          <w:u w:val="single"/>
        </w:rPr>
        <w:t>Observation</w:t>
      </w:r>
    </w:p>
    <w:p w14:paraId="75BB70F9" w14:textId="77777777" w:rsidR="00277F3D" w:rsidRPr="005E4680" w:rsidRDefault="00277F3D" w:rsidP="003817E1">
      <w:pPr>
        <w:pStyle w:val="ListParagraph"/>
        <w:numPr>
          <w:ilvl w:val="0"/>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32E9F9B1"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551CD13E" w14:textId="77777777" w:rsidR="00277F3D" w:rsidRPr="005E4680" w:rsidRDefault="00277F3D" w:rsidP="003817E1">
      <w:pPr>
        <w:pStyle w:val="ListParagraph"/>
        <w:numPr>
          <w:ilvl w:val="1"/>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420292D6" w14:textId="77777777" w:rsidR="00007E6C" w:rsidRPr="005E4680" w:rsidRDefault="00007E6C" w:rsidP="003817E1">
      <w:pPr>
        <w:pStyle w:val="ListParagraph"/>
        <w:numPr>
          <w:ilvl w:val="0"/>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77C80490"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4F640CEF" w14:textId="77777777" w:rsidR="00007E6C" w:rsidRPr="005E4680" w:rsidRDefault="00007E6C" w:rsidP="003817E1">
      <w:pPr>
        <w:pStyle w:val="ListParagraph"/>
        <w:numPr>
          <w:ilvl w:val="1"/>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1F120D8B" w14:textId="77777777" w:rsidR="000B1F53" w:rsidRPr="00FD0880" w:rsidRDefault="000B1F53" w:rsidP="000B1F53"/>
    <w:p w14:paraId="129E604C" w14:textId="7168CD3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tbl>
      <w:tblPr>
        <w:tblStyle w:val="TableGrid"/>
        <w:tblW w:w="0" w:type="auto"/>
        <w:tblLook w:val="04A0" w:firstRow="1" w:lastRow="0" w:firstColumn="1" w:lastColumn="0" w:noHBand="0" w:noVBand="1"/>
      </w:tblPr>
      <w:tblGrid>
        <w:gridCol w:w="1278"/>
        <w:gridCol w:w="8351"/>
      </w:tblGrid>
      <w:tr w:rsidR="006163F3" w14:paraId="449FD151" w14:textId="77777777" w:rsidTr="004C384F">
        <w:trPr>
          <w:trHeight w:val="276"/>
        </w:trPr>
        <w:tc>
          <w:tcPr>
            <w:tcW w:w="1278" w:type="dxa"/>
          </w:tcPr>
          <w:p w14:paraId="60ECA72D" w14:textId="77777777" w:rsidR="006163F3" w:rsidRDefault="006163F3" w:rsidP="004C384F">
            <w:pPr>
              <w:rPr>
                <w:b/>
                <w:bCs/>
              </w:rPr>
            </w:pPr>
            <w:r>
              <w:rPr>
                <w:rFonts w:hint="eastAsia"/>
                <w:b/>
                <w:bCs/>
              </w:rPr>
              <w:t>C</w:t>
            </w:r>
            <w:r>
              <w:rPr>
                <w:b/>
                <w:bCs/>
              </w:rPr>
              <w:t>ompany</w:t>
            </w:r>
          </w:p>
        </w:tc>
        <w:tc>
          <w:tcPr>
            <w:tcW w:w="8351" w:type="dxa"/>
          </w:tcPr>
          <w:p w14:paraId="71D64847" w14:textId="77777777" w:rsidR="006163F3" w:rsidRDefault="006163F3" w:rsidP="004C384F">
            <w:pPr>
              <w:rPr>
                <w:b/>
                <w:bCs/>
              </w:rPr>
            </w:pPr>
            <w:r>
              <w:rPr>
                <w:b/>
                <w:bCs/>
              </w:rPr>
              <w:t>Views</w:t>
            </w:r>
          </w:p>
        </w:tc>
      </w:tr>
      <w:tr w:rsidR="006163F3" w14:paraId="628F81C2" w14:textId="77777777" w:rsidTr="004C384F">
        <w:trPr>
          <w:trHeight w:val="276"/>
        </w:trPr>
        <w:tc>
          <w:tcPr>
            <w:tcW w:w="1278" w:type="dxa"/>
          </w:tcPr>
          <w:p w14:paraId="422DDE47" w14:textId="77777777" w:rsidR="006163F3" w:rsidRDefault="006163F3" w:rsidP="004C384F">
            <w:pPr>
              <w:rPr>
                <w:b/>
                <w:bCs/>
              </w:rPr>
            </w:pPr>
          </w:p>
        </w:tc>
        <w:tc>
          <w:tcPr>
            <w:tcW w:w="8351" w:type="dxa"/>
          </w:tcPr>
          <w:p w14:paraId="74B51910" w14:textId="77777777" w:rsidR="006163F3" w:rsidRDefault="006163F3" w:rsidP="004C384F">
            <w:pPr>
              <w:rPr>
                <w:b/>
                <w:bCs/>
              </w:rPr>
            </w:pPr>
          </w:p>
        </w:tc>
      </w:tr>
      <w:tr w:rsidR="006163F3" w14:paraId="067C5ED2" w14:textId="77777777" w:rsidTr="004C384F">
        <w:trPr>
          <w:trHeight w:val="276"/>
        </w:trPr>
        <w:tc>
          <w:tcPr>
            <w:tcW w:w="1278" w:type="dxa"/>
          </w:tcPr>
          <w:p w14:paraId="3671CE90" w14:textId="77777777" w:rsidR="006163F3" w:rsidRDefault="006163F3" w:rsidP="004C384F">
            <w:pPr>
              <w:rPr>
                <w:b/>
                <w:bCs/>
              </w:rPr>
            </w:pPr>
          </w:p>
        </w:tc>
        <w:tc>
          <w:tcPr>
            <w:tcW w:w="8351" w:type="dxa"/>
          </w:tcPr>
          <w:p w14:paraId="470E310B" w14:textId="77777777" w:rsidR="006163F3" w:rsidRDefault="006163F3" w:rsidP="004C384F">
            <w:pPr>
              <w:rPr>
                <w:b/>
                <w:bCs/>
              </w:rPr>
            </w:pPr>
          </w:p>
        </w:tc>
      </w:tr>
      <w:tr w:rsidR="006163F3" w14:paraId="068F1C86" w14:textId="77777777" w:rsidTr="004C384F">
        <w:trPr>
          <w:trHeight w:val="276"/>
        </w:trPr>
        <w:tc>
          <w:tcPr>
            <w:tcW w:w="1278" w:type="dxa"/>
          </w:tcPr>
          <w:p w14:paraId="6C4E6060" w14:textId="77777777" w:rsidR="006163F3" w:rsidRDefault="006163F3" w:rsidP="004C384F">
            <w:pPr>
              <w:rPr>
                <w:b/>
                <w:bCs/>
              </w:rPr>
            </w:pPr>
          </w:p>
        </w:tc>
        <w:tc>
          <w:tcPr>
            <w:tcW w:w="8351" w:type="dxa"/>
          </w:tcPr>
          <w:p w14:paraId="15D424A9" w14:textId="77777777" w:rsidR="006163F3" w:rsidRDefault="006163F3" w:rsidP="004C384F">
            <w:pPr>
              <w:rPr>
                <w:b/>
                <w:bCs/>
              </w:rPr>
            </w:pPr>
          </w:p>
        </w:tc>
      </w:tr>
    </w:tbl>
    <w:p w14:paraId="51E601B8" w14:textId="70B8D7C6" w:rsidR="006163F3" w:rsidRDefault="006163F3" w:rsidP="00723E1E"/>
    <w:p w14:paraId="2DEDEC95" w14:textId="77777777" w:rsidR="004D13F6" w:rsidRDefault="004D13F6" w:rsidP="004D13F6">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D13F6" w14:paraId="3ED653F7" w14:textId="77777777" w:rsidTr="009007F8">
        <w:trPr>
          <w:trHeight w:val="276"/>
        </w:trPr>
        <w:tc>
          <w:tcPr>
            <w:tcW w:w="1278" w:type="dxa"/>
          </w:tcPr>
          <w:p w14:paraId="1B99E22E" w14:textId="77777777" w:rsidR="004D13F6" w:rsidRDefault="004D13F6" w:rsidP="009007F8">
            <w:pPr>
              <w:rPr>
                <w:b/>
                <w:bCs/>
              </w:rPr>
            </w:pPr>
            <w:r>
              <w:rPr>
                <w:rFonts w:hint="eastAsia"/>
                <w:b/>
                <w:bCs/>
              </w:rPr>
              <w:t>C</w:t>
            </w:r>
            <w:r>
              <w:rPr>
                <w:b/>
                <w:bCs/>
              </w:rPr>
              <w:t>ompany</w:t>
            </w:r>
          </w:p>
        </w:tc>
        <w:tc>
          <w:tcPr>
            <w:tcW w:w="8351" w:type="dxa"/>
          </w:tcPr>
          <w:p w14:paraId="7986AE36" w14:textId="77777777" w:rsidR="004D13F6" w:rsidRDefault="004D13F6" w:rsidP="009007F8">
            <w:pPr>
              <w:rPr>
                <w:b/>
                <w:bCs/>
              </w:rPr>
            </w:pPr>
            <w:r>
              <w:rPr>
                <w:b/>
                <w:bCs/>
              </w:rPr>
              <w:t>Views</w:t>
            </w:r>
          </w:p>
        </w:tc>
      </w:tr>
      <w:tr w:rsidR="004D13F6" w14:paraId="75F6EB37" w14:textId="77777777" w:rsidTr="009007F8">
        <w:trPr>
          <w:trHeight w:val="276"/>
        </w:trPr>
        <w:tc>
          <w:tcPr>
            <w:tcW w:w="1278" w:type="dxa"/>
          </w:tcPr>
          <w:p w14:paraId="3F5FF86E" w14:textId="60F58FCB" w:rsidR="004D13F6"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5FCA7BA9" w14:textId="2FA1E792" w:rsidR="004D13F6" w:rsidRPr="004C384F" w:rsidRDefault="00A81AE3" w:rsidP="009007F8">
            <w:pPr>
              <w:rPr>
                <w:bCs/>
              </w:rPr>
            </w:pPr>
            <w:r>
              <w:rPr>
                <w:rFonts w:eastAsia="PMingLiU"/>
                <w:bCs/>
                <w:lang w:eastAsia="zh-TW"/>
              </w:rPr>
              <w:t>Support. We kind of emphasize the intention to align PDCCH monitoring window with XR traffic period.</w:t>
            </w:r>
          </w:p>
        </w:tc>
      </w:tr>
      <w:tr w:rsidR="004D13F6" w14:paraId="6926D111" w14:textId="77777777" w:rsidTr="009007F8">
        <w:trPr>
          <w:trHeight w:val="276"/>
        </w:trPr>
        <w:tc>
          <w:tcPr>
            <w:tcW w:w="1278" w:type="dxa"/>
          </w:tcPr>
          <w:p w14:paraId="1CAAA19B" w14:textId="77777777" w:rsidR="004D13F6" w:rsidRPr="004C384F" w:rsidRDefault="004D13F6" w:rsidP="009007F8">
            <w:pPr>
              <w:rPr>
                <w:bCs/>
              </w:rPr>
            </w:pPr>
          </w:p>
        </w:tc>
        <w:tc>
          <w:tcPr>
            <w:tcW w:w="8351" w:type="dxa"/>
          </w:tcPr>
          <w:p w14:paraId="59067E44" w14:textId="77777777" w:rsidR="004D13F6" w:rsidRPr="004C384F" w:rsidRDefault="004D13F6" w:rsidP="009007F8">
            <w:pPr>
              <w:rPr>
                <w:bCs/>
              </w:rPr>
            </w:pPr>
          </w:p>
        </w:tc>
      </w:tr>
      <w:tr w:rsidR="004D13F6" w14:paraId="348317BC" w14:textId="77777777" w:rsidTr="009007F8">
        <w:trPr>
          <w:trHeight w:val="276"/>
        </w:trPr>
        <w:tc>
          <w:tcPr>
            <w:tcW w:w="1278" w:type="dxa"/>
          </w:tcPr>
          <w:p w14:paraId="112F5544" w14:textId="77777777" w:rsidR="004D13F6" w:rsidRPr="004C384F" w:rsidRDefault="004D13F6" w:rsidP="009007F8">
            <w:pPr>
              <w:rPr>
                <w:bCs/>
              </w:rPr>
            </w:pPr>
          </w:p>
        </w:tc>
        <w:tc>
          <w:tcPr>
            <w:tcW w:w="8351" w:type="dxa"/>
          </w:tcPr>
          <w:p w14:paraId="5FE6CE3E" w14:textId="77777777" w:rsidR="004D13F6" w:rsidRPr="004C384F" w:rsidRDefault="004D13F6" w:rsidP="009007F8">
            <w:pPr>
              <w:rPr>
                <w:bCs/>
              </w:rPr>
            </w:pPr>
          </w:p>
        </w:tc>
      </w:tr>
      <w:tr w:rsidR="004D13F6" w14:paraId="73D696E6" w14:textId="77777777" w:rsidTr="009007F8">
        <w:trPr>
          <w:trHeight w:val="276"/>
        </w:trPr>
        <w:tc>
          <w:tcPr>
            <w:tcW w:w="1278" w:type="dxa"/>
          </w:tcPr>
          <w:p w14:paraId="243260C3" w14:textId="77777777" w:rsidR="004D13F6" w:rsidRPr="004C384F" w:rsidRDefault="004D13F6" w:rsidP="009007F8">
            <w:pPr>
              <w:rPr>
                <w:bCs/>
              </w:rPr>
            </w:pPr>
          </w:p>
        </w:tc>
        <w:tc>
          <w:tcPr>
            <w:tcW w:w="8351" w:type="dxa"/>
          </w:tcPr>
          <w:p w14:paraId="3BB6EE09" w14:textId="77777777" w:rsidR="004D13F6" w:rsidRPr="004C384F" w:rsidRDefault="004D13F6" w:rsidP="009007F8">
            <w:pPr>
              <w:rPr>
                <w:bCs/>
              </w:rPr>
            </w:pPr>
          </w:p>
        </w:tc>
      </w:tr>
    </w:tbl>
    <w:p w14:paraId="7E3AB991" w14:textId="77777777" w:rsidR="004D13F6" w:rsidRDefault="004D13F6" w:rsidP="00723E1E"/>
    <w:p w14:paraId="5783B142" w14:textId="77777777" w:rsidR="006163F3" w:rsidRPr="00723E1E" w:rsidRDefault="006163F3" w:rsidP="00723E1E"/>
    <w:p w14:paraId="7572506C" w14:textId="571AAA05" w:rsidR="0057343D" w:rsidRDefault="00C46BA5" w:rsidP="00C46BA5">
      <w:pPr>
        <w:pStyle w:val="Heading2a"/>
      </w:pPr>
      <w:r w:rsidRPr="00C46BA5">
        <w:t>SPS+DG with UE power saving scheme</w:t>
      </w:r>
    </w:p>
    <w:p w14:paraId="74018AE1" w14:textId="3AC2EB7C" w:rsidR="00B2395C" w:rsidRPr="00A200B5" w:rsidRDefault="0057343D" w:rsidP="00A200B5">
      <w:r w:rsidRPr="00A200B5">
        <w:t>CATT proposed</w:t>
      </w:r>
      <w:r w:rsidR="00E7128B" w:rsidRPr="00A200B5">
        <w:t xml:space="preserve"> </w:t>
      </w:r>
      <w:r w:rsidR="00605218" w:rsidRPr="00A200B5">
        <w:t xml:space="preserve">SPS+DG with UE power saving scheme </w:t>
      </w:r>
      <w:r w:rsidR="00DF3BA3" w:rsidRPr="00A200B5">
        <w:t>for XR</w:t>
      </w:r>
      <w:r w:rsidR="00E7128B" w:rsidRPr="00A200B5">
        <w:t>.</w:t>
      </w:r>
      <w:r w:rsidR="00425BB8" w:rsidRPr="00A200B5">
        <w:t xml:space="preserve"> </w:t>
      </w:r>
      <w:r w:rsidR="00605218" w:rsidRPr="00A200B5">
        <w:t>The</w:t>
      </w:r>
      <w:r w:rsidR="00605218" w:rsidRPr="00A200B5">
        <w:rPr>
          <w:rFonts w:eastAsiaTheme="minorEastAsia"/>
        </w:rPr>
        <w:t xml:space="preserve"> enhanced SPS with additional resource allocation mechanism for XR service at both DRX ON and DRX OFF is introduced. The configured period</w:t>
      </w:r>
      <w:r w:rsidR="00FF76C1" w:rsidRPr="00A200B5">
        <w:rPr>
          <w:rFonts w:eastAsiaTheme="minorEastAsia"/>
        </w:rPr>
        <w:t>ic</w:t>
      </w:r>
      <w:r w:rsidR="00605218" w:rsidRPr="00A200B5">
        <w:rPr>
          <w:rFonts w:eastAsiaTheme="minorEastAsia"/>
        </w:rPr>
        <w:t xml:space="preserve"> SPS occasion provides wake-up timing for XR UE during DRX OFF, and subsequent dynamic grant window ensures timely transmission of XR packets. When XR packet arrives after the wake-up timing, i.e., SPS occasion, gNB could indicate UE to perform PDCCH skipping until XR packet arrival and to transform to sleep state after XR packet transmission finish</w:t>
      </w:r>
      <w:r w:rsidR="00230B47" w:rsidRPr="00A200B5">
        <w:rPr>
          <w:rFonts w:eastAsiaTheme="minorEastAsia"/>
        </w:rPr>
        <w:t xml:space="preserve">. </w:t>
      </w:r>
      <w:r w:rsidR="002115AD" w:rsidRPr="00A200B5">
        <w:rPr>
          <w:rFonts w:eastAsiaTheme="minorEastAsia"/>
        </w:rPr>
        <w:t>The SPS</w:t>
      </w:r>
      <w:r w:rsidR="002115AD" w:rsidRPr="00A200B5">
        <w:rPr>
          <w:rFonts w:eastAsiaTheme="minorEastAsia" w:hint="eastAsia"/>
        </w:rPr>
        <w:t>+</w:t>
      </w:r>
      <w:r w:rsidR="002115AD" w:rsidRPr="00A200B5">
        <w:rPr>
          <w:rFonts w:eastAsiaTheme="minorEastAsia"/>
        </w:rPr>
        <w:t>DG</w:t>
      </w:r>
      <w:r w:rsidR="002115AD" w:rsidRPr="00A200B5">
        <w:rPr>
          <w:rFonts w:eastAsiaTheme="minorEastAsia" w:hint="eastAsia"/>
        </w:rPr>
        <w:t xml:space="preserve"> with power saving</w:t>
      </w:r>
      <w:r w:rsidR="002115AD" w:rsidRPr="00A200B5">
        <w:rPr>
          <w:rFonts w:eastAsiaTheme="minorEastAsia"/>
        </w:rPr>
        <w:t xml:space="preserve"> schemes introduce a pre-configured PDCCH monitoring window for dynamic scheduling after the reserved SPS resources to transmit remaining packets. The pre-configured monitoring window can cover the whole jitter range which can meet 90% satisfied UE. Furthermore, when the data transmission is completed, UE can be indicated to go-to-sleep for power saving purpose until next SPS occasion(s).</w:t>
      </w:r>
      <w:r w:rsidRPr="00A200B5">
        <w:t xml:space="preserve"> Evaluation results can be found in </w:t>
      </w:r>
      <w:r w:rsidR="00B2395C" w:rsidRPr="00A200B5">
        <w:fldChar w:fldCharType="begin"/>
      </w:r>
      <w:r w:rsidR="00B2395C" w:rsidRPr="00A200B5">
        <w:instrText xml:space="preserve"> REF _Ref118295000 \h </w:instrText>
      </w:r>
      <w:r w:rsidR="00B2395C" w:rsidRPr="00A200B5">
        <w:fldChar w:fldCharType="separate"/>
      </w:r>
      <w:r w:rsidR="00A200B5" w:rsidRPr="00A200B5">
        <w:t>Table 9</w:t>
      </w:r>
      <w:r w:rsidR="00B2395C" w:rsidRPr="00A200B5">
        <w:fldChar w:fldCharType="end"/>
      </w:r>
      <w:r w:rsidR="00B2395C" w:rsidRPr="00A200B5">
        <w:t>.</w:t>
      </w:r>
    </w:p>
    <w:p w14:paraId="153AAE62" w14:textId="10F036A5" w:rsidR="0057343D" w:rsidRDefault="0057343D" w:rsidP="00425BB8"/>
    <w:p w14:paraId="07409CC1" w14:textId="77777777" w:rsidR="0057343D" w:rsidRDefault="0057343D" w:rsidP="0057343D"/>
    <w:p w14:paraId="54CA3F99" w14:textId="13547935" w:rsidR="0057343D" w:rsidRDefault="0057343D" w:rsidP="0057343D">
      <w:pPr>
        <w:jc w:val="center"/>
        <w:rPr>
          <w:b/>
          <w:bCs/>
        </w:rPr>
      </w:pPr>
      <w:bookmarkStart w:id="85" w:name="_Ref118295000"/>
      <w:r>
        <w:rPr>
          <w:b/>
          <w:bCs/>
        </w:rPr>
        <w:t xml:space="preserve">Table </w:t>
      </w:r>
      <w:r>
        <w:rPr>
          <w:b/>
          <w:bCs/>
        </w:rPr>
        <w:fldChar w:fldCharType="begin"/>
      </w:r>
      <w:r>
        <w:rPr>
          <w:b/>
          <w:bCs/>
        </w:rPr>
        <w:instrText>SEQ Table \* ARABIC</w:instrText>
      </w:r>
      <w:r>
        <w:rPr>
          <w:b/>
          <w:bCs/>
        </w:rPr>
        <w:fldChar w:fldCharType="separate"/>
      </w:r>
      <w:r w:rsidR="00DB29DE">
        <w:rPr>
          <w:b/>
          <w:bCs/>
          <w:noProof/>
        </w:rPr>
        <w:t>9</w:t>
      </w:r>
      <w:r>
        <w:rPr>
          <w:b/>
          <w:bCs/>
        </w:rPr>
        <w:fldChar w:fldCharType="end"/>
      </w:r>
      <w:bookmarkEnd w:id="85"/>
      <w:r>
        <w:rPr>
          <w:b/>
          <w:bCs/>
        </w:rPr>
        <w:t xml:space="preserve">: Evaluation results for </w:t>
      </w:r>
      <w:r w:rsidR="00524876" w:rsidRPr="00524876">
        <w:rPr>
          <w:b/>
          <w:bCs/>
        </w:rPr>
        <w:t>SPS+DG with UE power saving scheme for XR</w:t>
      </w:r>
    </w:p>
    <w:tbl>
      <w:tblPr>
        <w:tblStyle w:val="TableGrid"/>
        <w:tblW w:w="0" w:type="auto"/>
        <w:tblLook w:val="04A0" w:firstRow="1" w:lastRow="0" w:firstColumn="1" w:lastColumn="0" w:noHBand="0" w:noVBand="1"/>
      </w:tblPr>
      <w:tblGrid>
        <w:gridCol w:w="1050"/>
        <w:gridCol w:w="8579"/>
      </w:tblGrid>
      <w:tr w:rsidR="0057343D" w:rsidRPr="007E6403" w14:paraId="5AF18D2E" w14:textId="77777777" w:rsidTr="00D04DA6">
        <w:tc>
          <w:tcPr>
            <w:tcW w:w="889" w:type="dxa"/>
          </w:tcPr>
          <w:p w14:paraId="6DF6C638" w14:textId="77777777" w:rsidR="0057343D" w:rsidRPr="007E6403" w:rsidRDefault="0057343D" w:rsidP="004C384F">
            <w:pPr>
              <w:rPr>
                <w:b/>
                <w:bCs/>
              </w:rPr>
            </w:pPr>
            <w:r w:rsidRPr="007E6403">
              <w:rPr>
                <w:b/>
                <w:bCs/>
              </w:rPr>
              <w:t>Company</w:t>
            </w:r>
          </w:p>
        </w:tc>
        <w:tc>
          <w:tcPr>
            <w:tcW w:w="8740" w:type="dxa"/>
          </w:tcPr>
          <w:p w14:paraId="2F1F32ED" w14:textId="77777777" w:rsidR="0057343D" w:rsidRPr="007E6403" w:rsidRDefault="0057343D" w:rsidP="004C384F">
            <w:pPr>
              <w:rPr>
                <w:b/>
                <w:bCs/>
              </w:rPr>
            </w:pPr>
            <w:r w:rsidRPr="007E6403">
              <w:rPr>
                <w:b/>
                <w:bCs/>
              </w:rPr>
              <w:t>Evaluation results</w:t>
            </w:r>
          </w:p>
        </w:tc>
      </w:tr>
      <w:tr w:rsidR="0057343D" w:rsidRPr="007E6403" w14:paraId="00C6518F" w14:textId="77777777" w:rsidTr="00D04DA6">
        <w:tc>
          <w:tcPr>
            <w:tcW w:w="889" w:type="dxa"/>
          </w:tcPr>
          <w:p w14:paraId="7FC20ACE" w14:textId="44910CB7" w:rsidR="0057343D" w:rsidRPr="007E6403" w:rsidRDefault="00DB16AA" w:rsidP="004C384F">
            <w:r>
              <w:lastRenderedPageBreak/>
              <w:t>CATT</w:t>
            </w:r>
          </w:p>
        </w:tc>
        <w:tc>
          <w:tcPr>
            <w:tcW w:w="8740" w:type="dxa"/>
          </w:tcPr>
          <w:p w14:paraId="554419C9" w14:textId="43054D62" w:rsidR="00DB16AA" w:rsidRPr="00AB629B" w:rsidRDefault="00263CD6" w:rsidP="00DB16AA">
            <w:pPr>
              <w:keepNext/>
              <w:spacing w:beforeLines="50" w:before="120" w:afterLines="50" w:after="120"/>
              <w:jc w:val="center"/>
              <w:rPr>
                <w:lang w:val="en-US"/>
              </w:rPr>
            </w:pPr>
            <w:r>
              <w:rPr>
                <w:lang w:val="en-US"/>
              </w:rPr>
              <w:pict w14:anchorId="3614476F">
                <v:shape id="_x0000_i1032" type="#_x0000_t75" style="width:401.5pt;height:149pt">
                  <v:imagedata r:id="rId33" o:title=""/>
                </v:shape>
              </w:pict>
            </w:r>
          </w:p>
          <w:p w14:paraId="309E0DDC" w14:textId="6ACA84ED" w:rsidR="00DB16AA" w:rsidRPr="00AB629B" w:rsidRDefault="00DB16AA" w:rsidP="00DB16AA">
            <w:pPr>
              <w:pStyle w:val="Caption"/>
              <w:spacing w:afterLines="50"/>
              <w:jc w:val="center"/>
              <w:rPr>
                <w:rFonts w:eastAsiaTheme="minorEastAsia"/>
                <w:b w:val="0"/>
                <w:lang w:eastAsia="zh-CN"/>
              </w:rPr>
            </w:pPr>
            <w:bookmarkStart w:id="86" w:name="_Ref110945771"/>
            <w:bookmarkStart w:id="87" w:name="_Ref110945766"/>
            <w:r w:rsidRPr="00AB629B">
              <w:rPr>
                <w:b w:val="0"/>
              </w:rPr>
              <w:t xml:space="preserve">Figure </w:t>
            </w:r>
            <w:r>
              <w:rPr>
                <w:b w:val="0"/>
                <w:noProof/>
              </w:rPr>
              <w:t>4</w:t>
            </w:r>
            <w:bookmarkEnd w:id="86"/>
            <w:r w:rsidRPr="00AB629B">
              <w:rPr>
                <w:rFonts w:eastAsiaTheme="minorEastAsia"/>
                <w:b w:val="0"/>
                <w:lang w:eastAsia="zh-CN"/>
              </w:rPr>
              <w:t>:  Illustration of enhanced SPS with PDCCH skipping and go-to-sleep.</w:t>
            </w:r>
            <w:bookmarkEnd w:id="87"/>
          </w:p>
          <w:p w14:paraId="3A868298" w14:textId="77777777" w:rsidR="00DB16AA" w:rsidRPr="00AB629B" w:rsidRDefault="00DB16AA" w:rsidP="00DB16AA">
            <w:pPr>
              <w:spacing w:afterLines="50" w:after="120"/>
              <w:rPr>
                <w:rFonts w:eastAsiaTheme="minorEastAsia"/>
                <w:b/>
                <w:lang w:val="en-US" w:eastAsia="zh-CN"/>
              </w:rPr>
            </w:pPr>
            <w:r w:rsidRPr="00AB629B">
              <w:rPr>
                <w:rFonts w:eastAsiaTheme="minorEastAsia"/>
                <w:b/>
                <w:lang w:val="en-US" w:eastAsia="zh-CN"/>
              </w:rPr>
              <w:t>Proposal</w:t>
            </w:r>
            <w:r>
              <w:rPr>
                <w:rFonts w:eastAsiaTheme="minorEastAsia" w:hint="eastAsia"/>
                <w:b/>
                <w:lang w:val="en-US" w:eastAsia="zh-CN"/>
              </w:rPr>
              <w:t xml:space="preserve"> 13</w:t>
            </w:r>
            <w:r w:rsidRPr="00AB629B">
              <w:rPr>
                <w:rFonts w:eastAsiaTheme="minorEastAsia"/>
                <w:b/>
                <w:lang w:val="en-US" w:eastAsia="zh-CN"/>
              </w:rPr>
              <w:t xml:space="preserve">:  The SPS </w:t>
            </w:r>
            <w:r>
              <w:rPr>
                <w:rFonts w:eastAsiaTheme="minorEastAsia" w:hint="eastAsia"/>
                <w:b/>
                <w:lang w:val="en-US" w:eastAsia="zh-CN"/>
              </w:rPr>
              <w:t xml:space="preserve">+ DG scheme </w:t>
            </w:r>
            <w:r w:rsidRPr="00AB629B">
              <w:rPr>
                <w:rFonts w:eastAsiaTheme="minorEastAsia"/>
                <w:b/>
                <w:lang w:val="en-US" w:eastAsia="zh-CN"/>
              </w:rPr>
              <w:t>with PDCCH skipping and go-to-sleep should be supported for XR UE power saving.</w:t>
            </w:r>
          </w:p>
          <w:p w14:paraId="72813605" w14:textId="77777777" w:rsidR="0057343D" w:rsidRDefault="0057343D" w:rsidP="004C384F">
            <w:pPr>
              <w:rPr>
                <w:lang w:val="en-US"/>
              </w:rPr>
            </w:pPr>
          </w:p>
          <w:p w14:paraId="620243F1" w14:textId="79DA3446" w:rsidR="003C71AC" w:rsidRPr="00354B9A" w:rsidRDefault="003C71AC" w:rsidP="003C71AC">
            <w:pPr>
              <w:pStyle w:val="Caption"/>
              <w:jc w:val="center"/>
              <w:rPr>
                <w:rFonts w:eastAsiaTheme="minorEastAsia"/>
                <w:b w:val="0"/>
                <w:lang w:eastAsia="zh-CN"/>
              </w:rPr>
            </w:pPr>
            <w:bookmarkStart w:id="88" w:name="_Ref118632867"/>
            <w:r w:rsidRPr="00354B9A">
              <w:rPr>
                <w:b w:val="0"/>
              </w:rPr>
              <w:t xml:space="preserve">Table </w:t>
            </w:r>
            <w:r>
              <w:rPr>
                <w:b w:val="0"/>
                <w:noProof/>
              </w:rPr>
              <w:t>12</w:t>
            </w:r>
            <w:bookmarkEnd w:id="88"/>
            <w:r w:rsidRPr="00354B9A">
              <w:rPr>
                <w:rFonts w:eastAsiaTheme="minorEastAsia" w:hint="eastAsia"/>
                <w:b w:val="0"/>
                <w:lang w:eastAsia="zh-CN"/>
              </w:rPr>
              <w:t xml:space="preserve">: </w:t>
            </w:r>
            <w:r>
              <w:rPr>
                <w:rFonts w:eastAsiaTheme="minorEastAsia"/>
                <w:b w:val="0"/>
                <w:lang w:eastAsia="zh-CN"/>
              </w:rPr>
              <w:t>Evaluation results of SPS</w:t>
            </w:r>
            <w:r>
              <w:rPr>
                <w:rFonts w:eastAsiaTheme="minorEastAsia" w:hint="eastAsia"/>
                <w:b w:val="0"/>
                <w:lang w:eastAsia="zh-CN"/>
              </w:rPr>
              <w:t>+</w:t>
            </w:r>
            <w:r>
              <w:rPr>
                <w:rFonts w:eastAsiaTheme="minorEastAsia"/>
                <w:b w:val="0"/>
                <w:lang w:eastAsia="zh-CN"/>
              </w:rPr>
              <w:t>DG</w:t>
            </w:r>
            <w:r>
              <w:rPr>
                <w:rFonts w:eastAsiaTheme="minorEastAsia" w:hint="eastAsia"/>
                <w:b w:val="0"/>
                <w:lang w:eastAsia="zh-CN"/>
              </w:rPr>
              <w:t xml:space="preserve"> with power saving </w:t>
            </w:r>
            <w:r w:rsidRPr="00354B9A">
              <w:rPr>
                <w:rFonts w:eastAsiaTheme="minorEastAsia"/>
                <w:b w:val="0"/>
                <w:lang w:eastAsia="zh-CN"/>
              </w:rPr>
              <w:t>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3C71AC" w:rsidRPr="00AB629B" w14:paraId="1E9C8F90"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0BF5649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601FFDB8"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6555D07"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236" w:type="dxa"/>
                  <w:tcBorders>
                    <w:top w:val="none" w:sz="0" w:space="0" w:color="auto"/>
                    <w:left w:val="none" w:sz="0" w:space="0" w:color="auto"/>
                    <w:bottom w:val="none" w:sz="0" w:space="0" w:color="auto"/>
                    <w:right w:val="none" w:sz="0" w:space="0" w:color="auto"/>
                  </w:tcBorders>
                  <w:vAlign w:val="center"/>
                  <w:hideMark/>
                </w:tcPr>
                <w:p w14:paraId="53DE9F92" w14:textId="77777777" w:rsidR="003C71AC" w:rsidRPr="00AB629B" w:rsidRDefault="003C71AC" w:rsidP="003C71AC">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 / #UEs per cell</w:t>
                  </w:r>
                </w:p>
              </w:tc>
            </w:tr>
            <w:tr w:rsidR="003C71AC" w:rsidRPr="00AB629B" w14:paraId="7D27D21D"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73C53E3"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Always-on</w:t>
                  </w:r>
                </w:p>
              </w:tc>
              <w:tc>
                <w:tcPr>
                  <w:tcW w:w="2370" w:type="dxa"/>
                  <w:shd w:val="clear" w:color="auto" w:fill="auto"/>
                  <w:vAlign w:val="center"/>
                </w:tcPr>
                <w:p w14:paraId="606B1DB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086068ED"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75A6055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12/12</w:t>
                  </w:r>
                </w:p>
              </w:tc>
            </w:tr>
            <w:tr w:rsidR="003C71AC" w:rsidRPr="00AB629B" w14:paraId="7180CAF4"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BB497F2"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5A36110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67382BF5"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12.5%</w:t>
                  </w:r>
                </w:p>
              </w:tc>
              <w:tc>
                <w:tcPr>
                  <w:tcW w:w="236" w:type="dxa"/>
                  <w:vMerge w:val="restart"/>
                  <w:vAlign w:val="center"/>
                </w:tcPr>
                <w:p w14:paraId="70FB3DDA"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3C71AC" w:rsidRPr="00AB629B" w14:paraId="26CE22B0"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4F6EF18"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03F60AF"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A6CE1E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12.6%</w:t>
                  </w:r>
                </w:p>
              </w:tc>
              <w:tc>
                <w:tcPr>
                  <w:tcW w:w="236" w:type="dxa"/>
                  <w:vMerge/>
                  <w:vAlign w:val="center"/>
                </w:tcPr>
                <w:p w14:paraId="1E225972"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6A9CB18"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157D39"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4C71D1E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458DFE0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47.4%</w:t>
                  </w:r>
                </w:p>
              </w:tc>
              <w:tc>
                <w:tcPr>
                  <w:tcW w:w="236" w:type="dxa"/>
                  <w:vMerge w:val="restart"/>
                  <w:vAlign w:val="center"/>
                </w:tcPr>
                <w:p w14:paraId="7357497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3C71AC" w:rsidRPr="00AB629B" w14:paraId="7497A29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6AE13D8B" w14:textId="77777777" w:rsidR="003C71AC" w:rsidRPr="00AB629B" w:rsidRDefault="003C71AC" w:rsidP="003C71AC">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5E02F8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2F1179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vAlign w:val="center"/>
                </w:tcPr>
                <w:p w14:paraId="66235598"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C71AC" w:rsidRPr="00AB629B" w14:paraId="71F8385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844D2FE"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35F4234"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7B75F7"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39.8%</w:t>
                  </w:r>
                </w:p>
              </w:tc>
              <w:tc>
                <w:tcPr>
                  <w:tcW w:w="236" w:type="dxa"/>
                  <w:vMerge w:val="restart"/>
                  <w:vAlign w:val="center"/>
                </w:tcPr>
                <w:p w14:paraId="336983F6"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3C71AC" w:rsidRPr="00AB629B" w14:paraId="48A597C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5A95BEB0" w14:textId="77777777" w:rsidR="003C71AC" w:rsidRPr="00AB629B" w:rsidRDefault="003C71AC" w:rsidP="003C71AC">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3DC14D90"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3BC96F2B"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39.9%</w:t>
                  </w:r>
                </w:p>
              </w:tc>
              <w:tc>
                <w:tcPr>
                  <w:tcW w:w="236" w:type="dxa"/>
                  <w:vMerge/>
                  <w:vAlign w:val="center"/>
                </w:tcPr>
                <w:p w14:paraId="39BAA701" w14:textId="77777777" w:rsidR="003C71AC" w:rsidRPr="00AB629B" w:rsidRDefault="003C71AC" w:rsidP="003C71AC">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FE3F651" w14:textId="77777777" w:rsidR="003C71AC" w:rsidRDefault="003C71AC" w:rsidP="004C384F">
            <w:pPr>
              <w:rPr>
                <w:lang w:val="en-US"/>
              </w:rPr>
            </w:pPr>
          </w:p>
          <w:p w14:paraId="70AE4EB0" w14:textId="77777777" w:rsidR="00F96CD7" w:rsidRPr="00AB629B" w:rsidRDefault="00F96CD7" w:rsidP="00F96CD7">
            <w:pPr>
              <w:spacing w:afterLines="50" w:after="120"/>
              <w:jc w:val="both"/>
              <w:rPr>
                <w:rFonts w:eastAsiaTheme="minorEastAsia"/>
                <w:b/>
                <w:lang w:val="en-US" w:eastAsia="zh-CN"/>
              </w:rPr>
            </w:pPr>
            <w:r w:rsidRPr="00AB629B">
              <w:rPr>
                <w:rFonts w:eastAsiaTheme="minorEastAsia"/>
                <w:b/>
                <w:lang w:val="en-US" w:eastAsia="zh-CN"/>
              </w:rPr>
              <w:t xml:space="preserve">Observation 5: The </w:t>
            </w:r>
            <w:r>
              <w:rPr>
                <w:rFonts w:eastAsiaTheme="minorEastAsia"/>
                <w:b/>
                <w:lang w:val="en-US" w:eastAsia="zh-CN"/>
              </w:rPr>
              <w:t>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 </w:t>
            </w:r>
            <w:r w:rsidRPr="00AB629B">
              <w:rPr>
                <w:rFonts w:eastAsiaTheme="minorEastAsia"/>
                <w:b/>
                <w:lang w:val="en-US" w:eastAsia="zh-CN"/>
              </w:rPr>
              <w:t xml:space="preserve">schemes can obtain the up to 39.9% power saving gain, which close to that of multiple SPS configurations. </w:t>
            </w:r>
            <w:r>
              <w:rPr>
                <w:rFonts w:eastAsiaTheme="minorEastAsia"/>
                <w:b/>
                <w:lang w:val="en-US" w:eastAsia="zh-CN"/>
              </w:rPr>
              <w:t>Moreover, the capacity of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schemes is near to that of DG scheduling.</w:t>
            </w:r>
          </w:p>
          <w:p w14:paraId="6A0DACEC" w14:textId="77777777" w:rsidR="00F96CD7" w:rsidRPr="00AB629B" w:rsidRDefault="00F96CD7" w:rsidP="00F96CD7">
            <w:pPr>
              <w:spacing w:afterLines="50" w:after="120"/>
              <w:jc w:val="both"/>
              <w:rPr>
                <w:rFonts w:eastAsiaTheme="minorEastAsia"/>
                <w:b/>
                <w:lang w:val="en-US" w:eastAsia="zh-CN"/>
              </w:rPr>
            </w:pPr>
          </w:p>
          <w:p w14:paraId="29AFC4A9" w14:textId="448F0532" w:rsidR="00F96CD7" w:rsidRPr="00354B9A" w:rsidRDefault="00F96CD7" w:rsidP="00F96CD7">
            <w:pPr>
              <w:pStyle w:val="Caption"/>
              <w:jc w:val="center"/>
              <w:rPr>
                <w:b w:val="0"/>
              </w:rPr>
            </w:pPr>
            <w:bookmarkStart w:id="89" w:name="_Ref118632879"/>
            <w:r w:rsidRPr="00354B9A">
              <w:rPr>
                <w:b w:val="0"/>
              </w:rPr>
              <w:t xml:space="preserve">Table </w:t>
            </w:r>
            <w:r>
              <w:rPr>
                <w:b w:val="0"/>
                <w:noProof/>
              </w:rPr>
              <w:t>13</w:t>
            </w:r>
            <w:bookmarkEnd w:id="89"/>
            <w:r w:rsidRPr="00354B9A">
              <w:rPr>
                <w:rFonts w:eastAsiaTheme="minorEastAsia"/>
                <w:b w:val="0"/>
                <w:lang w:eastAsia="zh-CN"/>
              </w:rPr>
              <w:t>: Evaluation resu</w:t>
            </w:r>
            <w:r>
              <w:rPr>
                <w:rFonts w:eastAsiaTheme="minorEastAsia"/>
                <w:b w:val="0"/>
                <w:lang w:eastAsia="zh-CN"/>
              </w:rPr>
              <w:t>lts of SPS</w:t>
            </w:r>
            <w:r>
              <w:rPr>
                <w:rFonts w:eastAsiaTheme="minorEastAsia" w:hint="eastAsia"/>
                <w:b w:val="0"/>
                <w:lang w:eastAsia="zh-CN"/>
              </w:rPr>
              <w:t>+</w:t>
            </w:r>
            <w:r>
              <w:rPr>
                <w:rFonts w:eastAsiaTheme="minorEastAsia"/>
                <w:b w:val="0"/>
                <w:lang w:eastAsia="zh-CN"/>
              </w:rPr>
              <w:t>DG</w:t>
            </w:r>
            <w:r w:rsidRPr="009D324E">
              <w:rPr>
                <w:rFonts w:eastAsiaTheme="minorEastAsia" w:hint="eastAsia"/>
                <w:b w:val="0"/>
                <w:lang w:eastAsia="zh-CN"/>
              </w:rPr>
              <w:t xml:space="preserve"> </w:t>
            </w:r>
            <w:r>
              <w:rPr>
                <w:rFonts w:eastAsiaTheme="minorEastAsia" w:hint="eastAsia"/>
                <w:b w:val="0"/>
                <w:lang w:eastAsia="zh-CN"/>
              </w:rPr>
              <w:t>with power saving</w:t>
            </w:r>
            <w:r w:rsidRPr="00354B9A">
              <w:rPr>
                <w:rFonts w:eastAsiaTheme="minorEastAsia"/>
                <w:b w:val="0"/>
                <w:lang w:eastAsia="zh-CN"/>
              </w:rPr>
              <w:t xml:space="preserve"> schemes compared to C-DRX</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F96CD7" w:rsidRPr="00AB629B" w14:paraId="58E2BEC3" w14:textId="77777777" w:rsidTr="00D04DA6">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one" w:sz="0" w:space="0" w:color="auto"/>
                    <w:left w:val="none" w:sz="0" w:space="0" w:color="auto"/>
                    <w:bottom w:val="none" w:sz="0" w:space="0" w:color="auto"/>
                    <w:right w:val="none" w:sz="0" w:space="0" w:color="auto"/>
                  </w:tcBorders>
                  <w:vAlign w:val="center"/>
                  <w:hideMark/>
                </w:tcPr>
                <w:p w14:paraId="57184296"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370" w:type="dxa"/>
                  <w:tcBorders>
                    <w:top w:val="none" w:sz="0" w:space="0" w:color="auto"/>
                    <w:left w:val="none" w:sz="0" w:space="0" w:color="auto"/>
                    <w:bottom w:val="none" w:sz="0" w:space="0" w:color="auto"/>
                    <w:right w:val="none" w:sz="0" w:space="0" w:color="auto"/>
                  </w:tcBorders>
                  <w:vAlign w:val="center"/>
                </w:tcPr>
                <w:p w14:paraId="58BF615D"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268" w:type="dxa"/>
                  <w:tcBorders>
                    <w:top w:val="none" w:sz="0" w:space="0" w:color="auto"/>
                    <w:left w:val="none" w:sz="0" w:space="0" w:color="auto"/>
                    <w:bottom w:val="none" w:sz="0" w:space="0" w:color="auto"/>
                    <w:right w:val="none" w:sz="0" w:space="0" w:color="auto"/>
                  </w:tcBorders>
                  <w:vAlign w:val="center"/>
                  <w:hideMark/>
                </w:tcPr>
                <w:p w14:paraId="410703B4"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w:t>
                  </w:r>
                </w:p>
              </w:tc>
              <w:tc>
                <w:tcPr>
                  <w:tcW w:w="236" w:type="dxa"/>
                  <w:tcBorders>
                    <w:top w:val="none" w:sz="0" w:space="0" w:color="auto"/>
                    <w:left w:val="none" w:sz="0" w:space="0" w:color="auto"/>
                    <w:bottom w:val="none" w:sz="0" w:space="0" w:color="auto"/>
                    <w:right w:val="none" w:sz="0" w:space="0" w:color="auto"/>
                  </w:tcBorders>
                  <w:vAlign w:val="center"/>
                  <w:hideMark/>
                </w:tcPr>
                <w:p w14:paraId="4525DED7" w14:textId="77777777" w:rsidR="00F96CD7" w:rsidRPr="00AB629B" w:rsidRDefault="00F96CD7" w:rsidP="00F96CD7">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 / #UEs per cell</w:t>
                  </w:r>
                </w:p>
              </w:tc>
            </w:tr>
            <w:tr w:rsidR="00F96CD7" w:rsidRPr="00AB629B" w14:paraId="5B2BC087" w14:textId="77777777" w:rsidTr="00D04DA6">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0DBD24D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4)</w:t>
                  </w:r>
                </w:p>
              </w:tc>
              <w:tc>
                <w:tcPr>
                  <w:tcW w:w="2370" w:type="dxa"/>
                  <w:shd w:val="clear" w:color="auto" w:fill="auto"/>
                  <w:vAlign w:val="center"/>
                </w:tcPr>
                <w:p w14:paraId="2C3A47E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268" w:type="dxa"/>
                  <w:shd w:val="clear" w:color="auto" w:fill="auto"/>
                  <w:vAlign w:val="center"/>
                </w:tcPr>
                <w:p w14:paraId="52E665C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shd w:val="clear" w:color="auto" w:fill="auto"/>
                  <w:vAlign w:val="center"/>
                </w:tcPr>
                <w:p w14:paraId="6BDB67D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10.9/12</w:t>
                  </w:r>
                </w:p>
              </w:tc>
            </w:tr>
            <w:tr w:rsidR="00F96CD7" w:rsidRPr="00AB629B" w14:paraId="31CCEE2C"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885ED02"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SPS</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p>
              </w:tc>
              <w:tc>
                <w:tcPr>
                  <w:tcW w:w="2370" w:type="dxa"/>
                  <w:shd w:val="clear" w:color="auto" w:fill="auto"/>
                  <w:vAlign w:val="center"/>
                </w:tcPr>
                <w:p w14:paraId="04E24A2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7842BD1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9.8%</w:t>
                  </w:r>
                </w:p>
              </w:tc>
              <w:tc>
                <w:tcPr>
                  <w:tcW w:w="236" w:type="dxa"/>
                  <w:vMerge w:val="restart"/>
                  <w:shd w:val="clear" w:color="auto" w:fill="auto"/>
                  <w:vAlign w:val="center"/>
                </w:tcPr>
                <w:p w14:paraId="335DD54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10.8/12</w:t>
                  </w:r>
                </w:p>
              </w:tc>
            </w:tr>
            <w:tr w:rsidR="00F96CD7" w:rsidRPr="00AB629B" w14:paraId="0A572DED"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DD9E9D9"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BECF7D5"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5CEC8397"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9.9%</w:t>
                  </w:r>
                </w:p>
              </w:tc>
              <w:tc>
                <w:tcPr>
                  <w:tcW w:w="236" w:type="dxa"/>
                  <w:vMerge/>
                  <w:shd w:val="clear" w:color="auto" w:fill="auto"/>
                  <w:vAlign w:val="center"/>
                </w:tcPr>
                <w:p w14:paraId="7881103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47EB0E47"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4D8995F8"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r w:rsidRPr="00AB629B">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324B1FC4"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70E5F6C"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46.1%</w:t>
                  </w:r>
                </w:p>
              </w:tc>
              <w:tc>
                <w:tcPr>
                  <w:tcW w:w="236" w:type="dxa"/>
                  <w:vMerge w:val="restart"/>
                  <w:shd w:val="clear" w:color="auto" w:fill="auto"/>
                  <w:vAlign w:val="center"/>
                </w:tcPr>
                <w:p w14:paraId="4D6F751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0/12</w:t>
                  </w:r>
                </w:p>
              </w:tc>
            </w:tr>
            <w:tr w:rsidR="00F96CD7" w:rsidRPr="00AB629B" w14:paraId="2D83B6AF"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1F8F925C" w14:textId="77777777" w:rsidR="00F96CD7" w:rsidRPr="00AB629B" w:rsidRDefault="00F96CD7" w:rsidP="00F96CD7">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61EEA1B8"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1ABF08EE"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36" w:type="dxa"/>
                  <w:vMerge/>
                  <w:shd w:val="clear" w:color="auto" w:fill="auto"/>
                  <w:vAlign w:val="center"/>
                </w:tcPr>
                <w:p w14:paraId="2DC65A5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F96CD7" w:rsidRPr="00AB629B" w14:paraId="18BF06B3"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31042893" w14:textId="77777777" w:rsidR="00F96CD7" w:rsidRPr="00AB629B" w:rsidRDefault="00F96CD7" w:rsidP="00F96CD7">
                  <w:pPr>
                    <w:pStyle w:val="xxmsonormal"/>
                    <w:spacing w:afterLines="50" w:after="120"/>
                    <w:ind w:firstLineChars="100" w:firstLine="200"/>
                    <w:jc w:val="center"/>
                    <w:rPr>
                      <w:rFonts w:ascii="Times New Roman" w:hAnsi="Times New Roman" w:cs="Times New Roman"/>
                      <w:sz w:val="20"/>
                      <w:szCs w:val="20"/>
                      <w:lang w:eastAsia="zh-CN"/>
                    </w:rPr>
                  </w:pPr>
                  <w:r w:rsidRPr="00AB629B">
                    <w:rPr>
                      <w:rFonts w:ascii="Times New Roman" w:eastAsiaTheme="minorEastAsia" w:hAnsi="Times New Roman" w:cs="Times New Roman"/>
                      <w:sz w:val="20"/>
                      <w:szCs w:val="20"/>
                      <w:lang w:eastAsia="zh-CN"/>
                    </w:rPr>
                    <w:t xml:space="preserve">SPS </w:t>
                  </w:r>
                  <w:r>
                    <w:rPr>
                      <w:rFonts w:ascii="Times New Roman" w:eastAsiaTheme="minorEastAsia" w:hAnsi="Times New Roman" w:cs="Times New Roman" w:hint="eastAsia"/>
                      <w:sz w:val="20"/>
                      <w:szCs w:val="20"/>
                      <w:lang w:eastAsia="zh-CN"/>
                    </w:rPr>
                    <w:t>+</w:t>
                  </w:r>
                  <w:r>
                    <w:rPr>
                      <w:rFonts w:ascii="Times New Roman" w:eastAsiaTheme="minorEastAsia" w:hAnsi="Times New Roman" w:cs="Times New Roman"/>
                      <w:sz w:val="20"/>
                      <w:szCs w:val="20"/>
                      <w:lang w:eastAsia="zh-CN"/>
                    </w:rPr>
                    <w:t>DG</w:t>
                  </w:r>
                  <w:r w:rsidRPr="00AB629B">
                    <w:rPr>
                      <w:rFonts w:ascii="Times New Roman" w:eastAsiaTheme="minorEastAsia" w:hAnsi="Times New Roman" w:cs="Times New Roman"/>
                      <w:sz w:val="20"/>
                      <w:szCs w:val="20"/>
                      <w:lang w:eastAsia="zh-CN"/>
                    </w:rPr>
                    <w:t xml:space="preserve"> with go-to-sleep</w:t>
                  </w:r>
                </w:p>
              </w:tc>
              <w:tc>
                <w:tcPr>
                  <w:tcW w:w="2370" w:type="dxa"/>
                  <w:shd w:val="clear" w:color="auto" w:fill="auto"/>
                  <w:vAlign w:val="center"/>
                </w:tcPr>
                <w:p w14:paraId="0795507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268" w:type="dxa"/>
                  <w:shd w:val="clear" w:color="auto" w:fill="auto"/>
                  <w:vAlign w:val="center"/>
                </w:tcPr>
                <w:p w14:paraId="063BCC02"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38.0%</w:t>
                  </w:r>
                </w:p>
              </w:tc>
              <w:tc>
                <w:tcPr>
                  <w:tcW w:w="236" w:type="dxa"/>
                  <w:vMerge w:val="restart"/>
                  <w:shd w:val="clear" w:color="auto" w:fill="auto"/>
                  <w:vAlign w:val="center"/>
                </w:tcPr>
                <w:p w14:paraId="3F0E0AB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10.6/12</w:t>
                  </w:r>
                </w:p>
              </w:tc>
            </w:tr>
            <w:tr w:rsidR="00F96CD7" w:rsidRPr="00AB629B" w14:paraId="4A858F3A" w14:textId="77777777" w:rsidTr="00D04DA6">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370B52D" w14:textId="77777777" w:rsidR="00F96CD7" w:rsidRPr="00AB629B" w:rsidRDefault="00F96CD7" w:rsidP="00F96CD7">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45E3695F"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268" w:type="dxa"/>
                  <w:shd w:val="clear" w:color="auto" w:fill="auto"/>
                  <w:vAlign w:val="center"/>
                </w:tcPr>
                <w:p w14:paraId="404E3C40"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38.1%</w:t>
                  </w:r>
                </w:p>
              </w:tc>
              <w:tc>
                <w:tcPr>
                  <w:tcW w:w="236" w:type="dxa"/>
                  <w:vMerge/>
                  <w:vAlign w:val="center"/>
                </w:tcPr>
                <w:p w14:paraId="146A3BD1" w14:textId="77777777" w:rsidR="00F96CD7" w:rsidRPr="00AB629B" w:rsidRDefault="00F96CD7" w:rsidP="00F96CD7">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1B0FCD76" w14:textId="77777777" w:rsidR="003C71AC" w:rsidRDefault="003C71AC" w:rsidP="004C384F">
            <w:pPr>
              <w:rPr>
                <w:lang w:val="en-US"/>
              </w:rPr>
            </w:pPr>
          </w:p>
          <w:p w14:paraId="5C5DE777" w14:textId="77777777" w:rsidR="00D04DA6" w:rsidRPr="00AB629B" w:rsidRDefault="00D04DA6" w:rsidP="00D04DA6">
            <w:pPr>
              <w:spacing w:afterLines="50" w:after="120"/>
              <w:jc w:val="both"/>
              <w:rPr>
                <w:rFonts w:eastAsiaTheme="minorEastAsia"/>
                <w:color w:val="000000" w:themeColor="text1"/>
                <w:lang w:val="en-US" w:eastAsia="zh-CN"/>
              </w:rPr>
            </w:pPr>
            <w:r w:rsidRPr="00AB629B">
              <w:rPr>
                <w:rFonts w:eastAsiaTheme="minorEastAsia"/>
                <w:b/>
                <w:lang w:val="en-US" w:eastAsia="zh-CN"/>
              </w:rPr>
              <w:t xml:space="preserve">Observation 6: The SPS </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with power saving</w:t>
            </w:r>
            <w:r w:rsidRPr="00AB629B">
              <w:rPr>
                <w:rFonts w:eastAsiaTheme="minorEastAsia"/>
                <w:b/>
                <w:lang w:val="en-US" w:eastAsia="zh-CN"/>
              </w:rPr>
              <w:t xml:space="preserve"> scheme</w:t>
            </w:r>
            <w:r>
              <w:rPr>
                <w:rFonts w:eastAsiaTheme="minorEastAsia" w:hint="eastAsia"/>
                <w:b/>
                <w:lang w:val="en-US" w:eastAsia="zh-CN"/>
              </w:rPr>
              <w:t>s</w:t>
            </w:r>
            <w:r w:rsidRPr="00AB629B">
              <w:rPr>
                <w:rFonts w:eastAsiaTheme="minorEastAsia"/>
                <w:b/>
                <w:lang w:val="en-US" w:eastAsia="zh-CN"/>
              </w:rPr>
              <w:t xml:space="preserve"> can obtain the capacity performance of 10.8 UEs per cell and 9.9%~38.1% power saving gain compared to that of DG scheduling with 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additionally the multiple SPS configurations hardly provide UE the XR-specific service.</w:t>
            </w:r>
          </w:p>
          <w:p w14:paraId="1985AC34" w14:textId="77777777" w:rsidR="00D04DA6" w:rsidRPr="00AB629B" w:rsidRDefault="00D04DA6" w:rsidP="00D04DA6">
            <w:pPr>
              <w:spacing w:afterLines="50" w:after="120"/>
              <w:jc w:val="both"/>
              <w:rPr>
                <w:rFonts w:eastAsiaTheme="minorEastAsia"/>
                <w:b/>
                <w:lang w:val="en-US" w:eastAsia="zh-CN"/>
              </w:rPr>
            </w:pPr>
            <w:r>
              <w:rPr>
                <w:rFonts w:eastAsiaTheme="minorEastAsia"/>
                <w:b/>
                <w:lang w:val="en-US" w:eastAsia="zh-CN"/>
              </w:rPr>
              <w:t>Proposal 1</w:t>
            </w:r>
            <w:r>
              <w:rPr>
                <w:rFonts w:eastAsiaTheme="minorEastAsia" w:hint="eastAsia"/>
                <w:b/>
                <w:lang w:val="en-US" w:eastAsia="zh-CN"/>
              </w:rPr>
              <w:t>4</w:t>
            </w:r>
            <w:r w:rsidRPr="00AB629B">
              <w:rPr>
                <w:rFonts w:eastAsiaTheme="minorEastAsia"/>
                <w:b/>
                <w:lang w:val="en-US" w:eastAsia="zh-CN"/>
              </w:rPr>
              <w:t xml:space="preserve">: </w:t>
            </w:r>
            <w:r>
              <w:rPr>
                <w:rFonts w:eastAsiaTheme="minorEastAsia"/>
                <w:b/>
                <w:lang w:val="en-US" w:eastAsia="zh-CN"/>
              </w:rPr>
              <w:t>The SPS</w:t>
            </w:r>
            <w:r>
              <w:rPr>
                <w:rFonts w:eastAsiaTheme="minorEastAsia" w:hint="eastAsia"/>
                <w:b/>
                <w:lang w:val="en-US" w:eastAsia="zh-CN"/>
              </w:rPr>
              <w:t>+</w:t>
            </w:r>
            <w:r>
              <w:rPr>
                <w:rFonts w:eastAsiaTheme="minorEastAsia"/>
                <w:b/>
                <w:lang w:val="en-US" w:eastAsia="zh-CN"/>
              </w:rPr>
              <w:t>DG</w:t>
            </w:r>
            <w:r>
              <w:rPr>
                <w:rFonts w:eastAsiaTheme="minorEastAsia" w:hint="eastAsia"/>
                <w:b/>
                <w:lang w:val="en-US" w:eastAsia="zh-CN"/>
              </w:rPr>
              <w:t xml:space="preserve"> </w:t>
            </w:r>
            <w:r w:rsidRPr="00AB629B">
              <w:rPr>
                <w:rFonts w:eastAsiaTheme="minorEastAsia"/>
                <w:b/>
                <w:lang w:val="en-US" w:eastAsia="zh-CN"/>
              </w:rPr>
              <w:t>that the pre-configured PDCCH monitoring window bundled with the reserved SPS resource for PDSCH would be provide the resource to meet the QoS requirement  of XR-specific traffic with obvious power saving gain.</w:t>
            </w:r>
          </w:p>
          <w:p w14:paraId="52256CA8" w14:textId="3DC71F7D" w:rsidR="00F96CD7" w:rsidRPr="00DB16AA" w:rsidRDefault="00F96CD7" w:rsidP="004C384F">
            <w:pPr>
              <w:rPr>
                <w:lang w:val="en-US"/>
              </w:rPr>
            </w:pPr>
          </w:p>
        </w:tc>
      </w:tr>
      <w:tr w:rsidR="0057343D" w:rsidRPr="007E6403" w14:paraId="56853529" w14:textId="77777777" w:rsidTr="00D04DA6">
        <w:tc>
          <w:tcPr>
            <w:tcW w:w="889" w:type="dxa"/>
          </w:tcPr>
          <w:p w14:paraId="53339D56" w14:textId="77777777" w:rsidR="0057343D" w:rsidRPr="007E6403" w:rsidRDefault="0057343D" w:rsidP="004C384F"/>
        </w:tc>
        <w:tc>
          <w:tcPr>
            <w:tcW w:w="8740" w:type="dxa"/>
          </w:tcPr>
          <w:p w14:paraId="7E27C388" w14:textId="77777777" w:rsidR="0057343D" w:rsidRPr="007E6403" w:rsidRDefault="0057343D" w:rsidP="004C384F"/>
        </w:tc>
      </w:tr>
      <w:tr w:rsidR="0057343D" w:rsidRPr="007E6403" w14:paraId="6A253735" w14:textId="77777777" w:rsidTr="00D04DA6">
        <w:tc>
          <w:tcPr>
            <w:tcW w:w="889" w:type="dxa"/>
          </w:tcPr>
          <w:p w14:paraId="4F55505E" w14:textId="77777777" w:rsidR="0057343D" w:rsidRPr="007E6403" w:rsidRDefault="0057343D" w:rsidP="004C384F"/>
        </w:tc>
        <w:tc>
          <w:tcPr>
            <w:tcW w:w="8740" w:type="dxa"/>
          </w:tcPr>
          <w:p w14:paraId="16F90443" w14:textId="77777777" w:rsidR="0057343D" w:rsidRPr="007E6403" w:rsidRDefault="0057343D" w:rsidP="004C384F"/>
        </w:tc>
      </w:tr>
    </w:tbl>
    <w:p w14:paraId="30C3E74A" w14:textId="77777777" w:rsidR="0057343D" w:rsidRDefault="0057343D" w:rsidP="0057343D"/>
    <w:p w14:paraId="668CBF19" w14:textId="77777777" w:rsidR="0057343D" w:rsidRDefault="0057343D" w:rsidP="0057343D"/>
    <w:p w14:paraId="408C0B48" w14:textId="77777777" w:rsidR="0057343D" w:rsidRDefault="0057343D" w:rsidP="0057343D"/>
    <w:p w14:paraId="5799A3E5" w14:textId="7CE7FCFF" w:rsidR="0057343D" w:rsidRDefault="0057343D" w:rsidP="0057343D">
      <w:pPr>
        <w:pStyle w:val="Heading3"/>
      </w:pPr>
      <w:r>
        <w:t>2.</w:t>
      </w:r>
      <w:r w:rsidR="00FC5427">
        <w:t>9</w:t>
      </w:r>
      <w:r>
        <w:t>.1 Discussion 1</w:t>
      </w:r>
    </w:p>
    <w:p w14:paraId="32F040B8" w14:textId="77777777" w:rsidR="000B1F53" w:rsidRPr="00AF7F75" w:rsidRDefault="000B1F53" w:rsidP="000B1F53">
      <w:r>
        <w:t>Based on companies’ performance evaluations, the following observations are made.</w:t>
      </w:r>
    </w:p>
    <w:p w14:paraId="23FCE0BC" w14:textId="77777777" w:rsidR="00001CCF" w:rsidRPr="005E4680" w:rsidRDefault="00001CCF" w:rsidP="00001CCF">
      <w:pPr>
        <w:rPr>
          <w:b/>
          <w:bCs/>
          <w:u w:val="single"/>
        </w:rPr>
      </w:pPr>
      <w:r w:rsidRPr="005E4680">
        <w:rPr>
          <w:b/>
          <w:bCs/>
          <w:u w:val="single"/>
        </w:rPr>
        <w:t>Observation</w:t>
      </w:r>
    </w:p>
    <w:p w14:paraId="37465F8B" w14:textId="77777777" w:rsidR="00001CCF" w:rsidRPr="005E4680" w:rsidRDefault="00001CCF" w:rsidP="003817E1">
      <w:pPr>
        <w:pStyle w:val="ListParagraph"/>
        <w:numPr>
          <w:ilvl w:val="0"/>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21CC29C5"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C-DRX(16,</w:t>
      </w:r>
      <w:r w:rsidRPr="005E4680">
        <w:rPr>
          <w:rFonts w:hint="eastAsia"/>
        </w:rPr>
        <w:t xml:space="preserve"> </w:t>
      </w:r>
      <w:r w:rsidRPr="005E4680">
        <w:t>12,</w:t>
      </w:r>
      <w:r w:rsidRPr="005E4680">
        <w:rPr>
          <w:rFonts w:hint="eastAsia"/>
        </w:rPr>
        <w:t xml:space="preserve"> </w:t>
      </w:r>
      <w:r w:rsidRPr="005E4680">
        <w:t>4)</w:t>
      </w:r>
    </w:p>
    <w:p w14:paraId="306B2EFA" w14:textId="77777777" w:rsidR="00001CCF" w:rsidRPr="005E4680" w:rsidRDefault="00001CCF" w:rsidP="003817E1">
      <w:pPr>
        <w:pStyle w:val="ListParagraph"/>
        <w:numPr>
          <w:ilvl w:val="1"/>
          <w:numId w:val="41"/>
        </w:numPr>
        <w:overflowPunct/>
        <w:autoSpaceDE/>
        <w:autoSpaceDN/>
        <w:adjustRightInd/>
        <w:spacing w:afterLines="50" w:after="120" w:line="259" w:lineRule="auto"/>
        <w:jc w:val="both"/>
        <w:textAlignment w:val="auto"/>
      </w:pPr>
      <w:r w:rsidRPr="005E4680">
        <w:t>multiple SPS configurations provide 0% of satisfied UE.</w:t>
      </w:r>
    </w:p>
    <w:p w14:paraId="45EF9C59" w14:textId="77777777" w:rsidR="000B1F53" w:rsidRPr="00FD0880" w:rsidRDefault="000B1F53" w:rsidP="000B1F53"/>
    <w:p w14:paraId="144DE371" w14:textId="5C94D0A1"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C7170D">
        <w:t xml:space="preserve">companies’ </w:t>
      </w:r>
      <w:r w:rsidR="000B1F53">
        <w:t>proposals and observations?</w:t>
      </w:r>
    </w:p>
    <w:p w14:paraId="376841F5" w14:textId="77777777" w:rsidR="0057343D" w:rsidRDefault="0057343D" w:rsidP="0057343D"/>
    <w:tbl>
      <w:tblPr>
        <w:tblStyle w:val="TableGrid"/>
        <w:tblW w:w="0" w:type="auto"/>
        <w:tblLook w:val="04A0" w:firstRow="1" w:lastRow="0" w:firstColumn="1" w:lastColumn="0" w:noHBand="0" w:noVBand="1"/>
      </w:tblPr>
      <w:tblGrid>
        <w:gridCol w:w="1278"/>
        <w:gridCol w:w="8351"/>
      </w:tblGrid>
      <w:tr w:rsidR="0057343D" w14:paraId="5733345E" w14:textId="77777777" w:rsidTr="004C384F">
        <w:trPr>
          <w:trHeight w:val="276"/>
        </w:trPr>
        <w:tc>
          <w:tcPr>
            <w:tcW w:w="1278" w:type="dxa"/>
          </w:tcPr>
          <w:p w14:paraId="35B72501" w14:textId="77777777" w:rsidR="0057343D" w:rsidRDefault="0057343D" w:rsidP="004C384F">
            <w:pPr>
              <w:rPr>
                <w:b/>
                <w:bCs/>
              </w:rPr>
            </w:pPr>
            <w:r>
              <w:rPr>
                <w:rFonts w:hint="eastAsia"/>
                <w:b/>
                <w:bCs/>
              </w:rPr>
              <w:t>C</w:t>
            </w:r>
            <w:r>
              <w:rPr>
                <w:b/>
                <w:bCs/>
              </w:rPr>
              <w:t>ompany</w:t>
            </w:r>
          </w:p>
        </w:tc>
        <w:tc>
          <w:tcPr>
            <w:tcW w:w="8351" w:type="dxa"/>
          </w:tcPr>
          <w:p w14:paraId="4E135867" w14:textId="77777777" w:rsidR="0057343D" w:rsidRDefault="0057343D" w:rsidP="004C384F">
            <w:pPr>
              <w:rPr>
                <w:b/>
                <w:bCs/>
              </w:rPr>
            </w:pPr>
            <w:r>
              <w:rPr>
                <w:b/>
                <w:bCs/>
              </w:rPr>
              <w:t>Views</w:t>
            </w:r>
          </w:p>
        </w:tc>
      </w:tr>
      <w:tr w:rsidR="0057343D" w14:paraId="3F492F04" w14:textId="77777777" w:rsidTr="004C384F">
        <w:trPr>
          <w:trHeight w:val="276"/>
        </w:trPr>
        <w:tc>
          <w:tcPr>
            <w:tcW w:w="1278" w:type="dxa"/>
          </w:tcPr>
          <w:p w14:paraId="626CE8E4" w14:textId="77777777" w:rsidR="0057343D" w:rsidRDefault="0057343D" w:rsidP="004C384F">
            <w:pPr>
              <w:rPr>
                <w:b/>
                <w:bCs/>
              </w:rPr>
            </w:pPr>
          </w:p>
        </w:tc>
        <w:tc>
          <w:tcPr>
            <w:tcW w:w="8351" w:type="dxa"/>
          </w:tcPr>
          <w:p w14:paraId="072F5E81" w14:textId="77777777" w:rsidR="0057343D" w:rsidRDefault="0057343D" w:rsidP="004C384F">
            <w:pPr>
              <w:rPr>
                <w:b/>
                <w:bCs/>
              </w:rPr>
            </w:pPr>
          </w:p>
        </w:tc>
      </w:tr>
      <w:tr w:rsidR="0057343D" w14:paraId="2232ED47" w14:textId="77777777" w:rsidTr="004C384F">
        <w:trPr>
          <w:trHeight w:val="276"/>
        </w:trPr>
        <w:tc>
          <w:tcPr>
            <w:tcW w:w="1278" w:type="dxa"/>
          </w:tcPr>
          <w:p w14:paraId="759D701C" w14:textId="77777777" w:rsidR="0057343D" w:rsidRDefault="0057343D" w:rsidP="004C384F">
            <w:pPr>
              <w:rPr>
                <w:b/>
                <w:bCs/>
              </w:rPr>
            </w:pPr>
          </w:p>
        </w:tc>
        <w:tc>
          <w:tcPr>
            <w:tcW w:w="8351" w:type="dxa"/>
          </w:tcPr>
          <w:p w14:paraId="33E2E333" w14:textId="77777777" w:rsidR="0057343D" w:rsidRDefault="0057343D" w:rsidP="004C384F">
            <w:pPr>
              <w:rPr>
                <w:b/>
                <w:bCs/>
              </w:rPr>
            </w:pPr>
          </w:p>
        </w:tc>
      </w:tr>
      <w:tr w:rsidR="0057343D" w14:paraId="1125A08A" w14:textId="77777777" w:rsidTr="004C384F">
        <w:trPr>
          <w:trHeight w:val="276"/>
        </w:trPr>
        <w:tc>
          <w:tcPr>
            <w:tcW w:w="1278" w:type="dxa"/>
          </w:tcPr>
          <w:p w14:paraId="16C576CA" w14:textId="77777777" w:rsidR="0057343D" w:rsidRDefault="0057343D" w:rsidP="004C384F">
            <w:pPr>
              <w:rPr>
                <w:b/>
                <w:bCs/>
              </w:rPr>
            </w:pPr>
          </w:p>
        </w:tc>
        <w:tc>
          <w:tcPr>
            <w:tcW w:w="8351" w:type="dxa"/>
          </w:tcPr>
          <w:p w14:paraId="306AED7D" w14:textId="77777777" w:rsidR="0057343D" w:rsidRDefault="0057343D" w:rsidP="004C384F">
            <w:pPr>
              <w:rPr>
                <w:b/>
                <w:bCs/>
              </w:rPr>
            </w:pPr>
          </w:p>
        </w:tc>
      </w:tr>
    </w:tbl>
    <w:p w14:paraId="6B8C9696" w14:textId="48F81CBF" w:rsidR="0057343D" w:rsidRDefault="0057343D" w:rsidP="0057343D"/>
    <w:p w14:paraId="7C7F74C6" w14:textId="77777777" w:rsidR="0040705C" w:rsidRDefault="0040705C" w:rsidP="0040705C">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0705C" w14:paraId="230181C0" w14:textId="77777777" w:rsidTr="009007F8">
        <w:trPr>
          <w:trHeight w:val="276"/>
        </w:trPr>
        <w:tc>
          <w:tcPr>
            <w:tcW w:w="1278" w:type="dxa"/>
          </w:tcPr>
          <w:p w14:paraId="40AFCA70" w14:textId="77777777" w:rsidR="0040705C" w:rsidRDefault="0040705C" w:rsidP="009007F8">
            <w:pPr>
              <w:rPr>
                <w:b/>
                <w:bCs/>
              </w:rPr>
            </w:pPr>
            <w:r>
              <w:rPr>
                <w:rFonts w:hint="eastAsia"/>
                <w:b/>
                <w:bCs/>
              </w:rPr>
              <w:t>C</w:t>
            </w:r>
            <w:r>
              <w:rPr>
                <w:b/>
                <w:bCs/>
              </w:rPr>
              <w:t>ompany</w:t>
            </w:r>
          </w:p>
        </w:tc>
        <w:tc>
          <w:tcPr>
            <w:tcW w:w="8351" w:type="dxa"/>
          </w:tcPr>
          <w:p w14:paraId="32F603EE" w14:textId="77777777" w:rsidR="0040705C" w:rsidRDefault="0040705C" w:rsidP="009007F8">
            <w:pPr>
              <w:rPr>
                <w:b/>
                <w:bCs/>
              </w:rPr>
            </w:pPr>
            <w:r>
              <w:rPr>
                <w:b/>
                <w:bCs/>
              </w:rPr>
              <w:t>Views</w:t>
            </w:r>
          </w:p>
        </w:tc>
      </w:tr>
      <w:tr w:rsidR="0040705C" w14:paraId="7E5996F5" w14:textId="77777777" w:rsidTr="009007F8">
        <w:trPr>
          <w:trHeight w:val="276"/>
        </w:trPr>
        <w:tc>
          <w:tcPr>
            <w:tcW w:w="1278" w:type="dxa"/>
          </w:tcPr>
          <w:p w14:paraId="0BDB76C0" w14:textId="449CB42A" w:rsidR="0040705C" w:rsidRPr="00A81AE3" w:rsidRDefault="00A81AE3" w:rsidP="009007F8">
            <w:pPr>
              <w:rPr>
                <w:rFonts w:eastAsia="PMingLiU"/>
                <w:bCs/>
                <w:lang w:eastAsia="zh-TW"/>
              </w:rPr>
            </w:pPr>
            <w:r>
              <w:rPr>
                <w:rFonts w:eastAsia="PMingLiU" w:hint="eastAsia"/>
                <w:bCs/>
                <w:lang w:eastAsia="zh-TW"/>
              </w:rPr>
              <w:lastRenderedPageBreak/>
              <w:t>M</w:t>
            </w:r>
            <w:r>
              <w:rPr>
                <w:rFonts w:eastAsia="PMingLiU"/>
                <w:bCs/>
                <w:lang w:eastAsia="zh-TW"/>
              </w:rPr>
              <w:t>TK</w:t>
            </w:r>
          </w:p>
        </w:tc>
        <w:tc>
          <w:tcPr>
            <w:tcW w:w="8351" w:type="dxa"/>
          </w:tcPr>
          <w:p w14:paraId="7D67489C" w14:textId="315837B0" w:rsidR="0040705C" w:rsidRPr="004C384F" w:rsidRDefault="00A81AE3" w:rsidP="009007F8">
            <w:pPr>
              <w:rPr>
                <w:bCs/>
              </w:rPr>
            </w:pPr>
            <w:r>
              <w:rPr>
                <w:rFonts w:eastAsia="PMingLiU"/>
                <w:bCs/>
                <w:lang w:eastAsia="zh-TW"/>
              </w:rPr>
              <w:t>Not support. We do not think SPS is a suitable tool for XR DL traffic, considering the large frame size variation.</w:t>
            </w:r>
          </w:p>
        </w:tc>
      </w:tr>
      <w:tr w:rsidR="0040705C" w14:paraId="6BD017DB" w14:textId="77777777" w:rsidTr="009007F8">
        <w:trPr>
          <w:trHeight w:val="276"/>
        </w:trPr>
        <w:tc>
          <w:tcPr>
            <w:tcW w:w="1278" w:type="dxa"/>
          </w:tcPr>
          <w:p w14:paraId="4E0132CF" w14:textId="77777777" w:rsidR="0040705C" w:rsidRPr="004C384F" w:rsidRDefault="0040705C" w:rsidP="009007F8">
            <w:pPr>
              <w:rPr>
                <w:bCs/>
              </w:rPr>
            </w:pPr>
          </w:p>
        </w:tc>
        <w:tc>
          <w:tcPr>
            <w:tcW w:w="8351" w:type="dxa"/>
          </w:tcPr>
          <w:p w14:paraId="1F070824" w14:textId="77777777" w:rsidR="0040705C" w:rsidRPr="004C384F" w:rsidRDefault="0040705C" w:rsidP="009007F8">
            <w:pPr>
              <w:rPr>
                <w:bCs/>
              </w:rPr>
            </w:pPr>
          </w:p>
        </w:tc>
      </w:tr>
      <w:tr w:rsidR="0040705C" w14:paraId="106E7D4F" w14:textId="77777777" w:rsidTr="009007F8">
        <w:trPr>
          <w:trHeight w:val="276"/>
        </w:trPr>
        <w:tc>
          <w:tcPr>
            <w:tcW w:w="1278" w:type="dxa"/>
          </w:tcPr>
          <w:p w14:paraId="2930110A" w14:textId="77777777" w:rsidR="0040705C" w:rsidRPr="004C384F" w:rsidRDefault="0040705C" w:rsidP="009007F8">
            <w:pPr>
              <w:rPr>
                <w:bCs/>
              </w:rPr>
            </w:pPr>
          </w:p>
        </w:tc>
        <w:tc>
          <w:tcPr>
            <w:tcW w:w="8351" w:type="dxa"/>
          </w:tcPr>
          <w:p w14:paraId="340A7670" w14:textId="77777777" w:rsidR="0040705C" w:rsidRPr="004C384F" w:rsidRDefault="0040705C" w:rsidP="009007F8">
            <w:pPr>
              <w:rPr>
                <w:bCs/>
              </w:rPr>
            </w:pPr>
          </w:p>
        </w:tc>
      </w:tr>
      <w:tr w:rsidR="0040705C" w14:paraId="3232BDAB" w14:textId="77777777" w:rsidTr="009007F8">
        <w:trPr>
          <w:trHeight w:val="276"/>
        </w:trPr>
        <w:tc>
          <w:tcPr>
            <w:tcW w:w="1278" w:type="dxa"/>
          </w:tcPr>
          <w:p w14:paraId="79C9F246" w14:textId="77777777" w:rsidR="0040705C" w:rsidRPr="004C384F" w:rsidRDefault="0040705C" w:rsidP="009007F8">
            <w:pPr>
              <w:rPr>
                <w:bCs/>
              </w:rPr>
            </w:pPr>
          </w:p>
        </w:tc>
        <w:tc>
          <w:tcPr>
            <w:tcW w:w="8351" w:type="dxa"/>
          </w:tcPr>
          <w:p w14:paraId="53605892" w14:textId="77777777" w:rsidR="0040705C" w:rsidRPr="004C384F" w:rsidRDefault="0040705C" w:rsidP="009007F8">
            <w:pPr>
              <w:rPr>
                <w:bCs/>
              </w:rPr>
            </w:pPr>
          </w:p>
        </w:tc>
      </w:tr>
    </w:tbl>
    <w:p w14:paraId="7173A4A0" w14:textId="77777777" w:rsidR="0040705C" w:rsidRPr="00723E1E" w:rsidRDefault="0040705C" w:rsidP="0057343D"/>
    <w:p w14:paraId="5B5E308D" w14:textId="0223234A" w:rsidR="000270BA" w:rsidRPr="000B0A90" w:rsidRDefault="000270BA" w:rsidP="000270BA">
      <w:pPr>
        <w:pStyle w:val="Heading2a"/>
        <w:rPr>
          <w:lang w:val="en-US"/>
        </w:rPr>
      </w:pPr>
      <w:r w:rsidRPr="00E83D3A">
        <w:rPr>
          <w:rFonts w:eastAsia="Times New Roman"/>
        </w:rPr>
        <w:t>XR-specific playoutDelayForMediaStartup for XR UE power saving enhancement</w:t>
      </w:r>
    </w:p>
    <w:p w14:paraId="4779770D" w14:textId="1FFDBE87" w:rsidR="000270BA" w:rsidRPr="009E3AC3" w:rsidRDefault="000270BA" w:rsidP="000270BA">
      <w:r w:rsidRPr="00DE2AFE">
        <w:t xml:space="preserve">CATT proposed to introduce </w:t>
      </w:r>
      <w:r w:rsidRPr="002F149F">
        <w:t>XR-specific playoutDelayForMediaStartup for XR UE power saving enhancement</w:t>
      </w:r>
      <w:r>
        <w:t xml:space="preserve">. </w:t>
      </w:r>
      <w:r w:rsidRPr="00AB629B">
        <w:rPr>
          <w:rFonts w:eastAsiaTheme="minorEastAsia"/>
          <w:lang w:val="en-US" w:eastAsia="zh-CN"/>
        </w:rPr>
        <w:t>If the size of the playout buffer is fed back to the gNB scheduler, gNB could have additional PDB for resource allocation of XR packet. Additional PDB can give gNB more time to schedule UE within the delay budget requirements of the XR service and more likely to successfully transmit packets with link adaptation gain. The XR-application awareness of UE playout buffer size at the gNB scheduler can preferentially schedule UE with packet delay close to deadline and better channel conditions. Besides,</w:t>
      </w:r>
      <w:r w:rsidRPr="00AB629B" w:rsidDel="008B5C63">
        <w:rPr>
          <w:rFonts w:eastAsiaTheme="minorEastAsia"/>
          <w:lang w:val="en-US" w:eastAsia="zh-CN"/>
        </w:rPr>
        <w:t xml:space="preserve"> </w:t>
      </w:r>
      <w:r w:rsidRPr="00AB629B">
        <w:rPr>
          <w:rFonts w:eastAsiaTheme="minorEastAsia"/>
          <w:lang w:val="en-US" w:eastAsia="zh-CN"/>
        </w:rPr>
        <w:t>gNB also has more retransmission chance due to additional packet delay budget.</w:t>
      </w:r>
      <w:r>
        <w:rPr>
          <w:rFonts w:eastAsiaTheme="minorEastAsia"/>
          <w:lang w:val="en-US" w:eastAsia="zh-CN"/>
        </w:rPr>
        <w:t xml:space="preserve"> </w:t>
      </w:r>
      <w:r>
        <w:rPr>
          <w:rFonts w:eastAsiaTheme="minorEastAsia"/>
        </w:rPr>
        <w:t>E</w:t>
      </w:r>
      <w:r>
        <w:t xml:space="preserve">valuation results can be found in </w:t>
      </w:r>
      <w:r w:rsidRPr="009E3AC3">
        <w:fldChar w:fldCharType="begin"/>
      </w:r>
      <w:r w:rsidRPr="009E3AC3">
        <w:instrText xml:space="preserve"> REF _Ref117860118 \h  \* MERGEFORMAT </w:instrText>
      </w:r>
      <w:r w:rsidRPr="009E3AC3">
        <w:fldChar w:fldCharType="separate"/>
      </w:r>
      <w:r w:rsidR="00A200B5" w:rsidRPr="00A200B5">
        <w:t xml:space="preserve">Table </w:t>
      </w:r>
      <w:r w:rsidR="00A200B5" w:rsidRPr="00A200B5">
        <w:rPr>
          <w:noProof/>
        </w:rPr>
        <w:t>10</w:t>
      </w:r>
      <w:r w:rsidRPr="009E3AC3">
        <w:fldChar w:fldCharType="end"/>
      </w:r>
      <w:r w:rsidRPr="009E3AC3">
        <w:t>.</w:t>
      </w:r>
    </w:p>
    <w:p w14:paraId="19D901CB" w14:textId="77777777" w:rsidR="000270BA" w:rsidRDefault="000270BA" w:rsidP="000270BA"/>
    <w:p w14:paraId="35269AF2" w14:textId="552BB243" w:rsidR="000270BA" w:rsidRDefault="000270BA" w:rsidP="000270BA">
      <w:pPr>
        <w:jc w:val="center"/>
        <w:rPr>
          <w:b/>
          <w:bCs/>
        </w:rPr>
      </w:pPr>
      <w:bookmarkStart w:id="90" w:name="_Ref117860118"/>
      <w:r>
        <w:rPr>
          <w:b/>
          <w:bCs/>
        </w:rPr>
        <w:t xml:space="preserve">Table </w:t>
      </w:r>
      <w:r>
        <w:rPr>
          <w:b/>
          <w:bCs/>
        </w:rPr>
        <w:fldChar w:fldCharType="begin"/>
      </w:r>
      <w:r>
        <w:rPr>
          <w:b/>
          <w:bCs/>
        </w:rPr>
        <w:instrText>SEQ Table \* ARABIC</w:instrText>
      </w:r>
      <w:r>
        <w:rPr>
          <w:b/>
          <w:bCs/>
        </w:rPr>
        <w:fldChar w:fldCharType="separate"/>
      </w:r>
      <w:r w:rsidR="00DB29DE">
        <w:rPr>
          <w:b/>
          <w:bCs/>
          <w:noProof/>
        </w:rPr>
        <w:t>10</w:t>
      </w:r>
      <w:r>
        <w:rPr>
          <w:b/>
          <w:bCs/>
        </w:rPr>
        <w:fldChar w:fldCharType="end"/>
      </w:r>
      <w:bookmarkEnd w:id="90"/>
      <w:r>
        <w:rPr>
          <w:b/>
          <w:bCs/>
        </w:rPr>
        <w:t xml:space="preserve">: Evaluation results for </w:t>
      </w:r>
      <w:r w:rsidRPr="008C7152">
        <w:rPr>
          <w:b/>
          <w:bCs/>
        </w:rPr>
        <w:t>XR-specific playoutDelayForMediaStartup for XR UE power saving enhancement</w:t>
      </w:r>
    </w:p>
    <w:tbl>
      <w:tblPr>
        <w:tblStyle w:val="TableGrid"/>
        <w:tblW w:w="0" w:type="auto"/>
        <w:tblLook w:val="04A0" w:firstRow="1" w:lastRow="0" w:firstColumn="1" w:lastColumn="0" w:noHBand="0" w:noVBand="1"/>
      </w:tblPr>
      <w:tblGrid>
        <w:gridCol w:w="1050"/>
        <w:gridCol w:w="8579"/>
      </w:tblGrid>
      <w:tr w:rsidR="000270BA" w:rsidRPr="0028470C" w14:paraId="482DA3D9" w14:textId="77777777" w:rsidTr="004C384F">
        <w:tc>
          <w:tcPr>
            <w:tcW w:w="889" w:type="dxa"/>
          </w:tcPr>
          <w:p w14:paraId="2512F35B" w14:textId="77777777" w:rsidR="000270BA" w:rsidRPr="0028470C" w:rsidRDefault="000270BA" w:rsidP="004C384F">
            <w:pPr>
              <w:rPr>
                <w:b/>
                <w:bCs/>
              </w:rPr>
            </w:pPr>
            <w:r w:rsidRPr="0028470C">
              <w:rPr>
                <w:b/>
                <w:bCs/>
              </w:rPr>
              <w:t>Company</w:t>
            </w:r>
          </w:p>
        </w:tc>
        <w:tc>
          <w:tcPr>
            <w:tcW w:w="8740" w:type="dxa"/>
          </w:tcPr>
          <w:p w14:paraId="630EC1CC" w14:textId="77777777" w:rsidR="000270BA" w:rsidRPr="0028470C" w:rsidRDefault="000270BA" w:rsidP="004C384F">
            <w:pPr>
              <w:rPr>
                <w:b/>
                <w:bCs/>
              </w:rPr>
            </w:pPr>
            <w:r w:rsidRPr="0028470C">
              <w:rPr>
                <w:b/>
                <w:bCs/>
              </w:rPr>
              <w:t>Evaluation results</w:t>
            </w:r>
          </w:p>
        </w:tc>
      </w:tr>
      <w:tr w:rsidR="000270BA" w:rsidRPr="0028470C" w14:paraId="087EAF93" w14:textId="77777777" w:rsidTr="004C384F">
        <w:tc>
          <w:tcPr>
            <w:tcW w:w="889" w:type="dxa"/>
          </w:tcPr>
          <w:p w14:paraId="19F39586" w14:textId="77777777" w:rsidR="000270BA" w:rsidRPr="0028470C" w:rsidRDefault="000270BA" w:rsidP="004C384F">
            <w:r>
              <w:t>CATT</w:t>
            </w:r>
          </w:p>
        </w:tc>
        <w:tc>
          <w:tcPr>
            <w:tcW w:w="8740" w:type="dxa"/>
          </w:tcPr>
          <w:p w14:paraId="30BBF96B" w14:textId="77777777" w:rsidR="000270BA" w:rsidRPr="0008063F" w:rsidRDefault="000270BA" w:rsidP="004C384F">
            <w:pPr>
              <w:pStyle w:val="Caption"/>
              <w:jc w:val="center"/>
              <w:rPr>
                <w:rFonts w:eastAsiaTheme="minorEastAsia"/>
                <w:b w:val="0"/>
                <w:lang w:eastAsia="zh-CN"/>
              </w:rPr>
            </w:pPr>
            <w:r w:rsidRPr="00CD4220">
              <w:rPr>
                <w:b w:val="0"/>
              </w:rPr>
              <w:t xml:space="preserve">Table </w:t>
            </w:r>
            <w:r>
              <w:rPr>
                <w:b w:val="0"/>
                <w:noProof/>
              </w:rPr>
              <w:t>14</w:t>
            </w:r>
            <w:r w:rsidRPr="00CD4220">
              <w:rPr>
                <w:rFonts w:eastAsiaTheme="minorEastAsia"/>
                <w:b w:val="0"/>
                <w:lang w:eastAsia="zh-CN"/>
              </w:rPr>
              <w:t>:</w:t>
            </w:r>
            <w:r w:rsidRPr="00CD4220">
              <w:rPr>
                <w:rFonts w:eastAsiaTheme="minorEastAsia" w:hint="eastAsia"/>
                <w:b w:val="0"/>
                <w:lang w:eastAsia="zh-CN"/>
              </w:rPr>
              <w:t xml:space="preserve"> </w:t>
            </w:r>
            <w:r w:rsidRPr="00CD4220">
              <w:rPr>
                <w:rFonts w:eastAsiaTheme="minorEastAsia"/>
                <w:b w:val="0"/>
                <w:lang w:eastAsia="zh-CN"/>
              </w:rPr>
              <w:t xml:space="preserve">The </w:t>
            </w:r>
            <w:r w:rsidRPr="00CD4220">
              <w:rPr>
                <w:rFonts w:eastAsiaTheme="minorEastAsia" w:hint="eastAsia"/>
                <w:b w:val="0"/>
                <w:lang w:eastAsia="zh-CN"/>
              </w:rPr>
              <w:t>evaluation results</w:t>
            </w:r>
            <w:r w:rsidRPr="00CD4220">
              <w:rPr>
                <w:rFonts w:eastAsiaTheme="minorEastAsia"/>
                <w:b w:val="0"/>
                <w:lang w:eastAsia="zh-CN"/>
              </w:rPr>
              <w:t xml:space="preserve"> </w:t>
            </w:r>
            <w:r w:rsidRPr="00CD4220">
              <w:rPr>
                <w:rFonts w:eastAsiaTheme="minorEastAsia" w:hint="eastAsia"/>
                <w:b w:val="0"/>
                <w:lang w:eastAsia="zh-CN"/>
              </w:rPr>
              <w:t>of</w:t>
            </w:r>
            <w:r w:rsidRPr="00CD4220">
              <w:rPr>
                <w:rFonts w:eastAsiaTheme="minorEastAsia"/>
                <w:b w:val="0"/>
                <w:lang w:eastAsia="zh-CN"/>
              </w:rPr>
              <w:t xml:space="preserve"> the gNB scheduling awareness schemes </w:t>
            </w:r>
            <w:r w:rsidRPr="00CD4220">
              <w:rPr>
                <w:rFonts w:eastAsiaTheme="minorEastAsia"/>
                <w:b w:val="0"/>
                <w:lang w:eastAsia="zh-CN"/>
              </w:rPr>
              <w:br/>
              <w:t>with XR-specific</w:t>
            </w:r>
            <w:r w:rsidRPr="00CD4220">
              <w:rPr>
                <w:rFonts w:eastAsiaTheme="minorEastAsia"/>
                <w:b w:val="0"/>
                <w:i/>
                <w:lang w:eastAsia="zh-CN"/>
              </w:rPr>
              <w:t xml:space="preserve"> playoutDelayForMediaStartup</w:t>
            </w:r>
          </w:p>
          <w:tbl>
            <w:tblPr>
              <w:tblStyle w:val="LightList-Accent1"/>
              <w:tblW w:w="0" w:type="auto"/>
              <w:tblLook w:val="04A0" w:firstRow="1" w:lastRow="0" w:firstColumn="1" w:lastColumn="0" w:noHBand="0" w:noVBand="1"/>
            </w:tblPr>
            <w:tblGrid>
              <w:gridCol w:w="2758"/>
              <w:gridCol w:w="1401"/>
              <w:gridCol w:w="1341"/>
              <w:gridCol w:w="1509"/>
              <w:gridCol w:w="1334"/>
            </w:tblGrid>
            <w:tr w:rsidR="000270BA" w:rsidRPr="00AB629B" w14:paraId="1BE34F6E" w14:textId="77777777" w:rsidTr="004C384F">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365C3924" w14:textId="77777777" w:rsidR="000270BA" w:rsidRPr="00AB629B" w:rsidRDefault="000270BA" w:rsidP="004C384F">
                  <w:pPr>
                    <w:pStyle w:val="BodyText"/>
                    <w:rPr>
                      <w:rFonts w:eastAsiaTheme="minorEastAsia"/>
                      <w:color w:val="auto"/>
                      <w:lang w:eastAsia="zh-CN"/>
                    </w:rPr>
                  </w:pPr>
                  <w:r w:rsidRPr="00AB629B">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0B08E78F"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lang w:eastAsia="zh-CN"/>
                    </w:rPr>
                  </w:pPr>
                  <w:r w:rsidRPr="00AB629B">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6FA80561" w14:textId="77777777" w:rsidR="000270BA" w:rsidRPr="00AB629B" w:rsidRDefault="000270BA" w:rsidP="004C384F">
                  <w:pPr>
                    <w:pStyle w:val="BodyText"/>
                    <w:jc w:val="center"/>
                    <w:cnfStyle w:val="100000000000" w:firstRow="1" w:lastRow="0" w:firstColumn="0" w:lastColumn="0" w:oddVBand="0" w:evenVBand="0" w:oddHBand="0" w:evenHBand="0" w:firstRowFirstColumn="0" w:firstRowLastColumn="0" w:lastRowFirstColumn="0" w:lastRowLastColumn="0"/>
                    <w:rPr>
                      <w:color w:val="auto"/>
                      <w:lang w:eastAsia="zh-CN"/>
                    </w:rPr>
                  </w:pPr>
                  <w:r w:rsidRPr="00AB629B">
                    <w:rPr>
                      <w:rFonts w:eastAsiaTheme="minorEastAsia" w:hint="eastAsia"/>
                      <w:color w:val="auto"/>
                      <w:lang w:eastAsia="zh-CN"/>
                    </w:rPr>
                    <w:t>Power saving</w:t>
                  </w:r>
                </w:p>
              </w:tc>
            </w:tr>
            <w:tr w:rsidR="000270BA" w:rsidRPr="00AB629B" w14:paraId="6F2F40BD" w14:textId="77777777" w:rsidTr="004C384F">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right w:val="single" w:sz="8" w:space="0" w:color="4472C4" w:themeColor="accent1"/>
                  </w:tcBorders>
                  <w:shd w:val="clear" w:color="auto" w:fill="D9E2F3" w:themeFill="accent1" w:themeFillTint="33"/>
                </w:tcPr>
                <w:p w14:paraId="7A6AE5BB" w14:textId="77777777" w:rsidR="000270BA" w:rsidRPr="00AB629B" w:rsidRDefault="000270BA" w:rsidP="004C384F">
                  <w:pPr>
                    <w:pStyle w:val="BodyText"/>
                    <w:rPr>
                      <w:rFonts w:eastAsiaTheme="minorEastAsia"/>
                      <w:lang w:eastAsia="zh-CN"/>
                    </w:rPr>
                  </w:pPr>
                </w:p>
              </w:tc>
              <w:tc>
                <w:tcPr>
                  <w:tcW w:w="1634" w:type="dxa"/>
                  <w:tcBorders>
                    <w:left w:val="single" w:sz="8" w:space="0" w:color="4472C4" w:themeColor="accent1"/>
                    <w:right w:val="single" w:sz="8" w:space="0" w:color="4472C4" w:themeColor="accent1"/>
                  </w:tcBorders>
                  <w:shd w:val="clear" w:color="auto" w:fill="D9E2F3" w:themeFill="accent1" w:themeFillTint="33"/>
                  <w:vAlign w:val="center"/>
                </w:tcPr>
                <w:p w14:paraId="71FC2EA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lang w:eastAsia="zh-CN"/>
                    </w:rPr>
                    <w:t>#satisfied UEs per cell</w:t>
                  </w:r>
                </w:p>
              </w:tc>
              <w:tc>
                <w:tcPr>
                  <w:tcW w:w="1596" w:type="dxa"/>
                  <w:tcBorders>
                    <w:left w:val="single" w:sz="8" w:space="0" w:color="4472C4" w:themeColor="accent1"/>
                    <w:right w:val="single" w:sz="8" w:space="0" w:color="4472C4" w:themeColor="accent1"/>
                  </w:tcBorders>
                  <w:shd w:val="clear" w:color="auto" w:fill="D9E2F3" w:themeFill="accent1" w:themeFillTint="33"/>
                  <w:vAlign w:val="center"/>
                </w:tcPr>
                <w:p w14:paraId="72973A26"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of satisfied UEs</w:t>
                  </w:r>
                </w:p>
              </w:tc>
              <w:tc>
                <w:tcPr>
                  <w:tcW w:w="1665" w:type="dxa"/>
                  <w:tcBorders>
                    <w:left w:val="single" w:sz="8" w:space="0" w:color="4472C4" w:themeColor="accent1"/>
                    <w:right w:val="single" w:sz="8" w:space="0" w:color="4472C4" w:themeColor="accent1"/>
                  </w:tcBorders>
                  <w:shd w:val="clear" w:color="auto" w:fill="D9E2F3" w:themeFill="accent1" w:themeFillTint="33"/>
                  <w:vAlign w:val="center"/>
                </w:tcPr>
                <w:p w14:paraId="2E9EB087"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 xml:space="preserve">Capacity </w:t>
                  </w:r>
                  <w:r w:rsidRPr="00AB629B">
                    <w:rPr>
                      <w:rFonts w:hint="eastAsia"/>
                      <w:lang w:eastAsia="zh-CN"/>
                    </w:rPr>
                    <w:t>performance g</w:t>
                  </w:r>
                  <w:r w:rsidRPr="00AB629B">
                    <w:rPr>
                      <w:rFonts w:eastAsiaTheme="minorEastAsia" w:hint="eastAsia"/>
                      <w:lang w:eastAsia="zh-CN"/>
                    </w:rPr>
                    <w:t>ain</w:t>
                  </w:r>
                </w:p>
              </w:tc>
              <w:tc>
                <w:tcPr>
                  <w:tcW w:w="1558" w:type="dxa"/>
                  <w:tcBorders>
                    <w:left w:val="single" w:sz="8" w:space="0" w:color="4472C4" w:themeColor="accent1"/>
                  </w:tcBorders>
                  <w:shd w:val="clear" w:color="auto" w:fill="D9E2F3" w:themeFill="accent1" w:themeFillTint="33"/>
                  <w:vAlign w:val="center"/>
                </w:tcPr>
                <w:p w14:paraId="18E6F41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PSG</w:t>
                  </w:r>
                </w:p>
              </w:tc>
            </w:tr>
            <w:tr w:rsidR="000270BA" w:rsidRPr="00AB629B" w14:paraId="5BF5F5C8" w14:textId="77777777" w:rsidTr="004C384F">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2D394D1"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0A00B6A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586CA66C"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5B396812"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c>
                <w:tcPr>
                  <w:tcW w:w="1558" w:type="dxa"/>
                  <w:tcBorders>
                    <w:left w:val="single" w:sz="8" w:space="0" w:color="4472C4" w:themeColor="accent1"/>
                  </w:tcBorders>
                  <w:vAlign w:val="center"/>
                </w:tcPr>
                <w:p w14:paraId="445A6C35"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w:t>
                  </w:r>
                </w:p>
              </w:tc>
            </w:tr>
            <w:tr w:rsidR="000270BA" w:rsidRPr="00AB629B" w14:paraId="7D767156" w14:textId="77777777" w:rsidTr="004C384F">
              <w:trPr>
                <w:trHeight w:val="264"/>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05E2F345"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go-to-sleep</w:t>
                  </w:r>
                </w:p>
                <w:p w14:paraId="6E9B49F9" w14:textId="77777777" w:rsidR="000270BA" w:rsidRPr="00AB629B" w:rsidRDefault="000270BA" w:rsidP="004C384F">
                  <w:pPr>
                    <w:pStyle w:val="BodyText"/>
                    <w:rPr>
                      <w:lang w:eastAsia="zh-CN"/>
                    </w:rPr>
                  </w:pPr>
                  <w:r w:rsidRPr="00AB629B">
                    <w:rPr>
                      <w:rFonts w:hint="eastAsia"/>
                      <w:lang w:eastAsia="zh-CN"/>
                    </w:rPr>
                    <w:t>(</w:t>
                  </w:r>
                  <w:r w:rsidRPr="00AB629B">
                    <w:rPr>
                      <w:rFonts w:eastAsiaTheme="minorEastAsia" w:hint="eastAsia"/>
                      <w:lang w:eastAsia="zh-CN"/>
                    </w:rPr>
                    <w:t>3 frames</w:t>
                  </w:r>
                  <w:r w:rsidRPr="00AB629B">
                    <w:rPr>
                      <w:rFonts w:hint="eastAsia"/>
                      <w:lang w:eastAsia="zh-CN"/>
                    </w:rPr>
                    <w:t xml:space="preserve"> playout delay)</w:t>
                  </w:r>
                </w:p>
              </w:tc>
              <w:tc>
                <w:tcPr>
                  <w:tcW w:w="1634" w:type="dxa"/>
                  <w:tcBorders>
                    <w:left w:val="single" w:sz="8" w:space="0" w:color="4472C4" w:themeColor="accent1"/>
                    <w:right w:val="single" w:sz="8" w:space="0" w:color="4472C4" w:themeColor="accent1"/>
                  </w:tcBorders>
                  <w:vAlign w:val="center"/>
                </w:tcPr>
                <w:p w14:paraId="5671C0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64E86B20"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94.17%</w:t>
                  </w:r>
                </w:p>
              </w:tc>
              <w:tc>
                <w:tcPr>
                  <w:tcW w:w="1665" w:type="dxa"/>
                  <w:tcBorders>
                    <w:left w:val="single" w:sz="8" w:space="0" w:color="4472C4" w:themeColor="accent1"/>
                    <w:right w:val="single" w:sz="8" w:space="0" w:color="4472C4" w:themeColor="accent1"/>
                  </w:tcBorders>
                  <w:vAlign w:val="center"/>
                </w:tcPr>
                <w:p w14:paraId="4362A6B5"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rFonts w:eastAsiaTheme="minorEastAsia" w:hint="eastAsia"/>
                      <w:lang w:eastAsia="zh-CN"/>
                    </w:rPr>
                    <w:t>67%</w:t>
                  </w:r>
                </w:p>
              </w:tc>
              <w:tc>
                <w:tcPr>
                  <w:tcW w:w="1558" w:type="dxa"/>
                  <w:tcBorders>
                    <w:left w:val="single" w:sz="8" w:space="0" w:color="4472C4" w:themeColor="accent1"/>
                  </w:tcBorders>
                  <w:vAlign w:val="center"/>
                </w:tcPr>
                <w:p w14:paraId="3AA23FCD" w14:textId="77777777" w:rsidR="000270BA" w:rsidRPr="00AB629B" w:rsidDel="00AC5AF2"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26.43</w:t>
                  </w:r>
                  <w:r w:rsidRPr="00AB629B">
                    <w:rPr>
                      <w:rFonts w:hint="eastAsia"/>
                      <w:lang w:eastAsia="zh-CN"/>
                    </w:rPr>
                    <w:t>%</w:t>
                  </w:r>
                  <w:r w:rsidRPr="00AB629B">
                    <w:rPr>
                      <w:rFonts w:eastAsiaTheme="minorEastAsia" w:hint="eastAsia"/>
                      <w:lang w:eastAsia="zh-CN"/>
                    </w:rPr>
                    <w:t>*</w:t>
                  </w:r>
                </w:p>
              </w:tc>
            </w:tr>
            <w:tr w:rsidR="000270BA" w:rsidRPr="00AB629B" w14:paraId="6902F2F3" w14:textId="77777777" w:rsidTr="004C384F">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43E6F697" w14:textId="77777777" w:rsidR="000270BA" w:rsidRPr="00AB629B" w:rsidRDefault="000270BA" w:rsidP="004C384F">
                  <w:pPr>
                    <w:pStyle w:val="BodyText"/>
                    <w:rPr>
                      <w:rFonts w:eastAsiaTheme="minorEastAsia"/>
                      <w:lang w:eastAsia="zh-CN"/>
                    </w:rPr>
                  </w:pPr>
                  <w:r w:rsidRPr="00AB629B">
                    <w:rPr>
                      <w:rFonts w:eastAsiaTheme="minorEastAsia" w:hint="eastAsia"/>
                      <w:lang w:eastAsia="zh-CN"/>
                    </w:rPr>
                    <w:t xml:space="preserve">XR-specific </w:t>
                  </w:r>
                  <w:r w:rsidRPr="00AB629B">
                    <w:rPr>
                      <w:rFonts w:eastAsiaTheme="minorEastAsia"/>
                      <w:i/>
                      <w:iCs/>
                      <w:lang w:eastAsia="zh-CN"/>
                    </w:rPr>
                    <w:t>playoutDelayForMediaStartup</w:t>
                  </w:r>
                  <w:r w:rsidRPr="00AB629B">
                    <w:rPr>
                      <w:rFonts w:eastAsiaTheme="minorEastAsia" w:hint="eastAsia"/>
                      <w:iCs/>
                      <w:lang w:eastAsia="zh-CN"/>
                    </w:rPr>
                    <w:t xml:space="preserve"> scheme</w:t>
                  </w:r>
                  <w:r w:rsidRPr="00AB629B">
                    <w:rPr>
                      <w:rFonts w:eastAsiaTheme="minorEastAsia" w:hint="eastAsia"/>
                      <w:lang w:eastAsia="zh-CN"/>
                    </w:rPr>
                    <w:t xml:space="preserve"> with PDCCH skipping and go-to-sleep</w:t>
                  </w:r>
                </w:p>
                <w:p w14:paraId="0E8ECC8F" w14:textId="77777777" w:rsidR="000270BA" w:rsidRPr="00AB629B" w:rsidRDefault="000270BA" w:rsidP="004C384F">
                  <w:pPr>
                    <w:pStyle w:val="BodyText"/>
                    <w:rPr>
                      <w:lang w:eastAsia="zh-CN"/>
                    </w:rPr>
                  </w:pPr>
                  <w:r w:rsidRPr="00AB629B">
                    <w:rPr>
                      <w:rFonts w:eastAsiaTheme="minorEastAsia" w:hint="eastAsia"/>
                      <w:lang w:eastAsia="zh-CN"/>
                    </w:rPr>
                    <w:t>(</w:t>
                  </w:r>
                  <w:r w:rsidRPr="00AB629B">
                    <w:rPr>
                      <w:rFonts w:hint="eastAsia"/>
                      <w:lang w:eastAsia="zh-CN"/>
                    </w:rPr>
                    <w:t>3</w:t>
                  </w:r>
                  <w:r w:rsidRPr="00AB629B">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174A4B4A"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sidRPr="00AB629B">
                    <w:rPr>
                      <w:lang w:eastAsia="zh-CN"/>
                    </w:rPr>
                    <w:t>20</w:t>
                  </w:r>
                </w:p>
              </w:tc>
              <w:tc>
                <w:tcPr>
                  <w:tcW w:w="1596" w:type="dxa"/>
                  <w:tcBorders>
                    <w:left w:val="single" w:sz="8" w:space="0" w:color="4472C4" w:themeColor="accent1"/>
                    <w:right w:val="single" w:sz="8" w:space="0" w:color="4472C4" w:themeColor="accent1"/>
                  </w:tcBorders>
                  <w:vAlign w:val="center"/>
                </w:tcPr>
                <w:p w14:paraId="18371859"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14ADC63B"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lang w:eastAsia="zh-CN"/>
                    </w:rPr>
                    <w:t>67</w:t>
                  </w:r>
                  <w:r w:rsidRPr="00AB629B">
                    <w:rPr>
                      <w:rFonts w:eastAsiaTheme="minorEastAsia" w:hint="eastAsia"/>
                      <w:lang w:eastAsia="zh-CN"/>
                    </w:rPr>
                    <w:t>%</w:t>
                  </w:r>
                </w:p>
              </w:tc>
              <w:tc>
                <w:tcPr>
                  <w:tcW w:w="1558" w:type="dxa"/>
                  <w:tcBorders>
                    <w:left w:val="single" w:sz="8" w:space="0" w:color="4472C4" w:themeColor="accent1"/>
                  </w:tcBorders>
                  <w:vAlign w:val="center"/>
                </w:tcPr>
                <w:p w14:paraId="699A8C3D" w14:textId="77777777" w:rsidR="000270BA" w:rsidRPr="00AB629B" w:rsidRDefault="000270BA" w:rsidP="004C384F">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sidRPr="00AB629B">
                    <w:rPr>
                      <w:rFonts w:eastAsiaTheme="minorEastAsia" w:hint="eastAsia"/>
                      <w:lang w:eastAsia="zh-CN"/>
                    </w:rPr>
                    <w:t>28.51</w:t>
                  </w:r>
                  <w:r w:rsidRPr="00AB629B">
                    <w:rPr>
                      <w:rFonts w:hint="eastAsia"/>
                      <w:lang w:eastAsia="zh-CN"/>
                    </w:rPr>
                    <w:t>%</w:t>
                  </w:r>
                  <w:r w:rsidRPr="00AB629B">
                    <w:rPr>
                      <w:rFonts w:eastAsiaTheme="minorEastAsia" w:hint="eastAsia"/>
                      <w:lang w:eastAsia="zh-CN"/>
                    </w:rPr>
                    <w:t>*</w:t>
                  </w:r>
                </w:p>
              </w:tc>
            </w:tr>
            <w:tr w:rsidR="000270BA" w:rsidRPr="00AB629B" w14:paraId="7B9B7476" w14:textId="77777777" w:rsidTr="004C384F">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vAlign w:val="center"/>
                </w:tcPr>
                <w:p w14:paraId="312F389C" w14:textId="77777777" w:rsidR="000270BA" w:rsidRPr="00AB629B" w:rsidRDefault="000270BA" w:rsidP="004C384F">
                  <w:pPr>
                    <w:pStyle w:val="BodyText"/>
                    <w:rPr>
                      <w:rFonts w:eastAsiaTheme="minorEastAsia"/>
                      <w:b w:val="0"/>
                      <w:lang w:eastAsia="zh-CN"/>
                    </w:rPr>
                  </w:pPr>
                  <w:r w:rsidRPr="00AB629B">
                    <w:rPr>
                      <w:rFonts w:eastAsiaTheme="minorEastAsia" w:hint="eastAsia"/>
                      <w:b w:val="0"/>
                      <w:lang w:eastAsia="zh-CN"/>
                    </w:rPr>
                    <w:t>*Note: The power saving gain is based on the same capacity as that of the baseline scheme (DG scheduling with UE always on).</w:t>
                  </w:r>
                </w:p>
              </w:tc>
            </w:tr>
          </w:tbl>
          <w:p w14:paraId="15CFD120" w14:textId="77777777" w:rsidR="000270BA" w:rsidRDefault="000270BA" w:rsidP="004C384F"/>
          <w:p w14:paraId="60966EA6" w14:textId="77777777" w:rsidR="000270BA" w:rsidRPr="00AB629B" w:rsidRDefault="000270BA" w:rsidP="004C384F">
            <w:pPr>
              <w:spacing w:beforeLines="50" w:before="120" w:afterLines="50" w:after="120"/>
              <w:jc w:val="both"/>
              <w:rPr>
                <w:rFonts w:eastAsiaTheme="minorEastAsia"/>
                <w:b/>
                <w:lang w:val="en-US" w:eastAsia="zh-CN"/>
              </w:rPr>
            </w:pPr>
            <w:r w:rsidRPr="00AB629B">
              <w:rPr>
                <w:rFonts w:eastAsiaTheme="minorEastAsia"/>
                <w:b/>
                <w:lang w:val="en-US" w:eastAsia="zh-CN"/>
              </w:rPr>
              <w:t>Observation 7: Large power saving gain</w:t>
            </w:r>
            <w:r w:rsidRPr="00AB629B">
              <w:rPr>
                <w:rFonts w:eastAsiaTheme="minorEastAsia" w:hint="eastAsia"/>
                <w:b/>
                <w:lang w:val="en-US" w:eastAsia="zh-CN"/>
              </w:rPr>
              <w:t xml:space="preserve"> and </w:t>
            </w:r>
            <w:r w:rsidRPr="00AB629B">
              <w:rPr>
                <w:rFonts w:eastAsiaTheme="minorEastAsia"/>
                <w:b/>
                <w:lang w:val="en-US" w:eastAsia="zh-CN"/>
              </w:rPr>
              <w:t xml:space="preserve">capacity gain can be obtained by the awareness of UE XR-specific </w:t>
            </w:r>
            <w:r w:rsidRPr="00AB629B">
              <w:rPr>
                <w:rFonts w:eastAsiaTheme="minorEastAsia"/>
                <w:b/>
                <w:i/>
                <w:lang w:val="en-US" w:eastAsia="zh-CN"/>
              </w:rPr>
              <w:t>playoutDelayForMediaStartup</w:t>
            </w:r>
            <w:r w:rsidRPr="00AB629B">
              <w:rPr>
                <w:rFonts w:eastAsiaTheme="minorEastAsia"/>
                <w:b/>
                <w:lang w:val="en-US" w:eastAsia="zh-CN"/>
              </w:rPr>
              <w:t>.</w:t>
            </w:r>
          </w:p>
          <w:p w14:paraId="061FAEB9" w14:textId="77777777" w:rsidR="000270BA" w:rsidRPr="0065177B" w:rsidRDefault="000270BA" w:rsidP="004C384F">
            <w:pPr>
              <w:spacing w:beforeLines="50" w:before="120" w:afterLines="50" w:after="120"/>
              <w:jc w:val="both"/>
              <w:rPr>
                <w:lang w:val="en-US"/>
              </w:rPr>
            </w:pPr>
            <w:r w:rsidRPr="00AB629B">
              <w:rPr>
                <w:rFonts w:eastAsiaTheme="minorEastAsia"/>
                <w:b/>
                <w:lang w:val="en-US" w:eastAsia="zh-CN"/>
              </w:rPr>
              <w:t>Proposal</w:t>
            </w:r>
            <w:r>
              <w:rPr>
                <w:rFonts w:eastAsiaTheme="minorEastAsia"/>
                <w:b/>
                <w:lang w:val="en-US" w:eastAsia="zh-CN"/>
              </w:rPr>
              <w:t xml:space="preserve"> 1</w:t>
            </w:r>
            <w:r>
              <w:rPr>
                <w:rFonts w:eastAsiaTheme="minorEastAsia" w:hint="eastAsia"/>
                <w:b/>
                <w:lang w:val="en-US" w:eastAsia="zh-CN"/>
              </w:rPr>
              <w:t>5</w:t>
            </w:r>
            <w:r w:rsidRPr="00AB629B">
              <w:rPr>
                <w:rFonts w:eastAsiaTheme="minorEastAsia"/>
                <w:b/>
                <w:lang w:val="en-US" w:eastAsia="zh-CN"/>
              </w:rPr>
              <w:t>: gNB awareness of UE playout buffer should be studied and supported for XR UE power saving.</w:t>
            </w:r>
          </w:p>
        </w:tc>
      </w:tr>
      <w:tr w:rsidR="000270BA" w:rsidRPr="0028470C" w14:paraId="714203F7" w14:textId="77777777" w:rsidTr="004C384F">
        <w:tc>
          <w:tcPr>
            <w:tcW w:w="889" w:type="dxa"/>
          </w:tcPr>
          <w:p w14:paraId="7F224F00" w14:textId="77777777" w:rsidR="000270BA" w:rsidRPr="0028470C" w:rsidRDefault="000270BA" w:rsidP="004C384F"/>
        </w:tc>
        <w:tc>
          <w:tcPr>
            <w:tcW w:w="8740" w:type="dxa"/>
          </w:tcPr>
          <w:p w14:paraId="623DA078" w14:textId="77777777" w:rsidR="000270BA" w:rsidRPr="0028470C" w:rsidRDefault="000270BA" w:rsidP="004C384F"/>
        </w:tc>
      </w:tr>
      <w:tr w:rsidR="000270BA" w:rsidRPr="0028470C" w14:paraId="1287861C" w14:textId="77777777" w:rsidTr="004C384F">
        <w:tc>
          <w:tcPr>
            <w:tcW w:w="889" w:type="dxa"/>
          </w:tcPr>
          <w:p w14:paraId="0C9F1BE9" w14:textId="77777777" w:rsidR="000270BA" w:rsidRPr="0028470C" w:rsidRDefault="000270BA" w:rsidP="004C384F"/>
        </w:tc>
        <w:tc>
          <w:tcPr>
            <w:tcW w:w="8740" w:type="dxa"/>
          </w:tcPr>
          <w:p w14:paraId="4EFE72D0" w14:textId="77777777" w:rsidR="000270BA" w:rsidRPr="0028470C" w:rsidRDefault="000270BA" w:rsidP="004C384F"/>
        </w:tc>
      </w:tr>
    </w:tbl>
    <w:p w14:paraId="74308CE7" w14:textId="77777777" w:rsidR="000270BA" w:rsidRDefault="000270BA" w:rsidP="000270BA"/>
    <w:p w14:paraId="059A649F" w14:textId="77777777" w:rsidR="000270BA" w:rsidRPr="007C0E04" w:rsidRDefault="000270BA" w:rsidP="000270BA"/>
    <w:p w14:paraId="0F12CE0E" w14:textId="483A4947" w:rsidR="000270BA" w:rsidRDefault="000270BA" w:rsidP="000270BA">
      <w:pPr>
        <w:pStyle w:val="Heading3"/>
      </w:pPr>
      <w:r>
        <w:t>2.1</w:t>
      </w:r>
      <w:r w:rsidR="00DB29DE">
        <w:t>0</w:t>
      </w:r>
      <w:r>
        <w:t>.1 Discussion 1</w:t>
      </w:r>
    </w:p>
    <w:p w14:paraId="1E35568F" w14:textId="77777777" w:rsidR="000B1F53" w:rsidRPr="00AF7F75" w:rsidRDefault="000B1F53" w:rsidP="000B1F53">
      <w:r>
        <w:t>Based on companies’ performance evaluations, the following observations are made.</w:t>
      </w:r>
    </w:p>
    <w:p w14:paraId="4E6B5B50" w14:textId="77777777" w:rsidR="00632FDC" w:rsidRPr="005E4680" w:rsidRDefault="00632FDC" w:rsidP="00632FDC">
      <w:pPr>
        <w:rPr>
          <w:b/>
          <w:bCs/>
          <w:u w:val="single"/>
        </w:rPr>
      </w:pPr>
      <w:r w:rsidRPr="005E4680">
        <w:rPr>
          <w:b/>
          <w:bCs/>
          <w:u w:val="single"/>
        </w:rPr>
        <w:t>Observation</w:t>
      </w:r>
    </w:p>
    <w:p w14:paraId="079ADDAA" w14:textId="77777777" w:rsidR="00632FDC" w:rsidRPr="005E4680" w:rsidRDefault="00632FDC" w:rsidP="00632FDC">
      <w:pPr>
        <w:pStyle w:val="ListParagraph"/>
        <w:numPr>
          <w:ilvl w:val="0"/>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w:t>
      </w:r>
      <w:bookmarkStart w:id="91" w:name="_Hlk111068833"/>
      <w:r w:rsidRPr="005E4680">
        <w:t xml:space="preserve">the awareness of UE XR-specific </w:t>
      </w:r>
      <w:r w:rsidRPr="005E4680">
        <w:rPr>
          <w:bCs/>
          <w:i/>
          <w:iCs/>
        </w:rPr>
        <w:t>playoutDelayForMediaStartup</w:t>
      </w:r>
      <w:bookmarkEnd w:id="91"/>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7F466E7C" w14:textId="77777777" w:rsidR="000B1F53" w:rsidRPr="00FD0880" w:rsidRDefault="000B1F53" w:rsidP="000B1F53"/>
    <w:p w14:paraId="4C097DE9" w14:textId="541485D5"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347AC58E" w14:textId="77777777" w:rsidR="000270BA" w:rsidRDefault="000270BA" w:rsidP="000270BA"/>
    <w:tbl>
      <w:tblPr>
        <w:tblStyle w:val="TableGrid"/>
        <w:tblW w:w="0" w:type="auto"/>
        <w:tblLook w:val="04A0" w:firstRow="1" w:lastRow="0" w:firstColumn="1" w:lastColumn="0" w:noHBand="0" w:noVBand="1"/>
      </w:tblPr>
      <w:tblGrid>
        <w:gridCol w:w="1278"/>
        <w:gridCol w:w="8351"/>
      </w:tblGrid>
      <w:tr w:rsidR="000270BA" w14:paraId="30DD19F2" w14:textId="77777777" w:rsidTr="004C384F">
        <w:trPr>
          <w:trHeight w:val="276"/>
        </w:trPr>
        <w:tc>
          <w:tcPr>
            <w:tcW w:w="1278" w:type="dxa"/>
          </w:tcPr>
          <w:p w14:paraId="64F9B8F1" w14:textId="77777777" w:rsidR="000270BA" w:rsidRDefault="000270BA" w:rsidP="004C384F">
            <w:pPr>
              <w:rPr>
                <w:b/>
                <w:bCs/>
              </w:rPr>
            </w:pPr>
            <w:r>
              <w:rPr>
                <w:rFonts w:hint="eastAsia"/>
                <w:b/>
                <w:bCs/>
              </w:rPr>
              <w:t>C</w:t>
            </w:r>
            <w:r>
              <w:rPr>
                <w:b/>
                <w:bCs/>
              </w:rPr>
              <w:t>ompany</w:t>
            </w:r>
          </w:p>
        </w:tc>
        <w:tc>
          <w:tcPr>
            <w:tcW w:w="8351" w:type="dxa"/>
          </w:tcPr>
          <w:p w14:paraId="5B38E604" w14:textId="77777777" w:rsidR="000270BA" w:rsidRDefault="000270BA" w:rsidP="004C384F">
            <w:pPr>
              <w:rPr>
                <w:b/>
                <w:bCs/>
              </w:rPr>
            </w:pPr>
            <w:r>
              <w:rPr>
                <w:b/>
                <w:bCs/>
              </w:rPr>
              <w:t>Views</w:t>
            </w:r>
          </w:p>
        </w:tc>
      </w:tr>
      <w:tr w:rsidR="000270BA" w14:paraId="4564ECC6" w14:textId="77777777" w:rsidTr="004C384F">
        <w:trPr>
          <w:trHeight w:val="276"/>
        </w:trPr>
        <w:tc>
          <w:tcPr>
            <w:tcW w:w="1278" w:type="dxa"/>
          </w:tcPr>
          <w:p w14:paraId="2D39215F" w14:textId="77777777" w:rsidR="000270BA" w:rsidRDefault="000270BA" w:rsidP="004C384F">
            <w:pPr>
              <w:rPr>
                <w:b/>
                <w:bCs/>
              </w:rPr>
            </w:pPr>
          </w:p>
        </w:tc>
        <w:tc>
          <w:tcPr>
            <w:tcW w:w="8351" w:type="dxa"/>
          </w:tcPr>
          <w:p w14:paraId="03C205CB" w14:textId="77777777" w:rsidR="000270BA" w:rsidRDefault="000270BA" w:rsidP="004C384F">
            <w:pPr>
              <w:rPr>
                <w:b/>
                <w:bCs/>
              </w:rPr>
            </w:pPr>
          </w:p>
        </w:tc>
      </w:tr>
      <w:tr w:rsidR="000270BA" w14:paraId="20170B63" w14:textId="77777777" w:rsidTr="004C384F">
        <w:trPr>
          <w:trHeight w:val="276"/>
        </w:trPr>
        <w:tc>
          <w:tcPr>
            <w:tcW w:w="1278" w:type="dxa"/>
          </w:tcPr>
          <w:p w14:paraId="4BDC5254" w14:textId="77777777" w:rsidR="000270BA" w:rsidRDefault="000270BA" w:rsidP="004C384F">
            <w:pPr>
              <w:rPr>
                <w:b/>
                <w:bCs/>
              </w:rPr>
            </w:pPr>
          </w:p>
        </w:tc>
        <w:tc>
          <w:tcPr>
            <w:tcW w:w="8351" w:type="dxa"/>
          </w:tcPr>
          <w:p w14:paraId="5E4F37A8" w14:textId="77777777" w:rsidR="000270BA" w:rsidRDefault="000270BA" w:rsidP="004C384F">
            <w:pPr>
              <w:rPr>
                <w:b/>
                <w:bCs/>
              </w:rPr>
            </w:pPr>
          </w:p>
        </w:tc>
      </w:tr>
      <w:tr w:rsidR="000270BA" w14:paraId="11BF46B6" w14:textId="77777777" w:rsidTr="004C384F">
        <w:trPr>
          <w:trHeight w:val="276"/>
        </w:trPr>
        <w:tc>
          <w:tcPr>
            <w:tcW w:w="1278" w:type="dxa"/>
          </w:tcPr>
          <w:p w14:paraId="2F1CA943" w14:textId="77777777" w:rsidR="000270BA" w:rsidRDefault="000270BA" w:rsidP="004C384F">
            <w:pPr>
              <w:rPr>
                <w:b/>
                <w:bCs/>
              </w:rPr>
            </w:pPr>
          </w:p>
        </w:tc>
        <w:tc>
          <w:tcPr>
            <w:tcW w:w="8351" w:type="dxa"/>
          </w:tcPr>
          <w:p w14:paraId="79963013" w14:textId="77777777" w:rsidR="000270BA" w:rsidRDefault="000270BA" w:rsidP="004C384F">
            <w:pPr>
              <w:rPr>
                <w:b/>
                <w:bCs/>
              </w:rPr>
            </w:pPr>
          </w:p>
        </w:tc>
      </w:tr>
    </w:tbl>
    <w:p w14:paraId="720866B1" w14:textId="011C6DD6" w:rsidR="000270BA" w:rsidRDefault="000270BA" w:rsidP="000270BA"/>
    <w:p w14:paraId="4F9D8DCA" w14:textId="77777777" w:rsidR="004A20C9" w:rsidRDefault="004A20C9" w:rsidP="004A20C9">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4A20C9" w14:paraId="14C99648" w14:textId="77777777" w:rsidTr="009007F8">
        <w:trPr>
          <w:trHeight w:val="276"/>
        </w:trPr>
        <w:tc>
          <w:tcPr>
            <w:tcW w:w="1278" w:type="dxa"/>
          </w:tcPr>
          <w:p w14:paraId="6A556A47" w14:textId="77777777" w:rsidR="004A20C9" w:rsidRDefault="004A20C9" w:rsidP="009007F8">
            <w:pPr>
              <w:rPr>
                <w:b/>
                <w:bCs/>
              </w:rPr>
            </w:pPr>
            <w:r>
              <w:rPr>
                <w:rFonts w:hint="eastAsia"/>
                <w:b/>
                <w:bCs/>
              </w:rPr>
              <w:t>C</w:t>
            </w:r>
            <w:r>
              <w:rPr>
                <w:b/>
                <w:bCs/>
              </w:rPr>
              <w:t>ompany</w:t>
            </w:r>
          </w:p>
        </w:tc>
        <w:tc>
          <w:tcPr>
            <w:tcW w:w="8351" w:type="dxa"/>
          </w:tcPr>
          <w:p w14:paraId="69DB1536" w14:textId="77777777" w:rsidR="004A20C9" w:rsidRDefault="004A20C9" w:rsidP="009007F8">
            <w:pPr>
              <w:rPr>
                <w:b/>
                <w:bCs/>
              </w:rPr>
            </w:pPr>
            <w:r>
              <w:rPr>
                <w:b/>
                <w:bCs/>
              </w:rPr>
              <w:t>Views</w:t>
            </w:r>
          </w:p>
        </w:tc>
      </w:tr>
      <w:tr w:rsidR="004A20C9" w14:paraId="132B7A3B" w14:textId="77777777" w:rsidTr="009007F8">
        <w:trPr>
          <w:trHeight w:val="276"/>
        </w:trPr>
        <w:tc>
          <w:tcPr>
            <w:tcW w:w="1278" w:type="dxa"/>
          </w:tcPr>
          <w:p w14:paraId="1496FD95" w14:textId="7386A1EA" w:rsidR="004A20C9"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F8B0428" w14:textId="7B65C04A" w:rsidR="004A20C9" w:rsidRPr="004C384F" w:rsidRDefault="00A81AE3" w:rsidP="009007F8">
            <w:pPr>
              <w:rPr>
                <w:bCs/>
              </w:rPr>
            </w:pPr>
            <w:r>
              <w:rPr>
                <w:rFonts w:eastAsia="PMingLiU"/>
                <w:bCs/>
                <w:lang w:eastAsia="zh-TW"/>
              </w:rPr>
              <w:t>Support. If our understanding is correct, this is like a more accurate UE buffer status report with additional timing (delay) information. At the same time, we may have to align companies’ understanding on “UE playout buffer” so this additional UE assistant information can be correctly used if introduced.</w:t>
            </w:r>
          </w:p>
        </w:tc>
      </w:tr>
      <w:tr w:rsidR="004A20C9" w14:paraId="40B31771" w14:textId="77777777" w:rsidTr="009007F8">
        <w:trPr>
          <w:trHeight w:val="276"/>
        </w:trPr>
        <w:tc>
          <w:tcPr>
            <w:tcW w:w="1278" w:type="dxa"/>
          </w:tcPr>
          <w:p w14:paraId="05FCDB1D" w14:textId="77777777" w:rsidR="004A20C9" w:rsidRPr="004C384F" w:rsidRDefault="004A20C9" w:rsidP="009007F8">
            <w:pPr>
              <w:rPr>
                <w:bCs/>
              </w:rPr>
            </w:pPr>
          </w:p>
        </w:tc>
        <w:tc>
          <w:tcPr>
            <w:tcW w:w="8351" w:type="dxa"/>
          </w:tcPr>
          <w:p w14:paraId="506EAB6B" w14:textId="77777777" w:rsidR="004A20C9" w:rsidRPr="004C384F" w:rsidRDefault="004A20C9" w:rsidP="009007F8">
            <w:pPr>
              <w:rPr>
                <w:bCs/>
              </w:rPr>
            </w:pPr>
          </w:p>
        </w:tc>
      </w:tr>
      <w:tr w:rsidR="004A20C9" w14:paraId="20774EF6" w14:textId="77777777" w:rsidTr="009007F8">
        <w:trPr>
          <w:trHeight w:val="276"/>
        </w:trPr>
        <w:tc>
          <w:tcPr>
            <w:tcW w:w="1278" w:type="dxa"/>
          </w:tcPr>
          <w:p w14:paraId="31970F49" w14:textId="77777777" w:rsidR="004A20C9" w:rsidRPr="004C384F" w:rsidRDefault="004A20C9" w:rsidP="009007F8">
            <w:pPr>
              <w:rPr>
                <w:bCs/>
              </w:rPr>
            </w:pPr>
          </w:p>
        </w:tc>
        <w:tc>
          <w:tcPr>
            <w:tcW w:w="8351" w:type="dxa"/>
          </w:tcPr>
          <w:p w14:paraId="0B323711" w14:textId="77777777" w:rsidR="004A20C9" w:rsidRPr="004C384F" w:rsidRDefault="004A20C9" w:rsidP="009007F8">
            <w:pPr>
              <w:rPr>
                <w:bCs/>
              </w:rPr>
            </w:pPr>
          </w:p>
        </w:tc>
      </w:tr>
      <w:tr w:rsidR="004A20C9" w14:paraId="47C1BFD0" w14:textId="77777777" w:rsidTr="009007F8">
        <w:trPr>
          <w:trHeight w:val="276"/>
        </w:trPr>
        <w:tc>
          <w:tcPr>
            <w:tcW w:w="1278" w:type="dxa"/>
          </w:tcPr>
          <w:p w14:paraId="1C1CE74C" w14:textId="77777777" w:rsidR="004A20C9" w:rsidRPr="004C384F" w:rsidRDefault="004A20C9" w:rsidP="009007F8">
            <w:pPr>
              <w:rPr>
                <w:bCs/>
              </w:rPr>
            </w:pPr>
          </w:p>
        </w:tc>
        <w:tc>
          <w:tcPr>
            <w:tcW w:w="8351" w:type="dxa"/>
          </w:tcPr>
          <w:p w14:paraId="1BE1FD5E" w14:textId="77777777" w:rsidR="004A20C9" w:rsidRPr="004C384F" w:rsidRDefault="004A20C9" w:rsidP="009007F8">
            <w:pPr>
              <w:rPr>
                <w:bCs/>
              </w:rPr>
            </w:pPr>
          </w:p>
        </w:tc>
      </w:tr>
    </w:tbl>
    <w:p w14:paraId="3AAE6676" w14:textId="77777777" w:rsidR="004A20C9" w:rsidRDefault="004A20C9" w:rsidP="000270BA"/>
    <w:p w14:paraId="0B79EB23" w14:textId="77777777" w:rsidR="0057343D" w:rsidRPr="00723E1E" w:rsidRDefault="0057343D" w:rsidP="0057343D"/>
    <w:p w14:paraId="743F1C29" w14:textId="313C5D7D" w:rsidR="0057343D" w:rsidRDefault="00FF26E1" w:rsidP="004C384F">
      <w:pPr>
        <w:pStyle w:val="Heading1"/>
        <w:tabs>
          <w:tab w:val="left" w:pos="720"/>
        </w:tabs>
        <w:ind w:left="720" w:hanging="720"/>
        <w:jc w:val="both"/>
      </w:pPr>
      <w:r>
        <w:t>PDCCH monitoring adaptation</w:t>
      </w:r>
      <w:r w:rsidR="00BF3F8E">
        <w:t xml:space="preserve"> related enhancements</w:t>
      </w:r>
    </w:p>
    <w:p w14:paraId="73DB46DE" w14:textId="7017B726" w:rsidR="004664C2" w:rsidRDefault="004664C2" w:rsidP="004664C2"/>
    <w:p w14:paraId="2877A7D0" w14:textId="6C991209" w:rsidR="006E65F2" w:rsidRDefault="00801D4E" w:rsidP="006E65F2">
      <w:pPr>
        <w:pStyle w:val="Heading2a"/>
      </w:pPr>
      <w:r>
        <w:t>PDCCH monitoring resume after UE transmits NACK</w:t>
      </w:r>
    </w:p>
    <w:p w14:paraId="36DEBF0F" w14:textId="3736F239" w:rsidR="006E65F2" w:rsidRDefault="006E65F2" w:rsidP="006E65F2">
      <w:r>
        <w:t xml:space="preserve">Ericsson proposed that </w:t>
      </w:r>
      <w:r w:rsidRPr="0069476D">
        <w:t>UE can resume PDCCH monitoring during the time that drx-RetransmissionTimerDL is running, regardless of previous PDCCH skipping indications.</w:t>
      </w:r>
      <w:r>
        <w:t xml:space="preserve"> vivo proposed that if there is NACK feedback during the skipping duration, UE resumes PDCCH monitoring to receive corresponding retransmission scheduling within the </w:t>
      </w:r>
      <w:r>
        <w:rPr>
          <w:i/>
          <w:iCs/>
        </w:rPr>
        <w:t>drx-retransmissiontimer</w:t>
      </w:r>
      <w:r>
        <w:t xml:space="preserve">. Additionally, network can dynamically enable or disable this mechanism for the indicated PDCCH skipping, e.g., according to the remaining PDB </w:t>
      </w:r>
      <w:r w:rsidRPr="0064346B">
        <w:t xml:space="preserve">etc. MediaTek proposed that after the UE is indicated to skip PDCCH monitoring, if any NACK is transmitted or if UL data is transmitted, the UE resumes PDCCH monitoring for a configured duration. </w:t>
      </w:r>
      <w:r>
        <w:t xml:space="preserve">Evaluation results can be found in </w:t>
      </w:r>
      <w:r w:rsidR="00EA2C20">
        <w:fldChar w:fldCharType="begin"/>
      </w:r>
      <w:r w:rsidR="00EA2C20">
        <w:instrText xml:space="preserve"> REF _Ref119336105 \h </w:instrText>
      </w:r>
      <w:r w:rsidR="00EA2C20">
        <w:fldChar w:fldCharType="separate"/>
      </w:r>
      <w:r w:rsidR="00EA2C20">
        <w:rPr>
          <w:b/>
          <w:bCs/>
        </w:rPr>
        <w:t xml:space="preserve">Table </w:t>
      </w:r>
      <w:r w:rsidR="00EA2C20">
        <w:rPr>
          <w:b/>
          <w:bCs/>
          <w:noProof/>
        </w:rPr>
        <w:t>11</w:t>
      </w:r>
      <w:r w:rsidR="00EA2C20">
        <w:fldChar w:fldCharType="end"/>
      </w:r>
      <w:r w:rsidRPr="007F6598">
        <w:fldChar w:fldCharType="begin"/>
      </w:r>
      <w:r w:rsidRPr="007F6598">
        <w:instrText xml:space="preserve"> REF _Ref117860054 \h  \* MERGEFORMAT </w:instrText>
      </w:r>
      <w:r w:rsidRPr="007F6598">
        <w:fldChar w:fldCharType="end"/>
      </w:r>
      <w:r w:rsidRPr="007F6598">
        <w:t>.</w:t>
      </w:r>
      <w:r>
        <w:t xml:space="preserve"> ZTE evaluated the PDCCH monitoring resuming and </w:t>
      </w:r>
      <w:r>
        <w:lastRenderedPageBreak/>
        <w:t xml:space="preserve">observed marginal gain. Huawei, </w:t>
      </w:r>
      <w:r w:rsidRPr="004F60FF">
        <w:rPr>
          <w:strike/>
          <w:color w:val="FF0000"/>
        </w:rPr>
        <w:t xml:space="preserve">OPPO, </w:t>
      </w:r>
      <w:r>
        <w:t>ETRI, NEC, LGE, Samsung, III also proposed to resume PDCCH monitoring after PDCCH skipping starts if UE sends NACK.</w:t>
      </w:r>
    </w:p>
    <w:p w14:paraId="1A546C8E" w14:textId="77777777" w:rsidR="006E65F2" w:rsidRPr="007F6598" w:rsidRDefault="006E65F2" w:rsidP="006E65F2"/>
    <w:p w14:paraId="33D54FB7" w14:textId="68CFDAD5" w:rsidR="006E65F2" w:rsidRDefault="006E65F2" w:rsidP="006E65F2">
      <w:pPr>
        <w:tabs>
          <w:tab w:val="num" w:pos="720"/>
        </w:tabs>
        <w:rPr>
          <w:lang w:val="en-US"/>
        </w:rPr>
      </w:pPr>
      <w:r>
        <w:rPr>
          <w:lang w:val="en-US"/>
        </w:rPr>
        <w:t>These proposals and evaluation results were discussed in following proposals in RAN1 #110bis-e, but there was no consensus to adopt.</w:t>
      </w:r>
    </w:p>
    <w:tbl>
      <w:tblPr>
        <w:tblStyle w:val="TableGrid"/>
        <w:tblW w:w="0" w:type="auto"/>
        <w:tblLook w:val="04A0" w:firstRow="1" w:lastRow="0" w:firstColumn="1" w:lastColumn="0" w:noHBand="0" w:noVBand="1"/>
      </w:tblPr>
      <w:tblGrid>
        <w:gridCol w:w="9629"/>
      </w:tblGrid>
      <w:tr w:rsidR="006E65F2" w:rsidRPr="000A6CDA" w14:paraId="767BAB08" w14:textId="77777777" w:rsidTr="009007F8">
        <w:tc>
          <w:tcPr>
            <w:tcW w:w="9629" w:type="dxa"/>
          </w:tcPr>
          <w:p w14:paraId="29427B29" w14:textId="77777777" w:rsidR="006E65F2" w:rsidRPr="000A6CDA" w:rsidRDefault="006E65F2" w:rsidP="009007F8">
            <w:pPr>
              <w:rPr>
                <w:b/>
                <w:bCs/>
              </w:rPr>
            </w:pPr>
            <w:r w:rsidRPr="000A6CDA">
              <w:rPr>
                <w:b/>
                <w:bCs/>
              </w:rPr>
              <w:t>Proposal C: Support UE resumes PDCCH monitoring after PDCCH skipping starts if UE sends the NACK for Rel-18 XR-specific power saving enhancements</w:t>
            </w:r>
          </w:p>
        </w:tc>
      </w:tr>
    </w:tbl>
    <w:p w14:paraId="015D5BA1" w14:textId="77777777" w:rsidR="006E65F2" w:rsidRDefault="006E65F2" w:rsidP="006E65F2">
      <w:pPr>
        <w:tabs>
          <w:tab w:val="num" w:pos="720"/>
        </w:tabs>
        <w:rPr>
          <w:lang w:val="en-US"/>
        </w:rPr>
      </w:pPr>
    </w:p>
    <w:p w14:paraId="7590DD91" w14:textId="77777777" w:rsidR="006E65F2" w:rsidRDefault="006E65F2" w:rsidP="006E65F2">
      <w:pPr>
        <w:tabs>
          <w:tab w:val="num" w:pos="720"/>
        </w:tabs>
        <w:rPr>
          <w:lang w:val="en-US"/>
        </w:rPr>
      </w:pPr>
    </w:p>
    <w:p w14:paraId="5190F8B7" w14:textId="1C6BD139" w:rsidR="006E65F2" w:rsidRDefault="006E65F2" w:rsidP="006E65F2">
      <w:pPr>
        <w:jc w:val="center"/>
        <w:rPr>
          <w:b/>
          <w:bCs/>
        </w:rPr>
      </w:pPr>
      <w:bookmarkStart w:id="92" w:name="_Ref119336105"/>
      <w:r>
        <w:rPr>
          <w:b/>
          <w:bCs/>
        </w:rPr>
        <w:t xml:space="preserve">Table </w:t>
      </w:r>
      <w:r>
        <w:rPr>
          <w:b/>
          <w:bCs/>
        </w:rPr>
        <w:fldChar w:fldCharType="begin"/>
      </w:r>
      <w:r>
        <w:rPr>
          <w:b/>
          <w:bCs/>
        </w:rPr>
        <w:instrText>SEQ Table \* ARABIC</w:instrText>
      </w:r>
      <w:r>
        <w:rPr>
          <w:b/>
          <w:bCs/>
        </w:rPr>
        <w:fldChar w:fldCharType="separate"/>
      </w:r>
      <w:r w:rsidR="000038CF">
        <w:rPr>
          <w:b/>
          <w:bCs/>
          <w:noProof/>
        </w:rPr>
        <w:t>11</w:t>
      </w:r>
      <w:r>
        <w:rPr>
          <w:b/>
          <w:bCs/>
        </w:rPr>
        <w:fldChar w:fldCharType="end"/>
      </w:r>
      <w:bookmarkEnd w:id="92"/>
      <w:r>
        <w:rPr>
          <w:b/>
          <w:bCs/>
        </w:rPr>
        <w:t>: Evaluation results for CDRX On Duration adaptation</w:t>
      </w:r>
    </w:p>
    <w:tbl>
      <w:tblPr>
        <w:tblStyle w:val="TableGrid"/>
        <w:tblW w:w="0" w:type="auto"/>
        <w:tblLayout w:type="fixed"/>
        <w:tblLook w:val="04A0" w:firstRow="1" w:lastRow="0" w:firstColumn="1" w:lastColumn="0" w:noHBand="0" w:noVBand="1"/>
      </w:tblPr>
      <w:tblGrid>
        <w:gridCol w:w="940"/>
        <w:gridCol w:w="8689"/>
      </w:tblGrid>
      <w:tr w:rsidR="006E65F2" w:rsidRPr="00E744FA" w14:paraId="626E1BF1" w14:textId="77777777" w:rsidTr="009007F8">
        <w:tc>
          <w:tcPr>
            <w:tcW w:w="940" w:type="dxa"/>
          </w:tcPr>
          <w:p w14:paraId="41A25F38" w14:textId="77777777" w:rsidR="006E65F2" w:rsidRPr="00E744FA" w:rsidRDefault="006E65F2" w:rsidP="009007F8">
            <w:pPr>
              <w:rPr>
                <w:b/>
                <w:bCs/>
              </w:rPr>
            </w:pPr>
            <w:r w:rsidRPr="00E744FA">
              <w:rPr>
                <w:b/>
                <w:bCs/>
              </w:rPr>
              <w:t>Company</w:t>
            </w:r>
          </w:p>
        </w:tc>
        <w:tc>
          <w:tcPr>
            <w:tcW w:w="8689" w:type="dxa"/>
          </w:tcPr>
          <w:p w14:paraId="0D2BBFEA" w14:textId="77777777" w:rsidR="006E65F2" w:rsidRPr="00E744FA" w:rsidRDefault="006E65F2" w:rsidP="009007F8">
            <w:pPr>
              <w:rPr>
                <w:b/>
                <w:bCs/>
              </w:rPr>
            </w:pPr>
            <w:r w:rsidRPr="00E744FA">
              <w:rPr>
                <w:b/>
                <w:bCs/>
              </w:rPr>
              <w:t>Evaluation results</w:t>
            </w:r>
          </w:p>
        </w:tc>
      </w:tr>
      <w:tr w:rsidR="006E65F2" w:rsidRPr="00E744FA" w14:paraId="5F32C61F" w14:textId="77777777" w:rsidTr="009007F8">
        <w:tc>
          <w:tcPr>
            <w:tcW w:w="940" w:type="dxa"/>
          </w:tcPr>
          <w:p w14:paraId="3532E5A3" w14:textId="77777777" w:rsidR="006E65F2" w:rsidRPr="00E744FA" w:rsidRDefault="006E65F2" w:rsidP="009007F8">
            <w:r>
              <w:t>Ericsson</w:t>
            </w:r>
          </w:p>
        </w:tc>
        <w:tc>
          <w:tcPr>
            <w:tcW w:w="8689" w:type="dxa"/>
          </w:tcPr>
          <w:p w14:paraId="7CA06611" w14:textId="77777777" w:rsidR="006E65F2" w:rsidRDefault="006E65F2" w:rsidP="009007F8"/>
          <w:p w14:paraId="3078A1CC" w14:textId="77777777" w:rsidR="006E65F2" w:rsidRDefault="006E65F2" w:rsidP="009007F8">
            <w:pPr>
              <w:keepNext/>
              <w:jc w:val="center"/>
            </w:pPr>
            <w:r w:rsidRPr="00176014">
              <w:rPr>
                <w:noProof/>
                <w:lang w:val="en-US" w:eastAsia="zh-CN"/>
              </w:rPr>
              <w:drawing>
                <wp:inline distT="0" distB="0" distL="0" distR="0" wp14:anchorId="46C34586" wp14:editId="4C4F0091">
                  <wp:extent cx="3618230" cy="1911985"/>
                  <wp:effectExtent l="0" t="0" r="127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18230" cy="1911985"/>
                          </a:xfrm>
                          <a:prstGeom prst="rect">
                            <a:avLst/>
                          </a:prstGeom>
                          <a:noFill/>
                          <a:ln>
                            <a:noFill/>
                          </a:ln>
                        </pic:spPr>
                      </pic:pic>
                    </a:graphicData>
                  </a:graphic>
                </wp:inline>
              </w:drawing>
            </w:r>
          </w:p>
          <w:p w14:paraId="1EE3E042" w14:textId="77777777" w:rsidR="006E65F2" w:rsidRDefault="006E65F2" w:rsidP="009007F8">
            <w:pPr>
              <w:keepNext/>
            </w:pPr>
          </w:p>
          <w:p w14:paraId="271F12F4" w14:textId="77777777" w:rsidR="006E65F2" w:rsidRDefault="006E65F2" w:rsidP="009007F8">
            <w:pPr>
              <w:pStyle w:val="Caption"/>
            </w:pPr>
            <w:r>
              <w:t xml:space="preserve">Figure </w:t>
            </w:r>
            <w:r>
              <w:rPr>
                <w:noProof/>
              </w:rPr>
              <w:t>1</w:t>
            </w:r>
            <w:r>
              <w:t xml:space="preserve"> Illustration of NACK sent in the same DRX Active Time as PDCCH skipping indication. In this example, with the current specifications, the retransmission cannot be sent to the UE in the same Active Time.</w:t>
            </w:r>
          </w:p>
          <w:p w14:paraId="6E26DF59" w14:textId="77777777" w:rsidR="006E65F2" w:rsidRDefault="006E65F2" w:rsidP="009007F8">
            <w:pPr>
              <w:rPr>
                <w:lang w:eastAsia="en-GB"/>
              </w:rPr>
            </w:pPr>
          </w:p>
          <w:p w14:paraId="645348D3" w14:textId="77777777" w:rsidR="006E65F2" w:rsidRDefault="006E65F2" w:rsidP="009007F8">
            <w:pPr>
              <w:keepNext/>
              <w:jc w:val="center"/>
            </w:pPr>
            <w:r w:rsidRPr="00176014">
              <w:rPr>
                <w:noProof/>
                <w:lang w:val="en-US" w:eastAsia="zh-CN"/>
              </w:rPr>
              <w:drawing>
                <wp:inline distT="0" distB="0" distL="0" distR="0" wp14:anchorId="0DD5A12E" wp14:editId="579527C5">
                  <wp:extent cx="3950970" cy="19558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950970" cy="1955800"/>
                          </a:xfrm>
                          <a:prstGeom prst="rect">
                            <a:avLst/>
                          </a:prstGeom>
                          <a:noFill/>
                          <a:ln>
                            <a:noFill/>
                          </a:ln>
                        </pic:spPr>
                      </pic:pic>
                    </a:graphicData>
                  </a:graphic>
                </wp:inline>
              </w:drawing>
            </w:r>
          </w:p>
          <w:p w14:paraId="6A1DAB47" w14:textId="77777777" w:rsidR="006E65F2" w:rsidRPr="006B632F" w:rsidRDefault="006E65F2" w:rsidP="009007F8">
            <w:pPr>
              <w:pStyle w:val="Caption"/>
              <w:rPr>
                <w:lang w:val="en-GB"/>
              </w:rPr>
            </w:pPr>
            <w:r>
              <w:t xml:space="preserve">Figure </w:t>
            </w:r>
            <w:r>
              <w:rPr>
                <w:noProof/>
              </w:rPr>
              <w:t>2</w:t>
            </w:r>
            <w:r>
              <w:t xml:space="preserve"> Illustration of NACK sent in a DRX Active Time subsequent to the Active Time where the PDCCH skipping indication was sent.</w:t>
            </w:r>
          </w:p>
          <w:p w14:paraId="0F40C0D3" w14:textId="77777777" w:rsidR="006E65F2" w:rsidRDefault="006E65F2" w:rsidP="009007F8">
            <w:pPr>
              <w:jc w:val="center"/>
            </w:pPr>
            <w:r w:rsidRPr="00176014">
              <w:rPr>
                <w:noProof/>
                <w:lang w:val="en-US" w:eastAsia="zh-CN"/>
              </w:rPr>
              <w:lastRenderedPageBreak/>
              <w:drawing>
                <wp:inline distT="0" distB="0" distL="0" distR="0" wp14:anchorId="1023840A" wp14:editId="3D8D3472">
                  <wp:extent cx="4406900" cy="191325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06900" cy="1913255"/>
                          </a:xfrm>
                          <a:prstGeom prst="rect">
                            <a:avLst/>
                          </a:prstGeom>
                          <a:noFill/>
                          <a:ln>
                            <a:noFill/>
                          </a:ln>
                        </pic:spPr>
                      </pic:pic>
                    </a:graphicData>
                  </a:graphic>
                </wp:inline>
              </w:drawing>
            </w:r>
          </w:p>
          <w:p w14:paraId="4232260F" w14:textId="77777777" w:rsidR="006E65F2" w:rsidRDefault="006E65F2" w:rsidP="009007F8">
            <w:pPr>
              <w:pStyle w:val="Caption"/>
              <w:jc w:val="both"/>
            </w:pPr>
            <w:r>
              <w:t xml:space="preserve">Figure </w:t>
            </w:r>
            <w:r>
              <w:rPr>
                <w:noProof/>
              </w:rPr>
              <w:t>3</w:t>
            </w:r>
            <w:r>
              <w:t xml:space="preserve"> Illustration of NACK sent in the same DRX Active Time as PDCCH skipping indication, after enhancement.</w:t>
            </w:r>
          </w:p>
          <w:p w14:paraId="18EAEB43" w14:textId="77777777" w:rsidR="006E65F2" w:rsidRDefault="006E65F2" w:rsidP="009007F8">
            <w:pPr>
              <w:pStyle w:val="Caption"/>
              <w:jc w:val="both"/>
            </w:pPr>
            <w:r w:rsidRPr="003A3F60">
              <w:t>Proposal 3</w:t>
            </w:r>
            <w:r>
              <w:t xml:space="preserve"> </w:t>
            </w:r>
            <w:r w:rsidRPr="003A3F60">
              <w:t>UE can resume PDCCH monitoring during the time that drx-RetransmissionTimerDL is running, regardless of previous PDCCH skipping indications.</w:t>
            </w:r>
          </w:p>
          <w:p w14:paraId="07502CB4"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2:</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w:t>
            </w:r>
            <w:r w:rsidRPr="008A091C">
              <w:rPr>
                <w:rFonts w:cs="Arial"/>
              </w:rPr>
              <w:t>high load</w:t>
            </w:r>
            <w:r w:rsidRPr="00CF7E2E">
              <w:rPr>
                <w:rFonts w:cs="Arial"/>
              </w:rPr>
              <w:t>,</w:t>
            </w:r>
            <w:r w:rsidRPr="002C6E0E">
              <w:rPr>
                <w:rFonts w:cs="Arial"/>
                <w:noProof/>
              </w:rPr>
              <w:t xml:space="preserve"> Dense Urban scenario, and VR </w:t>
            </w:r>
            <w:r>
              <w:rPr>
                <w:rFonts w:cs="Arial"/>
                <w:noProof/>
              </w:rPr>
              <w:t>single-</w:t>
            </w:r>
            <w:r w:rsidRPr="002C6E0E">
              <w:rPr>
                <w:rFonts w:cs="Arial"/>
                <w:noProof/>
              </w:rPr>
              <w:t>stream traffic: DL video (60 fps, 30 Mbps,</w:t>
            </w:r>
            <w:r>
              <w:rPr>
                <w:rFonts w:cs="Arial"/>
                <w:noProof/>
              </w:rPr>
              <w:t xml:space="preserve"> ±4 ms jitter</w:t>
            </w:r>
            <w:r w:rsidRPr="002C6E0E">
              <w:rPr>
                <w:rFonts w:cs="Arial"/>
                <w:noProof/>
              </w:rPr>
              <w:t>, 10 ms PDB)</w:t>
            </w:r>
          </w:p>
          <w:tbl>
            <w:tblPr>
              <w:tblStyle w:val="TableGrid1"/>
              <w:tblW w:w="9172" w:type="dxa"/>
              <w:tblLayout w:type="fixed"/>
              <w:tblLook w:val="04A0" w:firstRow="1" w:lastRow="0" w:firstColumn="1" w:lastColumn="0" w:noHBand="0" w:noVBand="1"/>
            </w:tblPr>
            <w:tblGrid>
              <w:gridCol w:w="884"/>
              <w:gridCol w:w="1046"/>
              <w:gridCol w:w="1728"/>
              <w:gridCol w:w="621"/>
              <w:gridCol w:w="556"/>
              <w:gridCol w:w="617"/>
              <w:gridCol w:w="897"/>
              <w:gridCol w:w="1026"/>
              <w:gridCol w:w="846"/>
              <w:gridCol w:w="681"/>
              <w:gridCol w:w="270"/>
            </w:tblGrid>
            <w:tr w:rsidR="006E65F2" w:rsidRPr="00FE77E9" w14:paraId="7E806F0A" w14:textId="77777777" w:rsidTr="009007F8">
              <w:tc>
                <w:tcPr>
                  <w:tcW w:w="884" w:type="dxa"/>
                  <w:shd w:val="clear" w:color="auto" w:fill="D0CECE" w:themeFill="background2" w:themeFillShade="E6"/>
                  <w:hideMark/>
                </w:tcPr>
                <w:p w14:paraId="29CFB42F"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20402AC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58B67EA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21" w:type="dxa"/>
                  <w:shd w:val="clear" w:color="auto" w:fill="D0CECE" w:themeFill="background2" w:themeFillShade="E6"/>
                  <w:hideMark/>
                </w:tcPr>
                <w:p w14:paraId="6C26468D"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136D86A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6BD3C98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6E7FCF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7CE15CE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B733A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4B45B78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70" w:type="dxa"/>
                  <w:shd w:val="clear" w:color="auto" w:fill="D0CECE" w:themeFill="background2" w:themeFillShade="E6"/>
                  <w:hideMark/>
                </w:tcPr>
                <w:p w14:paraId="4C9EADDA"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23CD418A" w14:textId="77777777" w:rsidTr="009007F8">
              <w:tc>
                <w:tcPr>
                  <w:tcW w:w="884" w:type="dxa"/>
                  <w:hideMark/>
                </w:tcPr>
                <w:p w14:paraId="2030D39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31EC3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723F17AC"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21" w:type="dxa"/>
                </w:tcPr>
                <w:p w14:paraId="797C15B2"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28594361" w14:textId="77777777" w:rsidR="006E65F2" w:rsidRPr="009F6263" w:rsidRDefault="006E65F2" w:rsidP="009007F8">
                  <w:pPr>
                    <w:spacing w:line="252" w:lineRule="auto"/>
                    <w:jc w:val="center"/>
                    <w:rPr>
                      <w:noProof/>
                      <w:sz w:val="18"/>
                      <w:szCs w:val="18"/>
                    </w:rPr>
                  </w:pPr>
                  <w:r>
                    <w:rPr>
                      <w:noProof/>
                      <w:sz w:val="18"/>
                      <w:szCs w:val="18"/>
                    </w:rPr>
                    <w:t>-</w:t>
                  </w:r>
                </w:p>
              </w:tc>
              <w:tc>
                <w:tcPr>
                  <w:tcW w:w="617" w:type="dxa"/>
                </w:tcPr>
                <w:p w14:paraId="037AA181"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12928D5C"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B45BE71"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Pr>
                <w:p w14:paraId="5DA7BB7B" w14:textId="77777777" w:rsidR="006E65F2" w:rsidRPr="009F6263" w:rsidRDefault="006E65F2" w:rsidP="009007F8">
                  <w:pPr>
                    <w:spacing w:line="252" w:lineRule="auto"/>
                    <w:jc w:val="center"/>
                    <w:rPr>
                      <w:noProof/>
                      <w:sz w:val="18"/>
                      <w:szCs w:val="18"/>
                    </w:rPr>
                  </w:pPr>
                  <w:r w:rsidRPr="0022437B">
                    <w:rPr>
                      <w:noProof/>
                      <w:sz w:val="18"/>
                      <w:szCs w:val="18"/>
                    </w:rPr>
                    <w:t>91.7%</w:t>
                  </w:r>
                </w:p>
              </w:tc>
              <w:tc>
                <w:tcPr>
                  <w:tcW w:w="681" w:type="dxa"/>
                </w:tcPr>
                <w:p w14:paraId="06D05400" w14:textId="77777777" w:rsidR="006E65F2" w:rsidRPr="009F6263" w:rsidRDefault="006E65F2" w:rsidP="009007F8">
                  <w:pPr>
                    <w:spacing w:line="252" w:lineRule="auto"/>
                    <w:jc w:val="center"/>
                    <w:rPr>
                      <w:noProof/>
                      <w:sz w:val="18"/>
                      <w:szCs w:val="18"/>
                    </w:rPr>
                  </w:pPr>
                  <w:r>
                    <w:rPr>
                      <w:noProof/>
                      <w:sz w:val="18"/>
                      <w:szCs w:val="18"/>
                    </w:rPr>
                    <w:t>-</w:t>
                  </w:r>
                </w:p>
              </w:tc>
              <w:tc>
                <w:tcPr>
                  <w:tcW w:w="270" w:type="dxa"/>
                </w:tcPr>
                <w:p w14:paraId="01333036" w14:textId="77777777" w:rsidR="006E65F2" w:rsidRPr="009F6263" w:rsidRDefault="006E65F2" w:rsidP="009007F8">
                  <w:pPr>
                    <w:spacing w:line="252" w:lineRule="auto"/>
                    <w:jc w:val="center"/>
                    <w:rPr>
                      <w:noProof/>
                      <w:sz w:val="18"/>
                      <w:szCs w:val="18"/>
                    </w:rPr>
                  </w:pPr>
                  <w:r>
                    <w:rPr>
                      <w:noProof/>
                      <w:sz w:val="18"/>
                      <w:szCs w:val="18"/>
                    </w:rPr>
                    <w:t>-</w:t>
                  </w:r>
                </w:p>
              </w:tc>
            </w:tr>
            <w:tr w:rsidR="006E65F2" w:rsidRPr="00C133DB" w14:paraId="2B2663B5" w14:textId="77777777" w:rsidTr="009007F8">
              <w:tc>
                <w:tcPr>
                  <w:tcW w:w="884" w:type="dxa"/>
                  <w:hideMark/>
                </w:tcPr>
                <w:p w14:paraId="14580E46"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112848D2"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517E50A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21" w:type="dxa"/>
                </w:tcPr>
                <w:p w14:paraId="75E90D3D"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08ADDB58"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10C46DF4"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5ABAD8D8"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4D1DC0F1" w14:textId="77777777" w:rsidR="006E65F2" w:rsidRPr="009F6263" w:rsidRDefault="006E65F2" w:rsidP="009007F8">
                  <w:pPr>
                    <w:spacing w:line="252" w:lineRule="auto"/>
                    <w:jc w:val="center"/>
                    <w:rPr>
                      <w:noProof/>
                      <w:sz w:val="18"/>
                      <w:szCs w:val="18"/>
                    </w:rPr>
                  </w:pPr>
                  <w:r>
                    <w:rPr>
                      <w:noProof/>
                      <w:sz w:val="18"/>
                      <w:szCs w:val="18"/>
                    </w:rPr>
                    <w:t>7</w:t>
                  </w:r>
                </w:p>
              </w:tc>
              <w:tc>
                <w:tcPr>
                  <w:tcW w:w="846" w:type="dxa"/>
                </w:tcPr>
                <w:p w14:paraId="097FBBAA" w14:textId="77777777" w:rsidR="006E65F2" w:rsidRPr="00600059" w:rsidRDefault="006E65F2" w:rsidP="009007F8">
                  <w:pPr>
                    <w:spacing w:line="252" w:lineRule="auto"/>
                    <w:jc w:val="center"/>
                    <w:rPr>
                      <w:sz w:val="18"/>
                      <w:szCs w:val="18"/>
                    </w:rPr>
                  </w:pPr>
                  <w:r w:rsidRPr="00600059">
                    <w:rPr>
                      <w:noProof/>
                      <w:sz w:val="18"/>
                      <w:szCs w:val="18"/>
                    </w:rPr>
                    <w:t>86.9%</w:t>
                  </w:r>
                </w:p>
                <w:p w14:paraId="044F21A2" w14:textId="77777777" w:rsidR="006E65F2" w:rsidRPr="009F6263" w:rsidRDefault="006E65F2" w:rsidP="009007F8">
                  <w:pPr>
                    <w:spacing w:line="252" w:lineRule="auto"/>
                    <w:jc w:val="center"/>
                    <w:rPr>
                      <w:noProof/>
                      <w:sz w:val="18"/>
                      <w:szCs w:val="18"/>
                    </w:rPr>
                  </w:pPr>
                </w:p>
              </w:tc>
              <w:tc>
                <w:tcPr>
                  <w:tcW w:w="681" w:type="dxa"/>
                </w:tcPr>
                <w:p w14:paraId="6AC9F228" w14:textId="77777777" w:rsidR="006E65F2" w:rsidRPr="0021757C" w:rsidRDefault="006E65F2" w:rsidP="009007F8">
                  <w:pPr>
                    <w:spacing w:line="252" w:lineRule="auto"/>
                    <w:jc w:val="center"/>
                    <w:rPr>
                      <w:sz w:val="18"/>
                      <w:szCs w:val="18"/>
                    </w:rPr>
                  </w:pPr>
                  <w:r w:rsidRPr="0021757C">
                    <w:rPr>
                      <w:noProof/>
                      <w:sz w:val="18"/>
                      <w:szCs w:val="18"/>
                    </w:rPr>
                    <w:t>4.3%</w:t>
                  </w:r>
                </w:p>
                <w:p w14:paraId="605BCC1C" w14:textId="77777777" w:rsidR="006E65F2" w:rsidRPr="009F6263" w:rsidRDefault="006E65F2" w:rsidP="009007F8">
                  <w:pPr>
                    <w:spacing w:line="252" w:lineRule="auto"/>
                    <w:jc w:val="center"/>
                    <w:rPr>
                      <w:noProof/>
                      <w:sz w:val="18"/>
                      <w:szCs w:val="18"/>
                    </w:rPr>
                  </w:pPr>
                </w:p>
              </w:tc>
              <w:tc>
                <w:tcPr>
                  <w:tcW w:w="270" w:type="dxa"/>
                </w:tcPr>
                <w:p w14:paraId="3CB23772" w14:textId="77777777" w:rsidR="006E65F2" w:rsidRPr="000702DA" w:rsidRDefault="006E65F2" w:rsidP="009007F8">
                  <w:pPr>
                    <w:spacing w:line="252" w:lineRule="auto"/>
                    <w:jc w:val="center"/>
                    <w:rPr>
                      <w:sz w:val="18"/>
                      <w:szCs w:val="18"/>
                    </w:rPr>
                  </w:pPr>
                  <w:r w:rsidRPr="000702DA">
                    <w:rPr>
                      <w:noProof/>
                      <w:sz w:val="18"/>
                      <w:szCs w:val="18"/>
                    </w:rPr>
                    <w:t>4.9%</w:t>
                  </w:r>
                </w:p>
                <w:p w14:paraId="1C05F220" w14:textId="77777777" w:rsidR="006E65F2" w:rsidRPr="009F6263" w:rsidRDefault="006E65F2" w:rsidP="009007F8">
                  <w:pPr>
                    <w:spacing w:line="252" w:lineRule="auto"/>
                    <w:jc w:val="center"/>
                    <w:rPr>
                      <w:noProof/>
                      <w:sz w:val="18"/>
                      <w:szCs w:val="18"/>
                    </w:rPr>
                  </w:pPr>
                </w:p>
              </w:tc>
            </w:tr>
            <w:tr w:rsidR="006E65F2" w:rsidRPr="00C133DB" w14:paraId="2BB97F52" w14:textId="77777777" w:rsidTr="009007F8">
              <w:tc>
                <w:tcPr>
                  <w:tcW w:w="884" w:type="dxa"/>
                  <w:hideMark/>
                </w:tcPr>
                <w:p w14:paraId="7ACBE56D"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D7C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1B010A96"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21" w:type="dxa"/>
                </w:tcPr>
                <w:p w14:paraId="11FFE04E"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204CD293" w14:textId="77777777" w:rsidR="006E65F2" w:rsidRPr="009F6263" w:rsidRDefault="006E65F2" w:rsidP="009007F8">
                  <w:pPr>
                    <w:spacing w:line="252" w:lineRule="auto"/>
                    <w:jc w:val="center"/>
                    <w:rPr>
                      <w:noProof/>
                      <w:sz w:val="18"/>
                      <w:szCs w:val="18"/>
                    </w:rPr>
                  </w:pPr>
                  <w:r>
                    <w:rPr>
                      <w:noProof/>
                      <w:sz w:val="18"/>
                      <w:szCs w:val="18"/>
                    </w:rPr>
                    <w:t>4</w:t>
                  </w:r>
                </w:p>
              </w:tc>
              <w:tc>
                <w:tcPr>
                  <w:tcW w:w="617" w:type="dxa"/>
                </w:tcPr>
                <w:p w14:paraId="3E371AC2" w14:textId="77777777" w:rsidR="006E65F2" w:rsidRPr="009F6263" w:rsidRDefault="006E65F2" w:rsidP="009007F8">
                  <w:pPr>
                    <w:spacing w:line="252" w:lineRule="auto"/>
                    <w:jc w:val="center"/>
                    <w:rPr>
                      <w:noProof/>
                      <w:sz w:val="18"/>
                      <w:szCs w:val="18"/>
                    </w:rPr>
                  </w:pPr>
                  <w:r>
                    <w:rPr>
                      <w:noProof/>
                      <w:sz w:val="18"/>
                      <w:szCs w:val="18"/>
                    </w:rPr>
                    <w:t>H</w:t>
                  </w:r>
                </w:p>
              </w:tc>
              <w:tc>
                <w:tcPr>
                  <w:tcW w:w="897" w:type="dxa"/>
                </w:tcPr>
                <w:p w14:paraId="630A57A5" w14:textId="77777777" w:rsidR="006E65F2" w:rsidRPr="009F6263" w:rsidRDefault="006E65F2" w:rsidP="009007F8">
                  <w:pPr>
                    <w:spacing w:line="252" w:lineRule="auto"/>
                    <w:jc w:val="center"/>
                    <w:rPr>
                      <w:noProof/>
                      <w:sz w:val="18"/>
                      <w:szCs w:val="18"/>
                    </w:rPr>
                  </w:pPr>
                  <w:r>
                    <w:rPr>
                      <w:noProof/>
                      <w:sz w:val="18"/>
                      <w:szCs w:val="18"/>
                    </w:rPr>
                    <w:t>8</w:t>
                  </w:r>
                </w:p>
              </w:tc>
              <w:tc>
                <w:tcPr>
                  <w:tcW w:w="1026" w:type="dxa"/>
                </w:tcPr>
                <w:p w14:paraId="1ED1469C" w14:textId="77777777" w:rsidR="006E65F2" w:rsidRPr="009F6263" w:rsidRDefault="006E65F2" w:rsidP="009007F8">
                  <w:pPr>
                    <w:spacing w:line="252" w:lineRule="auto"/>
                    <w:jc w:val="center"/>
                    <w:rPr>
                      <w:noProof/>
                      <w:sz w:val="18"/>
                      <w:szCs w:val="18"/>
                      <w:highlight w:val="yellow"/>
                    </w:rPr>
                  </w:pPr>
                  <w:r w:rsidRPr="00257938">
                    <w:rPr>
                      <w:noProof/>
                      <w:sz w:val="18"/>
                      <w:szCs w:val="18"/>
                    </w:rPr>
                    <w:t>6</w:t>
                  </w:r>
                </w:p>
              </w:tc>
              <w:tc>
                <w:tcPr>
                  <w:tcW w:w="846" w:type="dxa"/>
                </w:tcPr>
                <w:p w14:paraId="5D8E9733" w14:textId="77777777" w:rsidR="006E65F2" w:rsidRPr="009F6263" w:rsidRDefault="006E65F2" w:rsidP="009007F8">
                  <w:pPr>
                    <w:spacing w:line="252" w:lineRule="auto"/>
                    <w:jc w:val="center"/>
                    <w:rPr>
                      <w:noProof/>
                      <w:sz w:val="18"/>
                      <w:szCs w:val="18"/>
                      <w:highlight w:val="yellow"/>
                    </w:rPr>
                  </w:pPr>
                  <w:r w:rsidRPr="0069597A">
                    <w:rPr>
                      <w:noProof/>
                      <w:sz w:val="18"/>
                      <w:szCs w:val="18"/>
                    </w:rPr>
                    <w:t>78.2%</w:t>
                  </w:r>
                </w:p>
              </w:tc>
              <w:tc>
                <w:tcPr>
                  <w:tcW w:w="681" w:type="dxa"/>
                </w:tcPr>
                <w:p w14:paraId="424B7923" w14:textId="77777777" w:rsidR="006E65F2" w:rsidRPr="009F6263" w:rsidRDefault="006E65F2" w:rsidP="009007F8">
                  <w:pPr>
                    <w:spacing w:line="252" w:lineRule="auto"/>
                    <w:jc w:val="center"/>
                    <w:rPr>
                      <w:noProof/>
                      <w:sz w:val="18"/>
                      <w:szCs w:val="18"/>
                      <w:highlight w:val="yellow"/>
                    </w:rPr>
                  </w:pPr>
                  <w:r w:rsidRPr="00011D61">
                    <w:rPr>
                      <w:noProof/>
                      <w:sz w:val="18"/>
                      <w:szCs w:val="18"/>
                    </w:rPr>
                    <w:t>10.4%</w:t>
                  </w:r>
                </w:p>
              </w:tc>
              <w:tc>
                <w:tcPr>
                  <w:tcW w:w="270" w:type="dxa"/>
                </w:tcPr>
                <w:p w14:paraId="647305FC" w14:textId="77777777" w:rsidR="006E65F2" w:rsidRPr="009F6263" w:rsidRDefault="006E65F2" w:rsidP="009007F8">
                  <w:pPr>
                    <w:spacing w:line="252" w:lineRule="auto"/>
                    <w:jc w:val="center"/>
                    <w:rPr>
                      <w:noProof/>
                      <w:sz w:val="18"/>
                      <w:szCs w:val="18"/>
                      <w:highlight w:val="yellow"/>
                    </w:rPr>
                  </w:pPr>
                  <w:r w:rsidRPr="00DF18A8">
                    <w:rPr>
                      <w:noProof/>
                      <w:sz w:val="18"/>
                      <w:szCs w:val="18"/>
                    </w:rPr>
                    <w:t>11.0%</w:t>
                  </w:r>
                </w:p>
              </w:tc>
            </w:tr>
            <w:tr w:rsidR="006E65F2" w:rsidRPr="00C133DB" w14:paraId="0F6B456D" w14:textId="77777777" w:rsidTr="009007F8">
              <w:tc>
                <w:tcPr>
                  <w:tcW w:w="884" w:type="dxa"/>
                  <w:hideMark/>
                </w:tcPr>
                <w:p w14:paraId="0656406A"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35F1CAE5"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1801895D"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0DFF63EB"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A8EB84"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005FE2D3"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798D7125"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423A96FF"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5CBF94EB" w14:textId="77777777" w:rsidR="006E65F2" w:rsidRPr="00E97BD2" w:rsidRDefault="006E65F2" w:rsidP="009007F8">
                  <w:pPr>
                    <w:spacing w:line="252" w:lineRule="auto"/>
                    <w:jc w:val="center"/>
                    <w:rPr>
                      <w:noProof/>
                      <w:sz w:val="18"/>
                      <w:szCs w:val="18"/>
                    </w:rPr>
                  </w:pPr>
                  <w:r>
                    <w:rPr>
                      <w:noProof/>
                      <w:sz w:val="18"/>
                      <w:szCs w:val="18"/>
                    </w:rPr>
                    <w:t>87.2%</w:t>
                  </w:r>
                </w:p>
              </w:tc>
              <w:tc>
                <w:tcPr>
                  <w:tcW w:w="681" w:type="dxa"/>
                </w:tcPr>
                <w:p w14:paraId="3CC0E4DF" w14:textId="77777777" w:rsidR="006E65F2" w:rsidRPr="00E97BD2" w:rsidRDefault="006E65F2" w:rsidP="009007F8">
                  <w:pPr>
                    <w:spacing w:line="252" w:lineRule="auto"/>
                    <w:jc w:val="center"/>
                    <w:rPr>
                      <w:noProof/>
                      <w:sz w:val="18"/>
                      <w:szCs w:val="18"/>
                    </w:rPr>
                  </w:pPr>
                  <w:r>
                    <w:rPr>
                      <w:noProof/>
                      <w:sz w:val="18"/>
                      <w:szCs w:val="18"/>
                    </w:rPr>
                    <w:t>10.5%</w:t>
                  </w:r>
                </w:p>
              </w:tc>
              <w:tc>
                <w:tcPr>
                  <w:tcW w:w="270" w:type="dxa"/>
                </w:tcPr>
                <w:p w14:paraId="4F190F42" w14:textId="77777777" w:rsidR="006E65F2" w:rsidRPr="00E97BD2" w:rsidRDefault="006E65F2" w:rsidP="009007F8">
                  <w:pPr>
                    <w:spacing w:line="252" w:lineRule="auto"/>
                    <w:jc w:val="center"/>
                    <w:rPr>
                      <w:noProof/>
                      <w:sz w:val="18"/>
                      <w:szCs w:val="18"/>
                    </w:rPr>
                  </w:pPr>
                  <w:r>
                    <w:rPr>
                      <w:noProof/>
                      <w:sz w:val="18"/>
                      <w:szCs w:val="18"/>
                    </w:rPr>
                    <w:t>11.4%</w:t>
                  </w:r>
                </w:p>
              </w:tc>
            </w:tr>
            <w:tr w:rsidR="006E65F2" w:rsidRPr="00C133DB" w14:paraId="3230A127" w14:textId="77777777" w:rsidTr="009007F8">
              <w:tc>
                <w:tcPr>
                  <w:tcW w:w="884" w:type="dxa"/>
                </w:tcPr>
                <w:p w14:paraId="21531009"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0A9AEDE8" w14:textId="77777777" w:rsidR="006E65F2" w:rsidRPr="00E97BD2" w:rsidRDefault="006E65F2" w:rsidP="009007F8">
                  <w:pPr>
                    <w:spacing w:line="252" w:lineRule="auto"/>
                    <w:jc w:val="center"/>
                    <w:rPr>
                      <w:noProof/>
                      <w:sz w:val="18"/>
                      <w:szCs w:val="18"/>
                    </w:rPr>
                  </w:pPr>
                  <w:r w:rsidRPr="00E97BD2">
                    <w:rPr>
                      <w:noProof/>
                      <w:sz w:val="18"/>
                      <w:szCs w:val="18"/>
                    </w:rPr>
                    <w:t>Matched CDRX (solutions from other companies)</w:t>
                  </w:r>
                </w:p>
              </w:tc>
              <w:tc>
                <w:tcPr>
                  <w:tcW w:w="1728" w:type="dxa"/>
                </w:tcPr>
                <w:p w14:paraId="74A59F71"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10E29ACE"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(17-17-16 equivalent)</w:t>
                  </w:r>
                </w:p>
              </w:tc>
              <w:tc>
                <w:tcPr>
                  <w:tcW w:w="621" w:type="dxa"/>
                </w:tcPr>
                <w:p w14:paraId="605981EA"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64D9C6DF" w14:textId="77777777" w:rsidR="006E65F2" w:rsidRPr="00E97BD2" w:rsidRDefault="006E65F2" w:rsidP="009007F8">
                  <w:pPr>
                    <w:spacing w:line="252" w:lineRule="auto"/>
                    <w:jc w:val="center"/>
                    <w:rPr>
                      <w:noProof/>
                      <w:sz w:val="18"/>
                      <w:szCs w:val="18"/>
                    </w:rPr>
                  </w:pPr>
                  <w:r>
                    <w:rPr>
                      <w:noProof/>
                      <w:sz w:val="18"/>
                      <w:szCs w:val="18"/>
                    </w:rPr>
                    <w:t>4</w:t>
                  </w:r>
                </w:p>
              </w:tc>
              <w:tc>
                <w:tcPr>
                  <w:tcW w:w="617" w:type="dxa"/>
                </w:tcPr>
                <w:p w14:paraId="11AF4330" w14:textId="77777777" w:rsidR="006E65F2" w:rsidRPr="00E97BD2" w:rsidRDefault="006E65F2" w:rsidP="009007F8">
                  <w:pPr>
                    <w:spacing w:line="252" w:lineRule="auto"/>
                    <w:jc w:val="center"/>
                    <w:rPr>
                      <w:noProof/>
                      <w:sz w:val="18"/>
                      <w:szCs w:val="18"/>
                    </w:rPr>
                  </w:pPr>
                  <w:r>
                    <w:rPr>
                      <w:noProof/>
                      <w:sz w:val="18"/>
                      <w:szCs w:val="18"/>
                    </w:rPr>
                    <w:t>H</w:t>
                  </w:r>
                </w:p>
              </w:tc>
              <w:tc>
                <w:tcPr>
                  <w:tcW w:w="897" w:type="dxa"/>
                </w:tcPr>
                <w:p w14:paraId="0BB14AAD" w14:textId="77777777" w:rsidR="006E65F2" w:rsidRPr="00E97BD2" w:rsidRDefault="006E65F2" w:rsidP="009007F8">
                  <w:pPr>
                    <w:spacing w:line="252" w:lineRule="auto"/>
                    <w:jc w:val="center"/>
                    <w:rPr>
                      <w:noProof/>
                      <w:sz w:val="18"/>
                      <w:szCs w:val="18"/>
                    </w:rPr>
                  </w:pPr>
                  <w:r>
                    <w:rPr>
                      <w:noProof/>
                      <w:sz w:val="18"/>
                      <w:szCs w:val="18"/>
                    </w:rPr>
                    <w:t>8</w:t>
                  </w:r>
                </w:p>
              </w:tc>
              <w:tc>
                <w:tcPr>
                  <w:tcW w:w="1026" w:type="dxa"/>
                </w:tcPr>
                <w:p w14:paraId="2B8A9834" w14:textId="77777777" w:rsidR="006E65F2" w:rsidRPr="00E97BD2" w:rsidRDefault="006E65F2" w:rsidP="009007F8">
                  <w:pPr>
                    <w:spacing w:line="252" w:lineRule="auto"/>
                    <w:jc w:val="center"/>
                    <w:rPr>
                      <w:noProof/>
                      <w:sz w:val="18"/>
                      <w:szCs w:val="18"/>
                    </w:rPr>
                  </w:pPr>
                  <w:r>
                    <w:rPr>
                      <w:noProof/>
                      <w:sz w:val="18"/>
                      <w:szCs w:val="18"/>
                    </w:rPr>
                    <w:t>7</w:t>
                  </w:r>
                </w:p>
              </w:tc>
              <w:tc>
                <w:tcPr>
                  <w:tcW w:w="846" w:type="dxa"/>
                </w:tcPr>
                <w:p w14:paraId="7EFDD60F" w14:textId="77777777" w:rsidR="006E65F2" w:rsidRPr="00E97BD2" w:rsidRDefault="006E65F2" w:rsidP="009007F8">
                  <w:pPr>
                    <w:spacing w:line="252" w:lineRule="auto"/>
                    <w:jc w:val="center"/>
                    <w:rPr>
                      <w:noProof/>
                      <w:sz w:val="18"/>
                      <w:szCs w:val="18"/>
                    </w:rPr>
                  </w:pPr>
                  <w:r w:rsidRPr="00D1647E">
                    <w:rPr>
                      <w:noProof/>
                      <w:sz w:val="18"/>
                      <w:szCs w:val="18"/>
                    </w:rPr>
                    <w:t>87.0%</w:t>
                  </w:r>
                </w:p>
              </w:tc>
              <w:tc>
                <w:tcPr>
                  <w:tcW w:w="681" w:type="dxa"/>
                </w:tcPr>
                <w:p w14:paraId="6B09EF1D"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10.1%</w:t>
                  </w:r>
                </w:p>
              </w:tc>
              <w:tc>
                <w:tcPr>
                  <w:tcW w:w="270" w:type="dxa"/>
                </w:tcPr>
                <w:p w14:paraId="77271A80" w14:textId="77777777" w:rsidR="006E65F2" w:rsidRPr="00E97BD2" w:rsidRDefault="006E65F2" w:rsidP="009007F8">
                  <w:pPr>
                    <w:spacing w:line="252" w:lineRule="auto"/>
                    <w:jc w:val="center"/>
                    <w:rPr>
                      <w:noProof/>
                      <w:sz w:val="18"/>
                      <w:szCs w:val="18"/>
                    </w:rPr>
                  </w:pPr>
                  <w:r w:rsidRPr="005A555D">
                    <w:rPr>
                      <w:rFonts w:eastAsia="Calibri"/>
                      <w:kern w:val="24"/>
                      <w:sz w:val="18"/>
                      <w:szCs w:val="18"/>
                    </w:rPr>
                    <w:t>10.5%</w:t>
                  </w:r>
                </w:p>
              </w:tc>
            </w:tr>
            <w:tr w:rsidR="006E65F2" w:rsidRPr="00C133DB" w14:paraId="51F73D98" w14:textId="77777777" w:rsidTr="009007F8">
              <w:tc>
                <w:tcPr>
                  <w:tcW w:w="884" w:type="dxa"/>
                </w:tcPr>
                <w:p w14:paraId="0EA32A5D"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49CF96B"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35194A39"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6414A12"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21" w:type="dxa"/>
                </w:tcPr>
                <w:p w14:paraId="31C35474"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2D8BBDA9"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7" w:type="dxa"/>
                </w:tcPr>
                <w:p w14:paraId="64F7B5DD" w14:textId="77777777" w:rsidR="006E65F2" w:rsidRPr="00626E6D" w:rsidRDefault="006E65F2" w:rsidP="009007F8">
                  <w:pPr>
                    <w:spacing w:line="252" w:lineRule="auto"/>
                    <w:jc w:val="center"/>
                    <w:rPr>
                      <w:kern w:val="24"/>
                      <w:sz w:val="18"/>
                      <w:szCs w:val="18"/>
                    </w:rPr>
                  </w:pPr>
                  <w:r w:rsidRPr="00626E6D">
                    <w:rPr>
                      <w:kern w:val="24"/>
                      <w:sz w:val="18"/>
                      <w:szCs w:val="18"/>
                    </w:rPr>
                    <w:t>H</w:t>
                  </w:r>
                </w:p>
              </w:tc>
              <w:tc>
                <w:tcPr>
                  <w:tcW w:w="897" w:type="dxa"/>
                </w:tcPr>
                <w:p w14:paraId="0E08C557" w14:textId="77777777" w:rsidR="006E65F2" w:rsidRPr="00626E6D" w:rsidRDefault="006E65F2" w:rsidP="009007F8">
                  <w:pPr>
                    <w:spacing w:line="252" w:lineRule="auto"/>
                    <w:jc w:val="center"/>
                    <w:rPr>
                      <w:kern w:val="24"/>
                      <w:sz w:val="18"/>
                      <w:szCs w:val="18"/>
                    </w:rPr>
                  </w:pPr>
                  <w:r w:rsidRPr="00626E6D">
                    <w:rPr>
                      <w:kern w:val="24"/>
                      <w:sz w:val="18"/>
                      <w:szCs w:val="18"/>
                    </w:rPr>
                    <w:t>8</w:t>
                  </w:r>
                </w:p>
              </w:tc>
              <w:tc>
                <w:tcPr>
                  <w:tcW w:w="1026" w:type="dxa"/>
                </w:tcPr>
                <w:p w14:paraId="01875D39"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7</w:t>
                  </w:r>
                </w:p>
              </w:tc>
              <w:tc>
                <w:tcPr>
                  <w:tcW w:w="846" w:type="dxa"/>
                </w:tcPr>
                <w:p w14:paraId="410FF32D"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87.3%</w:t>
                  </w:r>
                </w:p>
              </w:tc>
              <w:tc>
                <w:tcPr>
                  <w:tcW w:w="681" w:type="dxa"/>
                </w:tcPr>
                <w:p w14:paraId="1BF0EA48"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15.8%</w:t>
                  </w:r>
                </w:p>
              </w:tc>
              <w:tc>
                <w:tcPr>
                  <w:tcW w:w="270" w:type="dxa"/>
                </w:tcPr>
                <w:p w14:paraId="04587E70" w14:textId="77777777" w:rsidR="006E65F2" w:rsidRPr="00626E6D" w:rsidRDefault="006E65F2" w:rsidP="009007F8">
                  <w:pPr>
                    <w:spacing w:line="252" w:lineRule="auto"/>
                    <w:jc w:val="center"/>
                    <w:rPr>
                      <w:kern w:val="24"/>
                      <w:sz w:val="18"/>
                      <w:szCs w:val="18"/>
                    </w:rPr>
                  </w:pPr>
                  <w:r w:rsidRPr="00626E6D">
                    <w:rPr>
                      <w:rFonts w:eastAsia="Calibri"/>
                      <w:kern w:val="24"/>
                      <w:sz w:val="18"/>
                      <w:szCs w:val="18"/>
                    </w:rPr>
                    <w:t>16.0%</w:t>
                  </w:r>
                </w:p>
              </w:tc>
            </w:tr>
          </w:tbl>
          <w:p w14:paraId="1502BED2" w14:textId="77777777" w:rsidR="006E65F2" w:rsidRDefault="006E65F2" w:rsidP="009007F8">
            <w:pPr>
              <w:rPr>
                <w:lang w:val="en-US"/>
              </w:rPr>
            </w:pPr>
          </w:p>
          <w:p w14:paraId="255F4686" w14:textId="77777777" w:rsidR="006E65F2" w:rsidRPr="002C6E0E" w:rsidRDefault="006E65F2" w:rsidP="009007F8">
            <w:pPr>
              <w:pStyle w:val="Caption"/>
              <w:keepNext/>
              <w:jc w:val="center"/>
              <w:rPr>
                <w:rFonts w:cs="Arial"/>
              </w:rPr>
            </w:pPr>
            <w:r w:rsidRPr="2189E09D">
              <w:rPr>
                <w:rFonts w:cs="Arial"/>
              </w:rPr>
              <w:t xml:space="preserve">Table 3: Results for FR1, </w:t>
            </w:r>
            <w:r w:rsidRPr="00280BA7">
              <w:rPr>
                <w:rFonts w:cs="Arial"/>
              </w:rPr>
              <w:t>low load</w:t>
            </w:r>
            <w:r w:rsidRPr="2189E09D">
              <w:rPr>
                <w:rFonts w:cs="Arial"/>
              </w:rPr>
              <w:t>, Dense Urban scenario, and VR single-stream traffic: DL video (60 fps, 30 Mbps, ±4 ms jitter, 10 ms PDB)</w:t>
            </w:r>
          </w:p>
          <w:tbl>
            <w:tblPr>
              <w:tblStyle w:val="TableGrid1"/>
              <w:tblW w:w="9083" w:type="dxa"/>
              <w:tblLayout w:type="fixed"/>
              <w:tblLook w:val="04A0" w:firstRow="1" w:lastRow="0" w:firstColumn="1" w:lastColumn="0" w:noHBand="0" w:noVBand="1"/>
            </w:tblPr>
            <w:tblGrid>
              <w:gridCol w:w="846"/>
              <w:gridCol w:w="1046"/>
              <w:gridCol w:w="1728"/>
              <w:gridCol w:w="606"/>
              <w:gridCol w:w="556"/>
              <w:gridCol w:w="616"/>
              <w:gridCol w:w="896"/>
              <w:gridCol w:w="1026"/>
              <w:gridCol w:w="846"/>
              <w:gridCol w:w="681"/>
              <w:gridCol w:w="236"/>
            </w:tblGrid>
            <w:tr w:rsidR="006E65F2" w:rsidRPr="00FE77E9" w14:paraId="5BBBA3A1" w14:textId="77777777" w:rsidTr="009007F8">
              <w:tc>
                <w:tcPr>
                  <w:tcW w:w="846" w:type="dxa"/>
                  <w:shd w:val="clear" w:color="auto" w:fill="D0CECE" w:themeFill="background2" w:themeFillShade="E6"/>
                  <w:hideMark/>
                </w:tcPr>
                <w:p w14:paraId="53213A0D"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046" w:type="dxa"/>
                  <w:shd w:val="clear" w:color="auto" w:fill="D0CECE" w:themeFill="background2" w:themeFillShade="E6"/>
                  <w:hideMark/>
                </w:tcPr>
                <w:p w14:paraId="3CBCE77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6091C98"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06" w:type="dxa"/>
                  <w:shd w:val="clear" w:color="auto" w:fill="D0CECE" w:themeFill="background2" w:themeFillShade="E6"/>
                  <w:hideMark/>
                </w:tcPr>
                <w:p w14:paraId="169AD4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4CE75C8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6" w:type="dxa"/>
                  <w:shd w:val="clear" w:color="auto" w:fill="D0CECE" w:themeFill="background2" w:themeFillShade="E6"/>
                  <w:hideMark/>
                </w:tcPr>
                <w:p w14:paraId="62D60F2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6" w:type="dxa"/>
                  <w:shd w:val="clear" w:color="auto" w:fill="D0CECE" w:themeFill="background2" w:themeFillShade="E6"/>
                  <w:hideMark/>
                </w:tcPr>
                <w:p w14:paraId="4910DA2F"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268F16B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5A664111"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1FDB0EEE"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31D88D90"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394207FF" w14:textId="77777777" w:rsidTr="009007F8">
              <w:tc>
                <w:tcPr>
                  <w:tcW w:w="846" w:type="dxa"/>
                  <w:hideMark/>
                </w:tcPr>
                <w:p w14:paraId="48813AEB"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20BE24A3" w14:textId="77777777" w:rsidR="006E65F2" w:rsidRPr="009F6263" w:rsidRDefault="006E65F2" w:rsidP="009007F8">
                  <w:pPr>
                    <w:spacing w:line="252" w:lineRule="auto"/>
                    <w:jc w:val="center"/>
                    <w:rPr>
                      <w:noProof/>
                      <w:sz w:val="18"/>
                      <w:szCs w:val="18"/>
                    </w:rPr>
                  </w:pPr>
                  <w:r w:rsidRPr="009F6263">
                    <w:rPr>
                      <w:noProof/>
                      <w:sz w:val="18"/>
                      <w:szCs w:val="18"/>
                    </w:rPr>
                    <w:t>Always On</w:t>
                  </w:r>
                </w:p>
              </w:tc>
              <w:tc>
                <w:tcPr>
                  <w:tcW w:w="1728" w:type="dxa"/>
                  <w:hideMark/>
                </w:tcPr>
                <w:p w14:paraId="39903DD5"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w:t>
                  </w:r>
                </w:p>
              </w:tc>
              <w:tc>
                <w:tcPr>
                  <w:tcW w:w="606" w:type="dxa"/>
                </w:tcPr>
                <w:p w14:paraId="6DA0EC31" w14:textId="77777777" w:rsidR="006E65F2" w:rsidRPr="009F6263" w:rsidRDefault="006E65F2" w:rsidP="009007F8">
                  <w:pPr>
                    <w:spacing w:line="252" w:lineRule="auto"/>
                    <w:jc w:val="center"/>
                    <w:rPr>
                      <w:noProof/>
                      <w:sz w:val="18"/>
                      <w:szCs w:val="18"/>
                    </w:rPr>
                  </w:pPr>
                  <w:r>
                    <w:rPr>
                      <w:noProof/>
                      <w:sz w:val="18"/>
                      <w:szCs w:val="18"/>
                    </w:rPr>
                    <w:t>-</w:t>
                  </w:r>
                </w:p>
              </w:tc>
              <w:tc>
                <w:tcPr>
                  <w:tcW w:w="556" w:type="dxa"/>
                </w:tcPr>
                <w:p w14:paraId="51920F82" w14:textId="77777777" w:rsidR="006E65F2" w:rsidRPr="009F6263" w:rsidRDefault="006E65F2" w:rsidP="009007F8">
                  <w:pPr>
                    <w:spacing w:line="252" w:lineRule="auto"/>
                    <w:jc w:val="center"/>
                    <w:rPr>
                      <w:noProof/>
                      <w:sz w:val="18"/>
                      <w:szCs w:val="18"/>
                    </w:rPr>
                  </w:pPr>
                  <w:r>
                    <w:rPr>
                      <w:noProof/>
                      <w:sz w:val="18"/>
                      <w:szCs w:val="18"/>
                    </w:rPr>
                    <w:t>-</w:t>
                  </w:r>
                </w:p>
              </w:tc>
              <w:tc>
                <w:tcPr>
                  <w:tcW w:w="616" w:type="dxa"/>
                </w:tcPr>
                <w:p w14:paraId="6B69C3DE"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538C0D17"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3EDF057F" w14:textId="77777777" w:rsidR="006E65F2" w:rsidRPr="009F6263" w:rsidRDefault="006E65F2" w:rsidP="009007F8">
                  <w:pPr>
                    <w:spacing w:line="252" w:lineRule="auto"/>
                    <w:jc w:val="center"/>
                    <w:rPr>
                      <w:noProof/>
                      <w:sz w:val="18"/>
                      <w:szCs w:val="18"/>
                    </w:rPr>
                  </w:pPr>
                  <w:r>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0CE2A052"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6D2D32B1" w14:textId="77777777" w:rsidR="006E65F2" w:rsidRPr="00532BA6" w:rsidRDefault="006E65F2" w:rsidP="009007F8">
                  <w:pPr>
                    <w:spacing w:line="252" w:lineRule="auto"/>
                    <w:jc w:val="center"/>
                    <w:rPr>
                      <w:noProof/>
                      <w:sz w:val="18"/>
                      <w:szCs w:val="18"/>
                    </w:rPr>
                  </w:pP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79FEA662" w14:textId="77777777" w:rsidR="006E65F2" w:rsidRPr="00532BA6" w:rsidRDefault="006E65F2" w:rsidP="009007F8">
                  <w:pPr>
                    <w:spacing w:line="252" w:lineRule="auto"/>
                    <w:jc w:val="center"/>
                    <w:rPr>
                      <w:noProof/>
                      <w:sz w:val="18"/>
                      <w:szCs w:val="18"/>
                    </w:rPr>
                  </w:pPr>
                </w:p>
              </w:tc>
            </w:tr>
            <w:tr w:rsidR="006E65F2" w:rsidRPr="00C133DB" w14:paraId="690BB807" w14:textId="77777777" w:rsidTr="009007F8">
              <w:tc>
                <w:tcPr>
                  <w:tcW w:w="846" w:type="dxa"/>
                  <w:hideMark/>
                </w:tcPr>
                <w:p w14:paraId="353987FF"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7B230A9D" w14:textId="77777777" w:rsidR="006E65F2" w:rsidRPr="009F6263" w:rsidRDefault="006E65F2" w:rsidP="009007F8">
                  <w:pPr>
                    <w:spacing w:line="252" w:lineRule="auto"/>
                    <w:jc w:val="center"/>
                    <w:rPr>
                      <w:noProof/>
                      <w:sz w:val="18"/>
                      <w:szCs w:val="18"/>
                    </w:rPr>
                  </w:pPr>
                  <w:r w:rsidRPr="009F6263">
                    <w:rPr>
                      <w:noProof/>
                      <w:sz w:val="18"/>
                      <w:szCs w:val="18"/>
                    </w:rPr>
                    <w:t>R15/16 DRX (Long DRX)</w:t>
                  </w:r>
                </w:p>
              </w:tc>
              <w:tc>
                <w:tcPr>
                  <w:tcW w:w="1728" w:type="dxa"/>
                  <w:hideMark/>
                </w:tcPr>
                <w:p w14:paraId="0A5B2618"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10</w:t>
                  </w:r>
                </w:p>
              </w:tc>
              <w:tc>
                <w:tcPr>
                  <w:tcW w:w="606" w:type="dxa"/>
                </w:tcPr>
                <w:p w14:paraId="65D12056" w14:textId="77777777" w:rsidR="006E65F2" w:rsidRPr="009F6263" w:rsidRDefault="006E65F2" w:rsidP="009007F8">
                  <w:pPr>
                    <w:spacing w:line="252" w:lineRule="auto"/>
                    <w:jc w:val="center"/>
                    <w:rPr>
                      <w:noProof/>
                      <w:sz w:val="18"/>
                      <w:szCs w:val="18"/>
                    </w:rPr>
                  </w:pPr>
                  <w:r>
                    <w:rPr>
                      <w:noProof/>
                      <w:sz w:val="18"/>
                      <w:szCs w:val="18"/>
                    </w:rPr>
                    <w:t>8</w:t>
                  </w:r>
                </w:p>
              </w:tc>
              <w:tc>
                <w:tcPr>
                  <w:tcW w:w="556" w:type="dxa"/>
                </w:tcPr>
                <w:p w14:paraId="22D2773C"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F34F32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2D617F34"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1059CBEE" w14:textId="77777777" w:rsidR="006E65F2" w:rsidRPr="009F6263"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5FF11B5D"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FB3979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7CAC59B"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4.8%</w:t>
                  </w:r>
                </w:p>
              </w:tc>
            </w:tr>
            <w:tr w:rsidR="006E65F2" w:rsidRPr="00C133DB" w14:paraId="587A532C" w14:textId="77777777" w:rsidTr="009007F8">
              <w:tc>
                <w:tcPr>
                  <w:tcW w:w="846" w:type="dxa"/>
                  <w:hideMark/>
                </w:tcPr>
                <w:p w14:paraId="019FD3E4"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6B908228" w14:textId="77777777" w:rsidR="006E65F2" w:rsidRPr="009F6263" w:rsidRDefault="006E65F2" w:rsidP="009007F8">
                  <w:pPr>
                    <w:spacing w:line="252" w:lineRule="auto"/>
                    <w:jc w:val="center"/>
                    <w:rPr>
                      <w:noProof/>
                      <w:sz w:val="18"/>
                      <w:szCs w:val="18"/>
                    </w:rPr>
                  </w:pPr>
                  <w:r w:rsidRPr="009F6263">
                    <w:rPr>
                      <w:noProof/>
                      <w:sz w:val="18"/>
                      <w:szCs w:val="18"/>
                    </w:rPr>
                    <w:t>R15/16 DRX (Short DRX)</w:t>
                  </w:r>
                </w:p>
              </w:tc>
              <w:tc>
                <w:tcPr>
                  <w:tcW w:w="1728" w:type="dxa"/>
                  <w:hideMark/>
                </w:tcPr>
                <w:p w14:paraId="21DE1871" w14:textId="77777777" w:rsidR="006E65F2" w:rsidRPr="009F6263" w:rsidRDefault="006E65F2" w:rsidP="009007F8">
                  <w:pPr>
                    <w:spacing w:line="252" w:lineRule="auto"/>
                    <w:jc w:val="center"/>
                    <w:rPr>
                      <w:noProof/>
                      <w:sz w:val="18"/>
                      <w:szCs w:val="18"/>
                    </w:rPr>
                  </w:pPr>
                  <w:r w:rsidRPr="009F6263">
                    <w:rPr>
                      <w:color w:val="000000" w:themeColor="text1"/>
                      <w:kern w:val="24"/>
                      <w:sz w:val="18"/>
                      <w:szCs w:val="18"/>
                    </w:rPr>
                    <w:t>4</w:t>
                  </w:r>
                </w:p>
              </w:tc>
              <w:tc>
                <w:tcPr>
                  <w:tcW w:w="606" w:type="dxa"/>
                </w:tcPr>
                <w:p w14:paraId="605C793F" w14:textId="77777777" w:rsidR="006E65F2" w:rsidRPr="009F6263" w:rsidRDefault="006E65F2" w:rsidP="009007F8">
                  <w:pPr>
                    <w:spacing w:line="252" w:lineRule="auto"/>
                    <w:jc w:val="center"/>
                    <w:rPr>
                      <w:noProof/>
                      <w:sz w:val="18"/>
                      <w:szCs w:val="18"/>
                    </w:rPr>
                  </w:pPr>
                  <w:r>
                    <w:rPr>
                      <w:noProof/>
                      <w:sz w:val="18"/>
                      <w:szCs w:val="18"/>
                    </w:rPr>
                    <w:t>2</w:t>
                  </w:r>
                </w:p>
              </w:tc>
              <w:tc>
                <w:tcPr>
                  <w:tcW w:w="556" w:type="dxa"/>
                </w:tcPr>
                <w:p w14:paraId="56A449B1" w14:textId="77777777" w:rsidR="006E65F2" w:rsidRPr="009F6263" w:rsidRDefault="006E65F2" w:rsidP="009007F8">
                  <w:pPr>
                    <w:spacing w:line="252" w:lineRule="auto"/>
                    <w:jc w:val="center"/>
                    <w:rPr>
                      <w:noProof/>
                      <w:sz w:val="18"/>
                      <w:szCs w:val="18"/>
                    </w:rPr>
                  </w:pPr>
                  <w:r>
                    <w:rPr>
                      <w:noProof/>
                      <w:sz w:val="18"/>
                      <w:szCs w:val="18"/>
                    </w:rPr>
                    <w:t>4</w:t>
                  </w:r>
                </w:p>
              </w:tc>
              <w:tc>
                <w:tcPr>
                  <w:tcW w:w="616" w:type="dxa"/>
                </w:tcPr>
                <w:p w14:paraId="77ABE30A" w14:textId="77777777" w:rsidR="006E65F2" w:rsidRPr="009F6263" w:rsidRDefault="006E65F2" w:rsidP="009007F8">
                  <w:pPr>
                    <w:spacing w:line="252" w:lineRule="auto"/>
                    <w:jc w:val="center"/>
                    <w:rPr>
                      <w:noProof/>
                      <w:sz w:val="18"/>
                      <w:szCs w:val="18"/>
                    </w:rPr>
                  </w:pPr>
                  <w:r>
                    <w:rPr>
                      <w:noProof/>
                      <w:sz w:val="18"/>
                      <w:szCs w:val="18"/>
                    </w:rPr>
                    <w:t>L</w:t>
                  </w:r>
                </w:p>
              </w:tc>
              <w:tc>
                <w:tcPr>
                  <w:tcW w:w="896" w:type="dxa"/>
                </w:tcPr>
                <w:p w14:paraId="1831EB60" w14:textId="77777777" w:rsidR="006E65F2" w:rsidRPr="009F6263"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4E1F755A" w14:textId="77777777" w:rsidR="006E65F2" w:rsidRPr="009F6263" w:rsidRDefault="006E65F2" w:rsidP="009007F8">
                  <w:pPr>
                    <w:spacing w:line="252" w:lineRule="auto"/>
                    <w:jc w:val="center"/>
                    <w:rPr>
                      <w:noProof/>
                      <w:sz w:val="18"/>
                      <w:szCs w:val="18"/>
                      <w:highlight w:val="yellow"/>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27E5CF5E"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3651228A"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61A6D65B" w14:textId="77777777" w:rsidR="006E65F2" w:rsidRPr="00532BA6" w:rsidRDefault="006E65F2" w:rsidP="009007F8">
                  <w:pPr>
                    <w:spacing w:line="252" w:lineRule="auto"/>
                    <w:jc w:val="center"/>
                    <w:rPr>
                      <w:noProof/>
                      <w:sz w:val="18"/>
                      <w:szCs w:val="18"/>
                      <w:highlight w:val="yellow"/>
                    </w:rPr>
                  </w:pPr>
                  <w:r w:rsidRPr="00532BA6">
                    <w:rPr>
                      <w:rFonts w:eastAsia="Calibri"/>
                      <w:kern w:val="24"/>
                      <w:sz w:val="18"/>
                      <w:szCs w:val="18"/>
                    </w:rPr>
                    <w:t>12.4%</w:t>
                  </w:r>
                </w:p>
              </w:tc>
            </w:tr>
            <w:tr w:rsidR="006E65F2" w:rsidRPr="00C133DB" w14:paraId="75DF0197" w14:textId="77777777" w:rsidTr="009007F8">
              <w:tc>
                <w:tcPr>
                  <w:tcW w:w="846" w:type="dxa"/>
                  <w:hideMark/>
                </w:tcPr>
                <w:p w14:paraId="67D5B15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hideMark/>
                </w:tcPr>
                <w:p w14:paraId="0C009E0A" w14:textId="77777777" w:rsidR="006E65F2" w:rsidRPr="00E97BD2" w:rsidRDefault="006E65F2" w:rsidP="009007F8">
                  <w:pPr>
                    <w:spacing w:line="252" w:lineRule="auto"/>
                    <w:jc w:val="center"/>
                    <w:rPr>
                      <w:sz w:val="18"/>
                      <w:szCs w:val="18"/>
                    </w:rPr>
                  </w:pPr>
                  <w:r w:rsidRPr="00E97BD2">
                    <w:rPr>
                      <w:noProof/>
                      <w:sz w:val="18"/>
                      <w:szCs w:val="18"/>
                    </w:rPr>
                    <w:t>Matched CDRX</w:t>
                  </w:r>
                  <w:r w:rsidRPr="00E97BD2">
                    <w:rPr>
                      <w:sz w:val="18"/>
                      <w:szCs w:val="18"/>
                    </w:rPr>
                    <w:t xml:space="preserve"> (with our solution)</w:t>
                  </w:r>
                </w:p>
              </w:tc>
              <w:tc>
                <w:tcPr>
                  <w:tcW w:w="1728" w:type="dxa"/>
                  <w:hideMark/>
                </w:tcPr>
                <w:p w14:paraId="0EBB93CB"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16.6 (</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4D218206"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198611A0"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475EDAC0"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CFAD75C"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5E24B591"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156710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2C3A6B2A"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82DF363"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12.8%</w:t>
                  </w:r>
                </w:p>
              </w:tc>
            </w:tr>
            <w:tr w:rsidR="006E65F2" w:rsidRPr="00C133DB" w14:paraId="1ECA520D" w14:textId="77777777" w:rsidTr="009007F8">
              <w:tc>
                <w:tcPr>
                  <w:tcW w:w="846" w:type="dxa"/>
                </w:tcPr>
                <w:p w14:paraId="074CFBE3"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2F67FB06" w14:textId="77777777" w:rsidR="006E65F2" w:rsidRPr="00E97BD2" w:rsidRDefault="006E65F2" w:rsidP="009007F8">
                  <w:pPr>
                    <w:spacing w:line="252" w:lineRule="auto"/>
                    <w:jc w:val="center"/>
                    <w:rPr>
                      <w:noProof/>
                      <w:sz w:val="18"/>
                      <w:szCs w:val="18"/>
                    </w:rPr>
                  </w:pPr>
                  <w:r w:rsidRPr="00E97BD2">
                    <w:rPr>
                      <w:noProof/>
                      <w:sz w:val="18"/>
                      <w:szCs w:val="18"/>
                    </w:rPr>
                    <w:t>Matched CDRX (solutions from other companies)</w:t>
                  </w:r>
                </w:p>
              </w:tc>
              <w:tc>
                <w:tcPr>
                  <w:tcW w:w="1728" w:type="dxa"/>
                </w:tcPr>
                <w:p w14:paraId="4315DA90"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386EA7CC" w14:textId="77777777" w:rsidR="006E65F2" w:rsidRPr="00E97BD2" w:rsidRDefault="006E65F2" w:rsidP="009007F8">
                  <w:pPr>
                    <w:spacing w:line="252" w:lineRule="auto"/>
                    <w:jc w:val="center"/>
                    <w:rPr>
                      <w:noProof/>
                      <w:sz w:val="18"/>
                      <w:szCs w:val="18"/>
                    </w:rPr>
                  </w:pPr>
                  <w:r w:rsidRPr="00E97BD2">
                    <w:rPr>
                      <w:color w:val="000000" w:themeColor="text1"/>
                      <w:kern w:val="24"/>
                      <w:sz w:val="18"/>
                      <w:szCs w:val="18"/>
                    </w:rPr>
                    <w:t>(17-17-16 equivalent)</w:t>
                  </w:r>
                </w:p>
              </w:tc>
              <w:tc>
                <w:tcPr>
                  <w:tcW w:w="606" w:type="dxa"/>
                </w:tcPr>
                <w:p w14:paraId="0827FCA7" w14:textId="77777777" w:rsidR="006E65F2" w:rsidRPr="00E97BD2" w:rsidRDefault="006E65F2" w:rsidP="009007F8">
                  <w:pPr>
                    <w:spacing w:line="252" w:lineRule="auto"/>
                    <w:jc w:val="center"/>
                    <w:rPr>
                      <w:noProof/>
                      <w:sz w:val="18"/>
                      <w:szCs w:val="18"/>
                    </w:rPr>
                  </w:pPr>
                  <w:r>
                    <w:rPr>
                      <w:noProof/>
                      <w:sz w:val="18"/>
                      <w:szCs w:val="18"/>
                    </w:rPr>
                    <w:t>10</w:t>
                  </w:r>
                </w:p>
              </w:tc>
              <w:tc>
                <w:tcPr>
                  <w:tcW w:w="556" w:type="dxa"/>
                </w:tcPr>
                <w:p w14:paraId="01144759" w14:textId="77777777" w:rsidR="006E65F2" w:rsidRPr="00E97BD2" w:rsidRDefault="006E65F2" w:rsidP="009007F8">
                  <w:pPr>
                    <w:spacing w:line="252" w:lineRule="auto"/>
                    <w:jc w:val="center"/>
                    <w:rPr>
                      <w:noProof/>
                      <w:sz w:val="18"/>
                      <w:szCs w:val="18"/>
                    </w:rPr>
                  </w:pPr>
                  <w:r>
                    <w:rPr>
                      <w:noProof/>
                      <w:sz w:val="18"/>
                      <w:szCs w:val="18"/>
                    </w:rPr>
                    <w:t>4</w:t>
                  </w:r>
                </w:p>
              </w:tc>
              <w:tc>
                <w:tcPr>
                  <w:tcW w:w="616" w:type="dxa"/>
                </w:tcPr>
                <w:p w14:paraId="0201C90C" w14:textId="77777777" w:rsidR="006E65F2" w:rsidRPr="00E97BD2" w:rsidRDefault="006E65F2" w:rsidP="009007F8">
                  <w:pPr>
                    <w:spacing w:line="252" w:lineRule="auto"/>
                    <w:jc w:val="center"/>
                    <w:rPr>
                      <w:noProof/>
                      <w:sz w:val="18"/>
                      <w:szCs w:val="18"/>
                    </w:rPr>
                  </w:pPr>
                  <w:r>
                    <w:rPr>
                      <w:noProof/>
                      <w:sz w:val="18"/>
                      <w:szCs w:val="18"/>
                    </w:rPr>
                    <w:t>L</w:t>
                  </w:r>
                </w:p>
              </w:tc>
              <w:tc>
                <w:tcPr>
                  <w:tcW w:w="896" w:type="dxa"/>
                </w:tcPr>
                <w:p w14:paraId="198A8F2E" w14:textId="77777777" w:rsidR="006E65F2" w:rsidRPr="00E97BD2" w:rsidRDefault="006E65F2" w:rsidP="009007F8">
                  <w:pPr>
                    <w:spacing w:line="252" w:lineRule="auto"/>
                    <w:jc w:val="center"/>
                    <w:rPr>
                      <w:noProof/>
                      <w:sz w:val="18"/>
                      <w:szCs w:val="18"/>
                    </w:rPr>
                  </w:pPr>
                  <w:r>
                    <w:rPr>
                      <w:noProof/>
                      <w:sz w:val="18"/>
                      <w:szCs w:val="18"/>
                    </w:rPr>
                    <w:t>2</w:t>
                  </w:r>
                </w:p>
              </w:tc>
              <w:tc>
                <w:tcPr>
                  <w:tcW w:w="1026" w:type="dxa"/>
                  <w:tcBorders>
                    <w:right w:val="single" w:sz="4" w:space="0" w:color="auto"/>
                  </w:tcBorders>
                </w:tcPr>
                <w:p w14:paraId="73A39110" w14:textId="77777777" w:rsidR="006E65F2" w:rsidRPr="00E97BD2" w:rsidRDefault="006E65F2" w:rsidP="009007F8">
                  <w:pPr>
                    <w:spacing w:line="252" w:lineRule="auto"/>
                    <w:jc w:val="center"/>
                    <w:rPr>
                      <w:noProof/>
                      <w:sz w:val="18"/>
                      <w:szCs w:val="18"/>
                    </w:rPr>
                  </w:pPr>
                  <w:r>
                    <w:rPr>
                      <w:noProof/>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650110F4"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74F445B7"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12.5%</w:t>
                  </w:r>
                </w:p>
              </w:tc>
              <w:tc>
                <w:tcPr>
                  <w:tcW w:w="236" w:type="dxa"/>
                  <w:tcBorders>
                    <w:top w:val="single" w:sz="4" w:space="0" w:color="auto"/>
                    <w:left w:val="single" w:sz="4" w:space="0" w:color="auto"/>
                    <w:bottom w:val="single" w:sz="4" w:space="0" w:color="auto"/>
                    <w:right w:val="single" w:sz="4" w:space="0" w:color="auto"/>
                  </w:tcBorders>
                  <w:shd w:val="clear" w:color="auto" w:fill="auto"/>
                  <w:vAlign w:val="center"/>
                </w:tcPr>
                <w:p w14:paraId="5A237EF5" w14:textId="77777777" w:rsidR="006E65F2" w:rsidRPr="00532BA6" w:rsidRDefault="006E65F2" w:rsidP="009007F8">
                  <w:pPr>
                    <w:spacing w:line="252" w:lineRule="auto"/>
                    <w:jc w:val="center"/>
                    <w:rPr>
                      <w:noProof/>
                      <w:sz w:val="18"/>
                      <w:szCs w:val="18"/>
                    </w:rPr>
                  </w:pPr>
                  <w:r w:rsidRPr="00532BA6">
                    <w:rPr>
                      <w:rFonts w:eastAsia="Calibri"/>
                      <w:kern w:val="24"/>
                      <w:sz w:val="18"/>
                      <w:szCs w:val="18"/>
                    </w:rPr>
                    <w:t>12.5%</w:t>
                  </w:r>
                </w:p>
              </w:tc>
            </w:tr>
            <w:tr w:rsidR="006E65F2" w:rsidRPr="00C133DB" w14:paraId="32401373" w14:textId="77777777" w:rsidTr="009007F8">
              <w:tc>
                <w:tcPr>
                  <w:tcW w:w="846" w:type="dxa"/>
                </w:tcPr>
                <w:p w14:paraId="52BA766B"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046" w:type="dxa"/>
                </w:tcPr>
                <w:p w14:paraId="565DBB77" w14:textId="77777777" w:rsidR="006E65F2" w:rsidRPr="00E97BD2"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64EDA0D7"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0B40456E"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w:t>
                  </w:r>
                  <w:r w:rsidRPr="00E97BD2">
                    <w:rPr>
                      <w:i/>
                      <w:iCs/>
                      <w:color w:val="000000" w:themeColor="text1"/>
                      <w:kern w:val="24"/>
                      <w:sz w:val="18"/>
                      <w:szCs w:val="18"/>
                    </w:rPr>
                    <w:t>drx_offset</w:t>
                  </w:r>
                  <w:r w:rsidRPr="00E97BD2">
                    <w:rPr>
                      <w:color w:val="000000" w:themeColor="text1"/>
                      <w:kern w:val="24"/>
                      <w:sz w:val="18"/>
                      <w:szCs w:val="18"/>
                    </w:rPr>
                    <w:t xml:space="preserve">=3, </w:t>
                  </w:r>
                  <w:r w:rsidRPr="00E97BD2">
                    <w:rPr>
                      <w:i/>
                      <w:iCs/>
                      <w:color w:val="000000" w:themeColor="text1"/>
                      <w:kern w:val="24"/>
                      <w:sz w:val="18"/>
                      <w:szCs w:val="18"/>
                    </w:rPr>
                    <w:t>traffic_time_offset</w:t>
                  </w:r>
                  <w:r w:rsidRPr="00E97BD2">
                    <w:rPr>
                      <w:color w:val="000000" w:themeColor="text1"/>
                      <w:kern w:val="24"/>
                      <w:sz w:val="18"/>
                      <w:szCs w:val="18"/>
                    </w:rPr>
                    <w:t>=2 ms, drx-LongCycle=16 ms)</w:t>
                  </w:r>
                </w:p>
              </w:tc>
              <w:tc>
                <w:tcPr>
                  <w:tcW w:w="606" w:type="dxa"/>
                </w:tcPr>
                <w:p w14:paraId="3BB440F6" w14:textId="77777777" w:rsidR="006E65F2" w:rsidRPr="00626E6D" w:rsidRDefault="006E65F2" w:rsidP="009007F8">
                  <w:pPr>
                    <w:spacing w:line="252" w:lineRule="auto"/>
                    <w:jc w:val="center"/>
                    <w:rPr>
                      <w:kern w:val="24"/>
                      <w:sz w:val="18"/>
                      <w:szCs w:val="18"/>
                    </w:rPr>
                  </w:pPr>
                  <w:r w:rsidRPr="00626E6D">
                    <w:rPr>
                      <w:kern w:val="24"/>
                      <w:sz w:val="18"/>
                      <w:szCs w:val="18"/>
                    </w:rPr>
                    <w:t>10</w:t>
                  </w:r>
                </w:p>
              </w:tc>
              <w:tc>
                <w:tcPr>
                  <w:tcW w:w="556" w:type="dxa"/>
                </w:tcPr>
                <w:p w14:paraId="0D2CF975" w14:textId="77777777" w:rsidR="006E65F2" w:rsidRPr="00626E6D" w:rsidRDefault="006E65F2" w:rsidP="009007F8">
                  <w:pPr>
                    <w:spacing w:line="252" w:lineRule="auto"/>
                    <w:jc w:val="center"/>
                    <w:rPr>
                      <w:kern w:val="24"/>
                      <w:sz w:val="18"/>
                      <w:szCs w:val="18"/>
                    </w:rPr>
                  </w:pPr>
                  <w:r w:rsidRPr="00626E6D">
                    <w:rPr>
                      <w:kern w:val="24"/>
                      <w:sz w:val="18"/>
                      <w:szCs w:val="18"/>
                    </w:rPr>
                    <w:t>4</w:t>
                  </w:r>
                </w:p>
              </w:tc>
              <w:tc>
                <w:tcPr>
                  <w:tcW w:w="616" w:type="dxa"/>
                </w:tcPr>
                <w:p w14:paraId="116ABA0D" w14:textId="77777777" w:rsidR="006E65F2" w:rsidRPr="00626E6D" w:rsidRDefault="006E65F2" w:rsidP="009007F8">
                  <w:pPr>
                    <w:spacing w:line="252" w:lineRule="auto"/>
                    <w:jc w:val="center"/>
                    <w:rPr>
                      <w:kern w:val="24"/>
                      <w:sz w:val="18"/>
                      <w:szCs w:val="18"/>
                    </w:rPr>
                  </w:pPr>
                  <w:r>
                    <w:rPr>
                      <w:noProof/>
                      <w:sz w:val="18"/>
                      <w:szCs w:val="18"/>
                    </w:rPr>
                    <w:t>L</w:t>
                  </w:r>
                </w:p>
              </w:tc>
              <w:tc>
                <w:tcPr>
                  <w:tcW w:w="896" w:type="dxa"/>
                </w:tcPr>
                <w:p w14:paraId="46702F35" w14:textId="77777777" w:rsidR="006E65F2" w:rsidRPr="00626E6D" w:rsidRDefault="006E65F2" w:rsidP="009007F8">
                  <w:pPr>
                    <w:spacing w:line="252" w:lineRule="auto"/>
                    <w:jc w:val="center"/>
                    <w:rPr>
                      <w:kern w:val="24"/>
                      <w:sz w:val="18"/>
                      <w:szCs w:val="18"/>
                    </w:rPr>
                  </w:pPr>
                  <w:r>
                    <w:rPr>
                      <w:kern w:val="24"/>
                      <w:sz w:val="18"/>
                      <w:szCs w:val="18"/>
                    </w:rPr>
                    <w:t>2</w:t>
                  </w:r>
                </w:p>
              </w:tc>
              <w:tc>
                <w:tcPr>
                  <w:tcW w:w="1026" w:type="dxa"/>
                  <w:tcBorders>
                    <w:right w:val="single" w:sz="4" w:space="0" w:color="auto"/>
                  </w:tcBorders>
                </w:tcPr>
                <w:p w14:paraId="58CFDDB8" w14:textId="77777777" w:rsidR="006E65F2" w:rsidRPr="00626E6D" w:rsidRDefault="006E65F2" w:rsidP="009007F8">
                  <w:pPr>
                    <w:spacing w:line="252" w:lineRule="auto"/>
                    <w:jc w:val="center"/>
                    <w:rPr>
                      <w:kern w:val="24"/>
                      <w:sz w:val="18"/>
                      <w:szCs w:val="18"/>
                    </w:rPr>
                  </w:pPr>
                  <w:r>
                    <w:rPr>
                      <w:rFonts w:eastAsia="Calibri"/>
                      <w:kern w:val="24"/>
                      <w:sz w:val="18"/>
                      <w:szCs w:val="18"/>
                    </w:rPr>
                    <w:t>-</w:t>
                  </w:r>
                </w:p>
              </w:tc>
              <w:tc>
                <w:tcPr>
                  <w:tcW w:w="846" w:type="dxa"/>
                  <w:tcBorders>
                    <w:top w:val="single" w:sz="4" w:space="0" w:color="auto"/>
                    <w:left w:val="single" w:sz="4" w:space="0" w:color="auto"/>
                    <w:bottom w:val="single" w:sz="4" w:space="0" w:color="auto"/>
                    <w:right w:val="single" w:sz="4" w:space="0" w:color="auto"/>
                  </w:tcBorders>
                  <w:shd w:val="clear" w:color="auto" w:fill="auto"/>
                </w:tcPr>
                <w:p w14:paraId="3979B10A"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tcPr>
                <w:p w14:paraId="0C899445"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c>
                <w:tcPr>
                  <w:tcW w:w="236" w:type="dxa"/>
                  <w:tcBorders>
                    <w:top w:val="single" w:sz="4" w:space="0" w:color="auto"/>
                    <w:left w:val="single" w:sz="4" w:space="0" w:color="auto"/>
                    <w:bottom w:val="single" w:sz="4" w:space="0" w:color="auto"/>
                    <w:right w:val="single" w:sz="4" w:space="0" w:color="auto"/>
                  </w:tcBorders>
                  <w:shd w:val="clear" w:color="auto" w:fill="auto"/>
                </w:tcPr>
                <w:p w14:paraId="1509C10F" w14:textId="77777777" w:rsidR="006E65F2" w:rsidRPr="00532BA6" w:rsidRDefault="006E65F2" w:rsidP="009007F8">
                  <w:pPr>
                    <w:spacing w:line="252" w:lineRule="auto"/>
                    <w:jc w:val="center"/>
                    <w:rPr>
                      <w:kern w:val="24"/>
                      <w:sz w:val="18"/>
                      <w:szCs w:val="18"/>
                    </w:rPr>
                  </w:pPr>
                  <w:r w:rsidRPr="00532BA6">
                    <w:rPr>
                      <w:rFonts w:eastAsia="Calibri"/>
                      <w:kern w:val="24"/>
                      <w:sz w:val="18"/>
                      <w:szCs w:val="18"/>
                    </w:rPr>
                    <w:t>22.5%</w:t>
                  </w:r>
                </w:p>
              </w:tc>
            </w:tr>
          </w:tbl>
          <w:p w14:paraId="5F36E2B1" w14:textId="77777777" w:rsidR="006E65F2" w:rsidRDefault="006E65F2" w:rsidP="009007F8">
            <w:pPr>
              <w:rPr>
                <w:lang w:val="en-US"/>
              </w:rPr>
            </w:pPr>
          </w:p>
          <w:p w14:paraId="57A377D1" w14:textId="77777777" w:rsidR="006E65F2" w:rsidRPr="002C6E0E" w:rsidRDefault="006E65F2" w:rsidP="009007F8">
            <w:pPr>
              <w:pStyle w:val="Caption"/>
              <w:keepNext/>
              <w:jc w:val="center"/>
              <w:rPr>
                <w:rFonts w:cs="Arial"/>
                <w:noProof/>
              </w:rPr>
            </w:pPr>
            <w:r w:rsidRPr="002C6E0E">
              <w:rPr>
                <w:rFonts w:cs="Arial"/>
                <w:noProof/>
              </w:rPr>
              <w:t xml:space="preserve">Table </w:t>
            </w:r>
            <w:r>
              <w:rPr>
                <w:rFonts w:cs="Arial"/>
                <w:noProof/>
              </w:rPr>
              <w:t>4:</w:t>
            </w:r>
            <w:r w:rsidRPr="002C6E0E">
              <w:rPr>
                <w:rFonts w:cs="Arial"/>
                <w:noProof/>
              </w:rPr>
              <w:t xml:space="preserve"> </w:t>
            </w:r>
            <w:r>
              <w:rPr>
                <w:rFonts w:cs="Arial"/>
                <w:noProof/>
              </w:rPr>
              <w:t>R</w:t>
            </w:r>
            <w:r w:rsidRPr="002C6E0E">
              <w:rPr>
                <w:rFonts w:cs="Arial"/>
                <w:noProof/>
              </w:rPr>
              <w:t>esults for FR1,</w:t>
            </w:r>
            <w:r w:rsidRPr="00CF7E2E">
              <w:rPr>
                <w:rFonts w:cs="Arial"/>
              </w:rPr>
              <w:t xml:space="preserve"> high load,</w:t>
            </w:r>
            <w:r w:rsidRPr="002C6E0E">
              <w:rPr>
                <w:rFonts w:cs="Arial"/>
                <w:noProof/>
              </w:rPr>
              <w:t xml:space="preserve"> Dense Urban scenario, and VR multi-stream traffic: DL video (60 fps, 30 Mbps,</w:t>
            </w:r>
            <w:r>
              <w:rPr>
                <w:rFonts w:cs="Arial"/>
                <w:noProof/>
              </w:rPr>
              <w:t xml:space="preserve"> ±4 ms jitter</w:t>
            </w:r>
            <w:r w:rsidRPr="002C6E0E">
              <w:rPr>
                <w:rFonts w:cs="Arial"/>
                <w:noProof/>
              </w:rPr>
              <w:t xml:space="preserve">, 10 ms PDB), DL audio (10 ms periodicity, 30 ms PDB), UL pose (4 ms periodicity, 10 </w:t>
            </w:r>
            <w:r>
              <w:rPr>
                <w:rFonts w:cs="Arial"/>
                <w:noProof/>
              </w:rPr>
              <w:t>ms</w:t>
            </w:r>
            <w:r w:rsidRPr="002C6E0E">
              <w:rPr>
                <w:rFonts w:cs="Arial"/>
                <w:noProof/>
              </w:rPr>
              <w:t xml:space="preserve"> PDB)</w:t>
            </w:r>
          </w:p>
          <w:tbl>
            <w:tblPr>
              <w:tblStyle w:val="TableGrid1"/>
              <w:tblW w:w="9550" w:type="dxa"/>
              <w:tblLayout w:type="fixed"/>
              <w:tblLook w:val="04A0" w:firstRow="1" w:lastRow="0" w:firstColumn="1" w:lastColumn="0" w:noHBand="0" w:noVBand="1"/>
            </w:tblPr>
            <w:tblGrid>
              <w:gridCol w:w="846"/>
              <w:gridCol w:w="1481"/>
              <w:gridCol w:w="1728"/>
              <w:gridCol w:w="636"/>
              <w:gridCol w:w="556"/>
              <w:gridCol w:w="617"/>
              <w:gridCol w:w="897"/>
              <w:gridCol w:w="1026"/>
              <w:gridCol w:w="846"/>
              <w:gridCol w:w="681"/>
              <w:gridCol w:w="236"/>
            </w:tblGrid>
            <w:tr w:rsidR="006E65F2" w:rsidRPr="00FE77E9" w14:paraId="7C27E8DF" w14:textId="77777777" w:rsidTr="009007F8">
              <w:tc>
                <w:tcPr>
                  <w:tcW w:w="846" w:type="dxa"/>
                  <w:shd w:val="clear" w:color="auto" w:fill="D0CECE" w:themeFill="background2" w:themeFillShade="E6"/>
                  <w:hideMark/>
                </w:tcPr>
                <w:p w14:paraId="35386CC3" w14:textId="77777777" w:rsidR="006E65F2" w:rsidRPr="009F6263" w:rsidRDefault="006E65F2" w:rsidP="009007F8">
                  <w:pPr>
                    <w:spacing w:line="252" w:lineRule="auto"/>
                    <w:jc w:val="center"/>
                    <w:rPr>
                      <w:b/>
                      <w:bCs/>
                      <w:noProof/>
                      <w:sz w:val="18"/>
                      <w:szCs w:val="18"/>
                    </w:rPr>
                  </w:pPr>
                  <w:r w:rsidRPr="009F6263">
                    <w:rPr>
                      <w:b/>
                      <w:bCs/>
                      <w:noProof/>
                      <w:sz w:val="18"/>
                      <w:szCs w:val="18"/>
                    </w:rPr>
                    <w:t xml:space="preserve">Tdoc </w:t>
                  </w:r>
                  <w:r w:rsidRPr="009F6263">
                    <w:rPr>
                      <w:b/>
                      <w:bCs/>
                      <w:noProof/>
                      <w:color w:val="000000"/>
                      <w:sz w:val="18"/>
                      <w:szCs w:val="18"/>
                    </w:rPr>
                    <w:t>#</w:t>
                  </w:r>
                </w:p>
              </w:tc>
              <w:tc>
                <w:tcPr>
                  <w:tcW w:w="1481" w:type="dxa"/>
                  <w:shd w:val="clear" w:color="auto" w:fill="D0CECE" w:themeFill="background2" w:themeFillShade="E6"/>
                  <w:hideMark/>
                </w:tcPr>
                <w:p w14:paraId="50B13487"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Power Saving Scheme</w:t>
                  </w:r>
                </w:p>
              </w:tc>
              <w:tc>
                <w:tcPr>
                  <w:tcW w:w="1728" w:type="dxa"/>
                  <w:shd w:val="clear" w:color="auto" w:fill="D0CECE" w:themeFill="background2" w:themeFillShade="E6"/>
                  <w:hideMark/>
                </w:tcPr>
                <w:p w14:paraId="3939080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CDRX cycle (ms)</w:t>
                  </w:r>
                </w:p>
              </w:tc>
              <w:tc>
                <w:tcPr>
                  <w:tcW w:w="636" w:type="dxa"/>
                  <w:shd w:val="clear" w:color="auto" w:fill="D0CECE" w:themeFill="background2" w:themeFillShade="E6"/>
                  <w:hideMark/>
                </w:tcPr>
                <w:p w14:paraId="5BF56DA6"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ODT (ms)</w:t>
                  </w:r>
                </w:p>
              </w:tc>
              <w:tc>
                <w:tcPr>
                  <w:tcW w:w="556" w:type="dxa"/>
                  <w:shd w:val="clear" w:color="auto" w:fill="D0CECE" w:themeFill="background2" w:themeFillShade="E6"/>
                  <w:hideMark/>
                </w:tcPr>
                <w:p w14:paraId="717C5E3B"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IAT (ms)</w:t>
                  </w:r>
                </w:p>
              </w:tc>
              <w:tc>
                <w:tcPr>
                  <w:tcW w:w="617" w:type="dxa"/>
                  <w:shd w:val="clear" w:color="auto" w:fill="D0CECE" w:themeFill="background2" w:themeFillShade="E6"/>
                  <w:hideMark/>
                </w:tcPr>
                <w:p w14:paraId="4B37F0F9"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Load H/L</w:t>
                  </w:r>
                </w:p>
              </w:tc>
              <w:tc>
                <w:tcPr>
                  <w:tcW w:w="897" w:type="dxa"/>
                  <w:shd w:val="clear" w:color="auto" w:fill="D0CECE" w:themeFill="background2" w:themeFillShade="E6"/>
                  <w:hideMark/>
                </w:tcPr>
                <w:p w14:paraId="3C245DE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avg # UEs/Cell</w:t>
                  </w:r>
                </w:p>
              </w:tc>
              <w:tc>
                <w:tcPr>
                  <w:tcW w:w="1026" w:type="dxa"/>
                  <w:shd w:val="clear" w:color="auto" w:fill="D0CECE" w:themeFill="background2" w:themeFillShade="E6"/>
                  <w:hideMark/>
                </w:tcPr>
                <w:p w14:paraId="5A32E113"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floor (Capacity)</w:t>
                  </w:r>
                </w:p>
              </w:tc>
              <w:tc>
                <w:tcPr>
                  <w:tcW w:w="846" w:type="dxa"/>
                  <w:shd w:val="clear" w:color="auto" w:fill="D0CECE" w:themeFill="background2" w:themeFillShade="E6"/>
                  <w:hideMark/>
                </w:tcPr>
                <w:p w14:paraId="6CF1694C"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 of satisfied UE</w:t>
                  </w:r>
                </w:p>
              </w:tc>
              <w:tc>
                <w:tcPr>
                  <w:tcW w:w="681" w:type="dxa"/>
                  <w:shd w:val="clear" w:color="auto" w:fill="D0CECE" w:themeFill="background2" w:themeFillShade="E6"/>
                  <w:hideMark/>
                </w:tcPr>
                <w:p w14:paraId="046168D2"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all UEs</w:t>
                  </w:r>
                </w:p>
              </w:tc>
              <w:tc>
                <w:tcPr>
                  <w:tcW w:w="236" w:type="dxa"/>
                  <w:shd w:val="clear" w:color="auto" w:fill="D0CECE" w:themeFill="background2" w:themeFillShade="E6"/>
                  <w:hideMark/>
                </w:tcPr>
                <w:p w14:paraId="27FEFC75" w14:textId="77777777" w:rsidR="006E65F2" w:rsidRPr="009F6263" w:rsidRDefault="006E65F2" w:rsidP="009007F8">
                  <w:pPr>
                    <w:spacing w:line="252" w:lineRule="auto"/>
                    <w:jc w:val="center"/>
                    <w:rPr>
                      <w:b/>
                      <w:bCs/>
                      <w:noProof/>
                      <w:sz w:val="18"/>
                      <w:szCs w:val="18"/>
                    </w:rPr>
                  </w:pPr>
                  <w:r w:rsidRPr="009F6263">
                    <w:rPr>
                      <w:b/>
                      <w:bCs/>
                      <w:noProof/>
                      <w:color w:val="000000"/>
                      <w:sz w:val="18"/>
                      <w:szCs w:val="18"/>
                    </w:rPr>
                    <w:t>Mean PSG of satisfied UEs</w:t>
                  </w:r>
                </w:p>
              </w:tc>
            </w:tr>
            <w:tr w:rsidR="006E65F2" w:rsidRPr="00C133DB" w14:paraId="12F2A2CD" w14:textId="77777777" w:rsidTr="009007F8">
              <w:tc>
                <w:tcPr>
                  <w:tcW w:w="846" w:type="dxa"/>
                  <w:hideMark/>
                </w:tcPr>
                <w:p w14:paraId="221DA115"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65B97606" w14:textId="77777777" w:rsidR="006E65F2" w:rsidRPr="009F6263" w:rsidRDefault="006E65F2" w:rsidP="009007F8">
                  <w:pPr>
                    <w:spacing w:line="252" w:lineRule="auto"/>
                    <w:jc w:val="center"/>
                    <w:rPr>
                      <w:noProof/>
                      <w:sz w:val="18"/>
                      <w:szCs w:val="18"/>
                    </w:rPr>
                  </w:pPr>
                  <w:r w:rsidRPr="00403121">
                    <w:rPr>
                      <w:noProof/>
                      <w:sz w:val="18"/>
                      <w:szCs w:val="18"/>
                    </w:rPr>
                    <w:t>Always On</w:t>
                  </w:r>
                </w:p>
              </w:tc>
              <w:tc>
                <w:tcPr>
                  <w:tcW w:w="1728" w:type="dxa"/>
                  <w:hideMark/>
                </w:tcPr>
                <w:p w14:paraId="16F1A464"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w:t>
                  </w:r>
                </w:p>
              </w:tc>
              <w:tc>
                <w:tcPr>
                  <w:tcW w:w="636" w:type="dxa"/>
                </w:tcPr>
                <w:p w14:paraId="4F3C4C7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556" w:type="dxa"/>
                </w:tcPr>
                <w:p w14:paraId="574F7881"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617" w:type="dxa"/>
                </w:tcPr>
                <w:p w14:paraId="1ECEDAEF"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B1D626"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17122AE"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846" w:type="dxa"/>
                </w:tcPr>
                <w:p w14:paraId="2C4C53DE" w14:textId="77777777" w:rsidR="006E65F2" w:rsidRPr="009F6263" w:rsidRDefault="006E65F2" w:rsidP="009007F8">
                  <w:pPr>
                    <w:spacing w:line="252" w:lineRule="auto"/>
                    <w:jc w:val="center"/>
                    <w:rPr>
                      <w:noProof/>
                      <w:sz w:val="18"/>
                      <w:szCs w:val="18"/>
                    </w:rPr>
                  </w:pPr>
                  <w:r w:rsidRPr="009665F9">
                    <w:rPr>
                      <w:kern w:val="24"/>
                      <w:sz w:val="18"/>
                      <w:szCs w:val="18"/>
                    </w:rPr>
                    <w:t>90.1%</w:t>
                  </w:r>
                </w:p>
              </w:tc>
              <w:tc>
                <w:tcPr>
                  <w:tcW w:w="681" w:type="dxa"/>
                </w:tcPr>
                <w:p w14:paraId="073A24BF" w14:textId="77777777" w:rsidR="006E65F2" w:rsidRPr="009F6263" w:rsidRDefault="006E65F2" w:rsidP="009007F8">
                  <w:pPr>
                    <w:spacing w:line="252" w:lineRule="auto"/>
                    <w:jc w:val="center"/>
                    <w:rPr>
                      <w:noProof/>
                      <w:sz w:val="18"/>
                      <w:szCs w:val="18"/>
                    </w:rPr>
                  </w:pPr>
                  <w:r w:rsidRPr="009665F9">
                    <w:rPr>
                      <w:kern w:val="24"/>
                      <w:sz w:val="18"/>
                      <w:szCs w:val="18"/>
                    </w:rPr>
                    <w:t>-</w:t>
                  </w:r>
                </w:p>
              </w:tc>
              <w:tc>
                <w:tcPr>
                  <w:tcW w:w="236" w:type="dxa"/>
                </w:tcPr>
                <w:p w14:paraId="5CA07699" w14:textId="77777777" w:rsidR="006E65F2" w:rsidRPr="009F6263" w:rsidRDefault="006E65F2" w:rsidP="009007F8">
                  <w:pPr>
                    <w:spacing w:line="252" w:lineRule="auto"/>
                    <w:jc w:val="center"/>
                    <w:rPr>
                      <w:noProof/>
                      <w:sz w:val="18"/>
                      <w:szCs w:val="18"/>
                    </w:rPr>
                  </w:pPr>
                  <w:r w:rsidRPr="009665F9">
                    <w:rPr>
                      <w:kern w:val="24"/>
                      <w:sz w:val="18"/>
                      <w:szCs w:val="18"/>
                    </w:rPr>
                    <w:t>-</w:t>
                  </w:r>
                </w:p>
              </w:tc>
            </w:tr>
            <w:tr w:rsidR="006E65F2" w:rsidRPr="00C133DB" w14:paraId="4E566C58" w14:textId="77777777" w:rsidTr="009007F8">
              <w:tc>
                <w:tcPr>
                  <w:tcW w:w="846" w:type="dxa"/>
                  <w:hideMark/>
                </w:tcPr>
                <w:p w14:paraId="015C5670"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4E6CB07F" w14:textId="77777777" w:rsidR="006E65F2" w:rsidRPr="009F6263" w:rsidRDefault="006E65F2" w:rsidP="009007F8">
                  <w:pPr>
                    <w:spacing w:line="252" w:lineRule="auto"/>
                    <w:jc w:val="center"/>
                    <w:rPr>
                      <w:noProof/>
                      <w:sz w:val="18"/>
                      <w:szCs w:val="18"/>
                    </w:rPr>
                  </w:pPr>
                  <w:r w:rsidRPr="00403121">
                    <w:rPr>
                      <w:noProof/>
                      <w:sz w:val="18"/>
                      <w:szCs w:val="18"/>
                    </w:rPr>
                    <w:t>R15/16 DRX (Long DRX)</w:t>
                  </w:r>
                </w:p>
              </w:tc>
              <w:tc>
                <w:tcPr>
                  <w:tcW w:w="1728" w:type="dxa"/>
                  <w:hideMark/>
                </w:tcPr>
                <w:p w14:paraId="3ABBDF9D"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10</w:t>
                  </w:r>
                </w:p>
              </w:tc>
              <w:tc>
                <w:tcPr>
                  <w:tcW w:w="636" w:type="dxa"/>
                </w:tcPr>
                <w:p w14:paraId="547E696B"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556" w:type="dxa"/>
                </w:tcPr>
                <w:p w14:paraId="109F107B"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4147F3A8"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005B5DF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4C3139E1" w14:textId="77777777" w:rsidR="006E65F2" w:rsidRPr="009F6263" w:rsidRDefault="006E65F2" w:rsidP="009007F8">
                  <w:pPr>
                    <w:spacing w:line="252" w:lineRule="auto"/>
                    <w:jc w:val="center"/>
                    <w:rPr>
                      <w:noProof/>
                      <w:sz w:val="18"/>
                      <w:szCs w:val="18"/>
                    </w:rPr>
                  </w:pPr>
                  <w:r w:rsidRPr="009665F9">
                    <w:rPr>
                      <w:kern w:val="24"/>
                      <w:sz w:val="18"/>
                      <w:szCs w:val="18"/>
                    </w:rPr>
                    <w:t>7</w:t>
                  </w:r>
                </w:p>
              </w:tc>
              <w:tc>
                <w:tcPr>
                  <w:tcW w:w="846" w:type="dxa"/>
                </w:tcPr>
                <w:p w14:paraId="17864276" w14:textId="77777777" w:rsidR="006E65F2" w:rsidRPr="009F6263" w:rsidRDefault="006E65F2" w:rsidP="009007F8">
                  <w:pPr>
                    <w:spacing w:line="252" w:lineRule="auto"/>
                    <w:jc w:val="center"/>
                    <w:rPr>
                      <w:noProof/>
                      <w:sz w:val="18"/>
                      <w:szCs w:val="18"/>
                    </w:rPr>
                  </w:pPr>
                  <w:r w:rsidRPr="009665F9">
                    <w:rPr>
                      <w:kern w:val="24"/>
                      <w:sz w:val="18"/>
                      <w:szCs w:val="18"/>
                    </w:rPr>
                    <w:t>86.9%</w:t>
                  </w:r>
                </w:p>
              </w:tc>
              <w:tc>
                <w:tcPr>
                  <w:tcW w:w="681" w:type="dxa"/>
                </w:tcPr>
                <w:p w14:paraId="14B062F1" w14:textId="77777777" w:rsidR="006E65F2" w:rsidRPr="009F6263" w:rsidRDefault="006E65F2" w:rsidP="009007F8">
                  <w:pPr>
                    <w:spacing w:line="252" w:lineRule="auto"/>
                    <w:jc w:val="center"/>
                    <w:rPr>
                      <w:noProof/>
                      <w:sz w:val="18"/>
                      <w:szCs w:val="18"/>
                    </w:rPr>
                  </w:pPr>
                  <w:r w:rsidRPr="009665F9">
                    <w:rPr>
                      <w:kern w:val="24"/>
                      <w:sz w:val="18"/>
                      <w:szCs w:val="18"/>
                    </w:rPr>
                    <w:t>2.6%</w:t>
                  </w:r>
                </w:p>
              </w:tc>
              <w:tc>
                <w:tcPr>
                  <w:tcW w:w="236" w:type="dxa"/>
                </w:tcPr>
                <w:p w14:paraId="4DD06242" w14:textId="77777777" w:rsidR="006E65F2" w:rsidRPr="009F6263" w:rsidRDefault="006E65F2" w:rsidP="009007F8">
                  <w:pPr>
                    <w:spacing w:line="252" w:lineRule="auto"/>
                    <w:jc w:val="center"/>
                    <w:rPr>
                      <w:noProof/>
                      <w:sz w:val="18"/>
                      <w:szCs w:val="18"/>
                    </w:rPr>
                  </w:pPr>
                  <w:r w:rsidRPr="009665F9">
                    <w:rPr>
                      <w:kern w:val="24"/>
                      <w:sz w:val="18"/>
                      <w:szCs w:val="18"/>
                    </w:rPr>
                    <w:t>2.7%</w:t>
                  </w:r>
                </w:p>
              </w:tc>
            </w:tr>
            <w:tr w:rsidR="006E65F2" w:rsidRPr="00C133DB" w14:paraId="03721ED8" w14:textId="77777777" w:rsidTr="009007F8">
              <w:tc>
                <w:tcPr>
                  <w:tcW w:w="846" w:type="dxa"/>
                  <w:hideMark/>
                </w:tcPr>
                <w:p w14:paraId="64875B29" w14:textId="77777777" w:rsidR="006E65F2" w:rsidRPr="009F6263"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37C12304" w14:textId="77777777" w:rsidR="006E65F2" w:rsidRPr="009F6263" w:rsidRDefault="006E65F2" w:rsidP="009007F8">
                  <w:pPr>
                    <w:spacing w:line="252" w:lineRule="auto"/>
                    <w:jc w:val="center"/>
                    <w:rPr>
                      <w:noProof/>
                      <w:sz w:val="18"/>
                      <w:szCs w:val="18"/>
                    </w:rPr>
                  </w:pPr>
                  <w:r w:rsidRPr="00403121">
                    <w:rPr>
                      <w:noProof/>
                      <w:sz w:val="18"/>
                      <w:szCs w:val="18"/>
                    </w:rPr>
                    <w:t>R15/16 DRX (Short DRX)</w:t>
                  </w:r>
                </w:p>
              </w:tc>
              <w:tc>
                <w:tcPr>
                  <w:tcW w:w="1728" w:type="dxa"/>
                  <w:hideMark/>
                </w:tcPr>
                <w:p w14:paraId="0769123E" w14:textId="77777777" w:rsidR="006E65F2" w:rsidRPr="009F6263" w:rsidRDefault="006E65F2" w:rsidP="009007F8">
                  <w:pPr>
                    <w:spacing w:line="252" w:lineRule="auto"/>
                    <w:jc w:val="center"/>
                    <w:rPr>
                      <w:noProof/>
                      <w:sz w:val="18"/>
                      <w:szCs w:val="18"/>
                    </w:rPr>
                  </w:pPr>
                  <w:r w:rsidRPr="00403121">
                    <w:rPr>
                      <w:color w:val="000000" w:themeColor="text1"/>
                      <w:kern w:val="24"/>
                      <w:sz w:val="18"/>
                      <w:szCs w:val="18"/>
                    </w:rPr>
                    <w:t>4</w:t>
                  </w:r>
                </w:p>
              </w:tc>
              <w:tc>
                <w:tcPr>
                  <w:tcW w:w="636" w:type="dxa"/>
                </w:tcPr>
                <w:p w14:paraId="64ED9A6E" w14:textId="77777777" w:rsidR="006E65F2" w:rsidRPr="009F6263" w:rsidRDefault="006E65F2" w:rsidP="009007F8">
                  <w:pPr>
                    <w:spacing w:line="252" w:lineRule="auto"/>
                    <w:jc w:val="center"/>
                    <w:rPr>
                      <w:noProof/>
                      <w:sz w:val="18"/>
                      <w:szCs w:val="18"/>
                    </w:rPr>
                  </w:pPr>
                  <w:r w:rsidRPr="009665F9">
                    <w:rPr>
                      <w:kern w:val="24"/>
                      <w:sz w:val="18"/>
                      <w:szCs w:val="18"/>
                    </w:rPr>
                    <w:t>2</w:t>
                  </w:r>
                </w:p>
              </w:tc>
              <w:tc>
                <w:tcPr>
                  <w:tcW w:w="556" w:type="dxa"/>
                </w:tcPr>
                <w:p w14:paraId="0A4A59DC" w14:textId="77777777" w:rsidR="006E65F2" w:rsidRPr="009F6263" w:rsidRDefault="006E65F2" w:rsidP="009007F8">
                  <w:pPr>
                    <w:spacing w:line="252" w:lineRule="auto"/>
                    <w:jc w:val="center"/>
                    <w:rPr>
                      <w:noProof/>
                      <w:sz w:val="18"/>
                      <w:szCs w:val="18"/>
                    </w:rPr>
                  </w:pPr>
                  <w:r w:rsidRPr="009665F9">
                    <w:rPr>
                      <w:kern w:val="24"/>
                      <w:sz w:val="18"/>
                      <w:szCs w:val="18"/>
                    </w:rPr>
                    <w:t>4</w:t>
                  </w:r>
                </w:p>
              </w:tc>
              <w:tc>
                <w:tcPr>
                  <w:tcW w:w="617" w:type="dxa"/>
                </w:tcPr>
                <w:p w14:paraId="616615FA" w14:textId="77777777" w:rsidR="006E65F2" w:rsidRPr="009F6263" w:rsidRDefault="006E65F2" w:rsidP="009007F8">
                  <w:pPr>
                    <w:spacing w:line="252" w:lineRule="auto"/>
                    <w:jc w:val="center"/>
                    <w:rPr>
                      <w:noProof/>
                      <w:sz w:val="18"/>
                      <w:szCs w:val="18"/>
                    </w:rPr>
                  </w:pPr>
                  <w:r w:rsidRPr="009665F9">
                    <w:rPr>
                      <w:kern w:val="24"/>
                      <w:sz w:val="18"/>
                      <w:szCs w:val="18"/>
                    </w:rPr>
                    <w:t>H</w:t>
                  </w:r>
                </w:p>
              </w:tc>
              <w:tc>
                <w:tcPr>
                  <w:tcW w:w="897" w:type="dxa"/>
                </w:tcPr>
                <w:p w14:paraId="2465F57C" w14:textId="77777777" w:rsidR="006E65F2" w:rsidRPr="009F6263" w:rsidRDefault="006E65F2" w:rsidP="009007F8">
                  <w:pPr>
                    <w:spacing w:line="252" w:lineRule="auto"/>
                    <w:jc w:val="center"/>
                    <w:rPr>
                      <w:noProof/>
                      <w:sz w:val="18"/>
                      <w:szCs w:val="18"/>
                    </w:rPr>
                  </w:pPr>
                  <w:r w:rsidRPr="009665F9">
                    <w:rPr>
                      <w:kern w:val="24"/>
                      <w:sz w:val="18"/>
                      <w:szCs w:val="18"/>
                    </w:rPr>
                    <w:t>8</w:t>
                  </w:r>
                </w:p>
              </w:tc>
              <w:tc>
                <w:tcPr>
                  <w:tcW w:w="1026" w:type="dxa"/>
                </w:tcPr>
                <w:p w14:paraId="76874B78"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w:t>
                  </w:r>
                </w:p>
              </w:tc>
              <w:tc>
                <w:tcPr>
                  <w:tcW w:w="846" w:type="dxa"/>
                </w:tcPr>
                <w:p w14:paraId="3F6727F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80.2%</w:t>
                  </w:r>
                </w:p>
              </w:tc>
              <w:tc>
                <w:tcPr>
                  <w:tcW w:w="681" w:type="dxa"/>
                </w:tcPr>
                <w:p w14:paraId="7375F63D"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c>
                <w:tcPr>
                  <w:tcW w:w="236" w:type="dxa"/>
                </w:tcPr>
                <w:p w14:paraId="0F74807E" w14:textId="77777777" w:rsidR="006E65F2" w:rsidRPr="009F6263" w:rsidRDefault="006E65F2" w:rsidP="009007F8">
                  <w:pPr>
                    <w:spacing w:line="252" w:lineRule="auto"/>
                    <w:jc w:val="center"/>
                    <w:rPr>
                      <w:noProof/>
                      <w:sz w:val="18"/>
                      <w:szCs w:val="18"/>
                      <w:highlight w:val="yellow"/>
                    </w:rPr>
                  </w:pPr>
                  <w:r w:rsidRPr="009665F9">
                    <w:rPr>
                      <w:kern w:val="24"/>
                      <w:sz w:val="18"/>
                      <w:szCs w:val="18"/>
                    </w:rPr>
                    <w:t>6.1%</w:t>
                  </w:r>
                </w:p>
              </w:tc>
            </w:tr>
            <w:tr w:rsidR="006E65F2" w:rsidRPr="00C133DB" w14:paraId="7972B81A" w14:textId="77777777" w:rsidTr="009007F8">
              <w:tc>
                <w:tcPr>
                  <w:tcW w:w="846" w:type="dxa"/>
                  <w:hideMark/>
                </w:tcPr>
                <w:p w14:paraId="4C15F95E"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hideMark/>
                </w:tcPr>
                <w:p w14:paraId="020C6E22" w14:textId="77777777" w:rsidR="006E65F2" w:rsidRPr="00E97BD2" w:rsidRDefault="006E65F2" w:rsidP="009007F8">
                  <w:pPr>
                    <w:spacing w:line="252" w:lineRule="auto"/>
                    <w:jc w:val="center"/>
                    <w:rPr>
                      <w:sz w:val="18"/>
                      <w:szCs w:val="18"/>
                    </w:rPr>
                  </w:pPr>
                  <w:r w:rsidRPr="00403121">
                    <w:rPr>
                      <w:noProof/>
                      <w:sz w:val="18"/>
                      <w:szCs w:val="18"/>
                    </w:rPr>
                    <w:t>Matched CDRX</w:t>
                  </w:r>
                  <w:r w:rsidRPr="00403121">
                    <w:rPr>
                      <w:sz w:val="18"/>
                      <w:szCs w:val="18"/>
                    </w:rPr>
                    <w:t xml:space="preserve"> (with our solution)</w:t>
                  </w:r>
                </w:p>
              </w:tc>
              <w:tc>
                <w:tcPr>
                  <w:tcW w:w="1728" w:type="dxa"/>
                  <w:hideMark/>
                </w:tcPr>
                <w:p w14:paraId="31E9BFCE"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16.6 (</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p>
              </w:tc>
              <w:tc>
                <w:tcPr>
                  <w:tcW w:w="636" w:type="dxa"/>
                </w:tcPr>
                <w:p w14:paraId="6F70172E"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3A362C48"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4B4DA7A3"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7D24FE1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F359FF1" w14:textId="77777777" w:rsidR="006E65F2" w:rsidRPr="00E97BD2" w:rsidRDefault="006E65F2" w:rsidP="009007F8">
                  <w:pPr>
                    <w:spacing w:line="252" w:lineRule="auto"/>
                    <w:jc w:val="center"/>
                    <w:rPr>
                      <w:noProof/>
                      <w:sz w:val="18"/>
                      <w:szCs w:val="18"/>
                    </w:rPr>
                  </w:pPr>
                  <w:r w:rsidRPr="009665F9">
                    <w:rPr>
                      <w:kern w:val="24"/>
                      <w:sz w:val="18"/>
                      <w:szCs w:val="18"/>
                    </w:rPr>
                    <w:t> 7</w:t>
                  </w:r>
                </w:p>
              </w:tc>
              <w:tc>
                <w:tcPr>
                  <w:tcW w:w="846" w:type="dxa"/>
                </w:tcPr>
                <w:p w14:paraId="17458857" w14:textId="77777777" w:rsidR="006E65F2" w:rsidRPr="00E97BD2" w:rsidRDefault="006E65F2" w:rsidP="009007F8">
                  <w:pPr>
                    <w:spacing w:line="252" w:lineRule="auto"/>
                    <w:jc w:val="center"/>
                    <w:rPr>
                      <w:noProof/>
                      <w:sz w:val="18"/>
                      <w:szCs w:val="18"/>
                    </w:rPr>
                  </w:pPr>
                  <w:r w:rsidRPr="009665F9">
                    <w:rPr>
                      <w:kern w:val="24"/>
                      <w:sz w:val="18"/>
                      <w:szCs w:val="18"/>
                    </w:rPr>
                    <w:t>85.5%</w:t>
                  </w:r>
                </w:p>
              </w:tc>
              <w:tc>
                <w:tcPr>
                  <w:tcW w:w="681" w:type="dxa"/>
                </w:tcPr>
                <w:p w14:paraId="618C3663" w14:textId="77777777" w:rsidR="006E65F2" w:rsidRPr="00E97BD2" w:rsidRDefault="006E65F2" w:rsidP="009007F8">
                  <w:pPr>
                    <w:spacing w:line="252" w:lineRule="auto"/>
                    <w:jc w:val="center"/>
                    <w:rPr>
                      <w:noProof/>
                      <w:sz w:val="18"/>
                      <w:szCs w:val="18"/>
                    </w:rPr>
                  </w:pPr>
                  <w:r w:rsidRPr="009665F9">
                    <w:rPr>
                      <w:kern w:val="24"/>
                      <w:sz w:val="18"/>
                      <w:szCs w:val="18"/>
                    </w:rPr>
                    <w:t>7.2%</w:t>
                  </w:r>
                </w:p>
              </w:tc>
              <w:tc>
                <w:tcPr>
                  <w:tcW w:w="236" w:type="dxa"/>
                </w:tcPr>
                <w:p w14:paraId="5B0F6A6D" w14:textId="77777777" w:rsidR="006E65F2" w:rsidRPr="00E97BD2" w:rsidRDefault="006E65F2" w:rsidP="009007F8">
                  <w:pPr>
                    <w:spacing w:line="252" w:lineRule="auto"/>
                    <w:jc w:val="center"/>
                    <w:rPr>
                      <w:noProof/>
                      <w:sz w:val="18"/>
                      <w:szCs w:val="18"/>
                    </w:rPr>
                  </w:pPr>
                  <w:r w:rsidRPr="009665F9">
                    <w:rPr>
                      <w:kern w:val="24"/>
                      <w:sz w:val="18"/>
                      <w:szCs w:val="18"/>
                    </w:rPr>
                    <w:t>7.1%</w:t>
                  </w:r>
                </w:p>
              </w:tc>
            </w:tr>
            <w:tr w:rsidR="006E65F2" w:rsidRPr="00C133DB" w14:paraId="3F06E7ED" w14:textId="77777777" w:rsidTr="009007F8">
              <w:tc>
                <w:tcPr>
                  <w:tcW w:w="846" w:type="dxa"/>
                </w:tcPr>
                <w:p w14:paraId="410DBBD9"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46EC5E28" w14:textId="77777777" w:rsidR="006E65F2" w:rsidRPr="00E97BD2" w:rsidRDefault="006E65F2" w:rsidP="009007F8">
                  <w:pPr>
                    <w:spacing w:line="252" w:lineRule="auto"/>
                    <w:jc w:val="center"/>
                    <w:rPr>
                      <w:noProof/>
                      <w:sz w:val="18"/>
                      <w:szCs w:val="18"/>
                    </w:rPr>
                  </w:pPr>
                  <w:r w:rsidRPr="00403121">
                    <w:rPr>
                      <w:noProof/>
                      <w:sz w:val="18"/>
                      <w:szCs w:val="18"/>
                    </w:rPr>
                    <w:t>Matched CDRX (solutions from other companies)</w:t>
                  </w:r>
                </w:p>
              </w:tc>
              <w:tc>
                <w:tcPr>
                  <w:tcW w:w="1728" w:type="dxa"/>
                </w:tcPr>
                <w:p w14:paraId="74E4F4B4" w14:textId="77777777" w:rsidR="006E65F2" w:rsidRPr="00403121" w:rsidRDefault="006E65F2" w:rsidP="009007F8">
                  <w:pPr>
                    <w:spacing w:line="252" w:lineRule="auto"/>
                    <w:jc w:val="center"/>
                    <w:rPr>
                      <w:color w:val="000000" w:themeColor="text1"/>
                      <w:kern w:val="24"/>
                      <w:sz w:val="18"/>
                      <w:szCs w:val="18"/>
                    </w:rPr>
                  </w:pPr>
                  <w:r w:rsidRPr="00403121">
                    <w:rPr>
                      <w:color w:val="000000" w:themeColor="text1"/>
                      <w:kern w:val="24"/>
                      <w:sz w:val="18"/>
                      <w:szCs w:val="18"/>
                    </w:rPr>
                    <w:t>16.6</w:t>
                  </w:r>
                </w:p>
                <w:p w14:paraId="0E8C84DF" w14:textId="77777777" w:rsidR="006E65F2" w:rsidRPr="00E97BD2" w:rsidRDefault="006E65F2" w:rsidP="009007F8">
                  <w:pPr>
                    <w:spacing w:line="252" w:lineRule="auto"/>
                    <w:jc w:val="center"/>
                    <w:rPr>
                      <w:noProof/>
                      <w:sz w:val="18"/>
                      <w:szCs w:val="18"/>
                    </w:rPr>
                  </w:pPr>
                  <w:r w:rsidRPr="00403121">
                    <w:rPr>
                      <w:color w:val="000000" w:themeColor="text1"/>
                      <w:kern w:val="24"/>
                      <w:sz w:val="18"/>
                      <w:szCs w:val="18"/>
                    </w:rPr>
                    <w:t>(17-17-16 equivalent)</w:t>
                  </w:r>
                </w:p>
              </w:tc>
              <w:tc>
                <w:tcPr>
                  <w:tcW w:w="636" w:type="dxa"/>
                </w:tcPr>
                <w:p w14:paraId="3FD20CA5" w14:textId="77777777" w:rsidR="006E65F2" w:rsidRPr="00E97BD2" w:rsidRDefault="006E65F2" w:rsidP="009007F8">
                  <w:pPr>
                    <w:spacing w:line="252" w:lineRule="auto"/>
                    <w:jc w:val="center"/>
                    <w:rPr>
                      <w:noProof/>
                      <w:sz w:val="18"/>
                      <w:szCs w:val="18"/>
                    </w:rPr>
                  </w:pPr>
                  <w:r w:rsidRPr="009665F9">
                    <w:rPr>
                      <w:kern w:val="24"/>
                      <w:sz w:val="18"/>
                      <w:szCs w:val="18"/>
                    </w:rPr>
                    <w:t>10</w:t>
                  </w:r>
                </w:p>
              </w:tc>
              <w:tc>
                <w:tcPr>
                  <w:tcW w:w="556" w:type="dxa"/>
                </w:tcPr>
                <w:p w14:paraId="783BE12B" w14:textId="77777777" w:rsidR="006E65F2" w:rsidRPr="00E97BD2" w:rsidRDefault="006E65F2" w:rsidP="009007F8">
                  <w:pPr>
                    <w:spacing w:line="252" w:lineRule="auto"/>
                    <w:jc w:val="center"/>
                    <w:rPr>
                      <w:noProof/>
                      <w:sz w:val="18"/>
                      <w:szCs w:val="18"/>
                    </w:rPr>
                  </w:pPr>
                  <w:r w:rsidRPr="009665F9">
                    <w:rPr>
                      <w:kern w:val="24"/>
                      <w:sz w:val="18"/>
                      <w:szCs w:val="18"/>
                    </w:rPr>
                    <w:t>4</w:t>
                  </w:r>
                </w:p>
              </w:tc>
              <w:tc>
                <w:tcPr>
                  <w:tcW w:w="617" w:type="dxa"/>
                </w:tcPr>
                <w:p w14:paraId="2C3A168C" w14:textId="77777777" w:rsidR="006E65F2" w:rsidRPr="00E97BD2" w:rsidRDefault="006E65F2" w:rsidP="009007F8">
                  <w:pPr>
                    <w:spacing w:line="252" w:lineRule="auto"/>
                    <w:jc w:val="center"/>
                    <w:rPr>
                      <w:noProof/>
                      <w:sz w:val="18"/>
                      <w:szCs w:val="18"/>
                    </w:rPr>
                  </w:pPr>
                  <w:r w:rsidRPr="009665F9">
                    <w:rPr>
                      <w:kern w:val="24"/>
                      <w:sz w:val="18"/>
                      <w:szCs w:val="18"/>
                    </w:rPr>
                    <w:t>H</w:t>
                  </w:r>
                </w:p>
              </w:tc>
              <w:tc>
                <w:tcPr>
                  <w:tcW w:w="897" w:type="dxa"/>
                </w:tcPr>
                <w:p w14:paraId="4B7FD04D" w14:textId="77777777" w:rsidR="006E65F2" w:rsidRPr="00E97BD2" w:rsidRDefault="006E65F2" w:rsidP="009007F8">
                  <w:pPr>
                    <w:spacing w:line="252" w:lineRule="auto"/>
                    <w:jc w:val="center"/>
                    <w:rPr>
                      <w:noProof/>
                      <w:sz w:val="18"/>
                      <w:szCs w:val="18"/>
                    </w:rPr>
                  </w:pPr>
                  <w:r w:rsidRPr="009665F9">
                    <w:rPr>
                      <w:kern w:val="24"/>
                      <w:sz w:val="18"/>
                      <w:szCs w:val="18"/>
                    </w:rPr>
                    <w:t>8</w:t>
                  </w:r>
                </w:p>
              </w:tc>
              <w:tc>
                <w:tcPr>
                  <w:tcW w:w="1026" w:type="dxa"/>
                </w:tcPr>
                <w:p w14:paraId="0166F2D7" w14:textId="77777777" w:rsidR="006E65F2" w:rsidRPr="00E97BD2" w:rsidRDefault="006E65F2" w:rsidP="009007F8">
                  <w:pPr>
                    <w:spacing w:line="252" w:lineRule="auto"/>
                    <w:jc w:val="center"/>
                    <w:rPr>
                      <w:noProof/>
                      <w:sz w:val="18"/>
                      <w:szCs w:val="18"/>
                    </w:rPr>
                  </w:pPr>
                  <w:r w:rsidRPr="009665F9">
                    <w:rPr>
                      <w:kern w:val="24"/>
                      <w:sz w:val="18"/>
                      <w:szCs w:val="18"/>
                    </w:rPr>
                    <w:t>7</w:t>
                  </w:r>
                </w:p>
              </w:tc>
              <w:tc>
                <w:tcPr>
                  <w:tcW w:w="846" w:type="dxa"/>
                </w:tcPr>
                <w:p w14:paraId="657EE5EA" w14:textId="77777777" w:rsidR="006E65F2" w:rsidRPr="00E97BD2" w:rsidRDefault="006E65F2" w:rsidP="009007F8">
                  <w:pPr>
                    <w:spacing w:line="252" w:lineRule="auto"/>
                    <w:jc w:val="center"/>
                    <w:rPr>
                      <w:noProof/>
                      <w:sz w:val="18"/>
                      <w:szCs w:val="18"/>
                    </w:rPr>
                  </w:pPr>
                  <w:r w:rsidRPr="009665F9">
                    <w:rPr>
                      <w:kern w:val="24"/>
                      <w:sz w:val="18"/>
                      <w:szCs w:val="18"/>
                    </w:rPr>
                    <w:t>86.4%</w:t>
                  </w:r>
                </w:p>
              </w:tc>
              <w:tc>
                <w:tcPr>
                  <w:tcW w:w="681" w:type="dxa"/>
                </w:tcPr>
                <w:p w14:paraId="50472A9C" w14:textId="77777777" w:rsidR="006E65F2" w:rsidRPr="00E97BD2" w:rsidRDefault="006E65F2" w:rsidP="009007F8">
                  <w:pPr>
                    <w:spacing w:line="252" w:lineRule="auto"/>
                    <w:jc w:val="center"/>
                    <w:rPr>
                      <w:noProof/>
                      <w:sz w:val="18"/>
                      <w:szCs w:val="18"/>
                    </w:rPr>
                  </w:pPr>
                  <w:r w:rsidRPr="009665F9">
                    <w:rPr>
                      <w:kern w:val="24"/>
                      <w:sz w:val="18"/>
                      <w:szCs w:val="18"/>
                    </w:rPr>
                    <w:t>7.6%</w:t>
                  </w:r>
                </w:p>
              </w:tc>
              <w:tc>
                <w:tcPr>
                  <w:tcW w:w="236" w:type="dxa"/>
                </w:tcPr>
                <w:p w14:paraId="553A777D" w14:textId="77777777" w:rsidR="006E65F2" w:rsidRPr="00E97BD2" w:rsidRDefault="006E65F2" w:rsidP="009007F8">
                  <w:pPr>
                    <w:spacing w:line="252" w:lineRule="auto"/>
                    <w:jc w:val="center"/>
                    <w:rPr>
                      <w:noProof/>
                      <w:sz w:val="18"/>
                      <w:szCs w:val="18"/>
                    </w:rPr>
                  </w:pPr>
                  <w:r w:rsidRPr="009665F9">
                    <w:rPr>
                      <w:kern w:val="24"/>
                      <w:sz w:val="18"/>
                      <w:szCs w:val="18"/>
                    </w:rPr>
                    <w:t>7.5%</w:t>
                  </w:r>
                </w:p>
              </w:tc>
            </w:tr>
            <w:tr w:rsidR="006E65F2" w:rsidRPr="00C133DB" w14:paraId="47508396" w14:textId="77777777" w:rsidTr="009007F8">
              <w:tc>
                <w:tcPr>
                  <w:tcW w:w="846" w:type="dxa"/>
                </w:tcPr>
                <w:p w14:paraId="06FC500F" w14:textId="77777777" w:rsidR="006E65F2" w:rsidRPr="00E97BD2" w:rsidRDefault="006E65F2" w:rsidP="009007F8">
                  <w:pPr>
                    <w:spacing w:line="252" w:lineRule="auto"/>
                    <w:jc w:val="center"/>
                    <w:rPr>
                      <w:noProof/>
                      <w:sz w:val="18"/>
                      <w:szCs w:val="18"/>
                    </w:rPr>
                  </w:pPr>
                  <w:r w:rsidRPr="009F6263">
                    <w:rPr>
                      <w:noProof/>
                      <w:sz w:val="18"/>
                      <w:szCs w:val="18"/>
                    </w:rPr>
                    <w:t>R1-</w:t>
                  </w:r>
                  <w:r>
                    <w:rPr>
                      <w:noProof/>
                      <w:sz w:val="18"/>
                      <w:szCs w:val="18"/>
                    </w:rPr>
                    <w:t>2210922</w:t>
                  </w:r>
                </w:p>
              </w:tc>
              <w:tc>
                <w:tcPr>
                  <w:tcW w:w="1481" w:type="dxa"/>
                </w:tcPr>
                <w:p w14:paraId="18980493" w14:textId="77777777" w:rsidR="006E65F2" w:rsidRPr="005637C3" w:rsidRDefault="006E65F2" w:rsidP="009007F8">
                  <w:pPr>
                    <w:spacing w:line="252" w:lineRule="auto"/>
                    <w:jc w:val="center"/>
                    <w:rPr>
                      <w:noProof/>
                      <w:sz w:val="18"/>
                      <w:szCs w:val="18"/>
                    </w:rPr>
                  </w:pPr>
                  <w:r w:rsidRPr="00E97BD2">
                    <w:rPr>
                      <w:noProof/>
                      <w:sz w:val="18"/>
                      <w:szCs w:val="18"/>
                    </w:rPr>
                    <w:t>PDCCH skipping &amp; matched CDRX</w:t>
                  </w:r>
                </w:p>
              </w:tc>
              <w:tc>
                <w:tcPr>
                  <w:tcW w:w="1728" w:type="dxa"/>
                </w:tcPr>
                <w:p w14:paraId="1AF44CED" w14:textId="77777777" w:rsidR="006E65F2" w:rsidRPr="00E97BD2" w:rsidRDefault="006E65F2" w:rsidP="009007F8">
                  <w:pPr>
                    <w:spacing w:line="252" w:lineRule="auto"/>
                    <w:jc w:val="center"/>
                    <w:rPr>
                      <w:color w:val="000000" w:themeColor="text1"/>
                      <w:kern w:val="24"/>
                      <w:sz w:val="18"/>
                      <w:szCs w:val="18"/>
                    </w:rPr>
                  </w:pPr>
                  <w:r w:rsidRPr="00E97BD2">
                    <w:rPr>
                      <w:color w:val="000000" w:themeColor="text1"/>
                      <w:kern w:val="24"/>
                      <w:sz w:val="18"/>
                      <w:szCs w:val="18"/>
                    </w:rPr>
                    <w:t>16.6</w:t>
                  </w:r>
                </w:p>
                <w:p w14:paraId="2937EB8D" w14:textId="77777777" w:rsidR="006E65F2" w:rsidRPr="005637C3" w:rsidRDefault="006E65F2" w:rsidP="009007F8">
                  <w:pPr>
                    <w:spacing w:line="252" w:lineRule="auto"/>
                    <w:jc w:val="center"/>
                    <w:rPr>
                      <w:kern w:val="24"/>
                      <w:sz w:val="18"/>
                      <w:szCs w:val="18"/>
                    </w:rPr>
                  </w:pPr>
                  <w:r w:rsidRPr="00E97BD2">
                    <w:rPr>
                      <w:color w:val="000000" w:themeColor="text1"/>
                      <w:kern w:val="24"/>
                      <w:sz w:val="18"/>
                      <w:szCs w:val="18"/>
                    </w:rPr>
                    <w:t>(</w:t>
                  </w:r>
                  <w:r w:rsidRPr="00403121">
                    <w:rPr>
                      <w:i/>
                      <w:iCs/>
                      <w:color w:val="000000" w:themeColor="text1"/>
                      <w:kern w:val="24"/>
                      <w:sz w:val="18"/>
                      <w:szCs w:val="18"/>
                    </w:rPr>
                    <w:t>drx_offset</w:t>
                  </w:r>
                  <w:r w:rsidRPr="00403121">
                    <w:rPr>
                      <w:color w:val="000000" w:themeColor="text1"/>
                      <w:kern w:val="24"/>
                      <w:sz w:val="18"/>
                      <w:szCs w:val="18"/>
                    </w:rPr>
                    <w:t xml:space="preserve">=3, </w:t>
                  </w:r>
                  <w:r w:rsidRPr="00403121">
                    <w:rPr>
                      <w:i/>
                      <w:iCs/>
                      <w:color w:val="000000" w:themeColor="text1"/>
                      <w:kern w:val="24"/>
                      <w:sz w:val="18"/>
                      <w:szCs w:val="18"/>
                    </w:rPr>
                    <w:t>traffic_time_offset</w:t>
                  </w:r>
                  <w:r w:rsidRPr="00403121">
                    <w:rPr>
                      <w:color w:val="000000" w:themeColor="text1"/>
                      <w:kern w:val="24"/>
                      <w:sz w:val="18"/>
                      <w:szCs w:val="18"/>
                    </w:rPr>
                    <w:t xml:space="preserve">=2 ms, </w:t>
                  </w:r>
                  <w:r w:rsidRPr="00053A1B">
                    <w:rPr>
                      <w:i/>
                      <w:iCs/>
                      <w:color w:val="000000" w:themeColor="text1"/>
                      <w:kern w:val="24"/>
                      <w:sz w:val="18"/>
                      <w:szCs w:val="18"/>
                    </w:rPr>
                    <w:t>drx-LongCycle</w:t>
                  </w:r>
                  <w:r w:rsidRPr="00403121">
                    <w:rPr>
                      <w:color w:val="000000" w:themeColor="text1"/>
                      <w:kern w:val="24"/>
                      <w:sz w:val="18"/>
                      <w:szCs w:val="18"/>
                    </w:rPr>
                    <w:t>=16 ms</w:t>
                  </w:r>
                  <w:r w:rsidRPr="00E97BD2">
                    <w:rPr>
                      <w:color w:val="000000" w:themeColor="text1"/>
                      <w:kern w:val="24"/>
                      <w:sz w:val="18"/>
                      <w:szCs w:val="18"/>
                    </w:rPr>
                    <w:t>)</w:t>
                  </w:r>
                </w:p>
              </w:tc>
              <w:tc>
                <w:tcPr>
                  <w:tcW w:w="636" w:type="dxa"/>
                </w:tcPr>
                <w:p w14:paraId="615456B0" w14:textId="77777777" w:rsidR="006E65F2" w:rsidRPr="005637C3" w:rsidRDefault="006E65F2" w:rsidP="009007F8">
                  <w:pPr>
                    <w:spacing w:line="252" w:lineRule="auto"/>
                    <w:jc w:val="center"/>
                    <w:rPr>
                      <w:kern w:val="24"/>
                      <w:sz w:val="18"/>
                      <w:szCs w:val="18"/>
                    </w:rPr>
                  </w:pPr>
                  <w:r w:rsidRPr="005637C3">
                    <w:rPr>
                      <w:kern w:val="24"/>
                      <w:sz w:val="18"/>
                      <w:szCs w:val="18"/>
                    </w:rPr>
                    <w:t>10</w:t>
                  </w:r>
                </w:p>
              </w:tc>
              <w:tc>
                <w:tcPr>
                  <w:tcW w:w="556" w:type="dxa"/>
                </w:tcPr>
                <w:p w14:paraId="7B8E8F4D" w14:textId="77777777" w:rsidR="006E65F2" w:rsidRPr="005637C3" w:rsidRDefault="006E65F2" w:rsidP="009007F8">
                  <w:pPr>
                    <w:spacing w:line="252" w:lineRule="auto"/>
                    <w:jc w:val="center"/>
                    <w:rPr>
                      <w:kern w:val="24"/>
                      <w:sz w:val="18"/>
                      <w:szCs w:val="18"/>
                    </w:rPr>
                  </w:pPr>
                  <w:r w:rsidRPr="005637C3">
                    <w:rPr>
                      <w:kern w:val="24"/>
                      <w:sz w:val="18"/>
                      <w:szCs w:val="18"/>
                    </w:rPr>
                    <w:t>4</w:t>
                  </w:r>
                </w:p>
              </w:tc>
              <w:tc>
                <w:tcPr>
                  <w:tcW w:w="617" w:type="dxa"/>
                </w:tcPr>
                <w:p w14:paraId="271C765C" w14:textId="77777777" w:rsidR="006E65F2" w:rsidRPr="005637C3" w:rsidRDefault="006E65F2" w:rsidP="009007F8">
                  <w:pPr>
                    <w:spacing w:line="252" w:lineRule="auto"/>
                    <w:jc w:val="center"/>
                    <w:rPr>
                      <w:kern w:val="24"/>
                      <w:sz w:val="18"/>
                      <w:szCs w:val="18"/>
                    </w:rPr>
                  </w:pPr>
                  <w:r w:rsidRPr="005637C3">
                    <w:rPr>
                      <w:kern w:val="24"/>
                      <w:sz w:val="18"/>
                      <w:szCs w:val="18"/>
                    </w:rPr>
                    <w:t>H</w:t>
                  </w:r>
                </w:p>
              </w:tc>
              <w:tc>
                <w:tcPr>
                  <w:tcW w:w="897" w:type="dxa"/>
                </w:tcPr>
                <w:p w14:paraId="09F564CB" w14:textId="77777777" w:rsidR="006E65F2" w:rsidRPr="005637C3" w:rsidRDefault="006E65F2" w:rsidP="009007F8">
                  <w:pPr>
                    <w:spacing w:line="252" w:lineRule="auto"/>
                    <w:jc w:val="center"/>
                    <w:rPr>
                      <w:kern w:val="24"/>
                      <w:sz w:val="18"/>
                      <w:szCs w:val="18"/>
                    </w:rPr>
                  </w:pPr>
                  <w:r w:rsidRPr="005637C3">
                    <w:rPr>
                      <w:kern w:val="24"/>
                      <w:sz w:val="18"/>
                      <w:szCs w:val="18"/>
                    </w:rPr>
                    <w:t>8</w:t>
                  </w:r>
                </w:p>
              </w:tc>
              <w:tc>
                <w:tcPr>
                  <w:tcW w:w="1026" w:type="dxa"/>
                </w:tcPr>
                <w:p w14:paraId="26286A28"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w:t>
                  </w:r>
                </w:p>
              </w:tc>
              <w:tc>
                <w:tcPr>
                  <w:tcW w:w="846" w:type="dxa"/>
                </w:tcPr>
                <w:p w14:paraId="777D5306"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84.7%</w:t>
                  </w:r>
                </w:p>
              </w:tc>
              <w:tc>
                <w:tcPr>
                  <w:tcW w:w="681" w:type="dxa"/>
                </w:tcPr>
                <w:p w14:paraId="1DE70CDC"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c>
                <w:tcPr>
                  <w:tcW w:w="236" w:type="dxa"/>
                </w:tcPr>
                <w:p w14:paraId="43E51B2E" w14:textId="77777777" w:rsidR="006E65F2" w:rsidRPr="005637C3" w:rsidRDefault="006E65F2" w:rsidP="009007F8">
                  <w:pPr>
                    <w:spacing w:line="252" w:lineRule="auto"/>
                    <w:jc w:val="center"/>
                    <w:rPr>
                      <w:kern w:val="24"/>
                      <w:sz w:val="18"/>
                      <w:szCs w:val="18"/>
                    </w:rPr>
                  </w:pPr>
                  <w:r w:rsidRPr="005637C3">
                    <w:rPr>
                      <w:rFonts w:eastAsia="Calibri"/>
                      <w:kern w:val="24"/>
                      <w:sz w:val="18"/>
                      <w:szCs w:val="18"/>
                    </w:rPr>
                    <w:t>7.6%</w:t>
                  </w:r>
                </w:p>
              </w:tc>
            </w:tr>
          </w:tbl>
          <w:p w14:paraId="76D4DD18" w14:textId="77777777" w:rsidR="006E65F2" w:rsidRPr="00305EB3" w:rsidRDefault="006E65F2" w:rsidP="009007F8">
            <w:pPr>
              <w:rPr>
                <w:lang w:val="en-US"/>
              </w:rPr>
            </w:pPr>
          </w:p>
        </w:tc>
      </w:tr>
      <w:tr w:rsidR="006E65F2" w:rsidRPr="00E744FA" w14:paraId="07194719" w14:textId="77777777" w:rsidTr="009007F8">
        <w:tc>
          <w:tcPr>
            <w:tcW w:w="940" w:type="dxa"/>
          </w:tcPr>
          <w:p w14:paraId="39E77C63" w14:textId="77777777" w:rsidR="006E65F2" w:rsidRPr="00E744FA" w:rsidRDefault="006E65F2" w:rsidP="009007F8">
            <w:r>
              <w:lastRenderedPageBreak/>
              <w:t>vivo</w:t>
            </w:r>
          </w:p>
        </w:tc>
        <w:tc>
          <w:tcPr>
            <w:tcW w:w="8689" w:type="dxa"/>
          </w:tcPr>
          <w:p w14:paraId="48C81433"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p>
          <w:p w14:paraId="3EBBCB35" w14:textId="77777777" w:rsidR="006E65F2" w:rsidRPr="00D337A7"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D337A7">
              <w:rPr>
                <w:rFonts w:eastAsiaTheme="minorEastAsia"/>
                <w:b/>
                <w:lang w:eastAsia="zh-CN"/>
              </w:rPr>
              <w:t>Observation</w:t>
            </w:r>
            <w:r>
              <w:rPr>
                <w:rFonts w:eastAsiaTheme="minorEastAsia"/>
                <w:b/>
                <w:lang w:eastAsia="zh-CN"/>
              </w:rPr>
              <w:t xml:space="preserve"> 13</w:t>
            </w:r>
            <w:r w:rsidRPr="00D337A7">
              <w:rPr>
                <w:rFonts w:eastAsiaTheme="minorEastAsia"/>
                <w:b/>
                <w:lang w:eastAsia="zh-CN"/>
              </w:rPr>
              <w:t xml:space="preserve">: Rel-17 </w:t>
            </w:r>
            <w:r>
              <w:rPr>
                <w:rFonts w:eastAsiaTheme="minorEastAsia"/>
                <w:b/>
                <w:lang w:eastAsia="zh-CN"/>
              </w:rPr>
              <w:t xml:space="preserve">UE power saving WI </w:t>
            </w:r>
            <w:r w:rsidRPr="00D337A7">
              <w:rPr>
                <w:rFonts w:eastAsiaTheme="minorEastAsia"/>
                <w:b/>
                <w:lang w:eastAsia="zh-CN"/>
              </w:rPr>
              <w:t>did not evaluated the XR type of traffic which has tight delay bound (i.e., 10ms PDB), meaning that any transmission failure will impact the system capacity.</w:t>
            </w:r>
          </w:p>
          <w:p w14:paraId="456F928F" w14:textId="77777777" w:rsidR="006E65F2" w:rsidRPr="00036643"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14</w:t>
            </w:r>
            <w:r w:rsidRPr="00036643">
              <w:rPr>
                <w:rFonts w:eastAsiaTheme="minorEastAsia"/>
                <w:b/>
                <w:lang w:eastAsia="zh-CN"/>
              </w:rPr>
              <w:t xml:space="preserve">: </w:t>
            </w:r>
            <w:r>
              <w:rPr>
                <w:rFonts w:eastAsiaTheme="minorEastAsia"/>
                <w:b/>
                <w:lang w:eastAsia="zh-CN"/>
              </w:rPr>
              <w:t xml:space="preserve">The existing R17 PDCCH skipping indication will cause either capacity loss or </w:t>
            </w:r>
            <w:r w:rsidRPr="00036643">
              <w:rPr>
                <w:rFonts w:eastAsiaTheme="minorEastAsia"/>
                <w:b/>
                <w:lang w:eastAsia="zh-CN"/>
              </w:rPr>
              <w:t>unnecessary PDCCH monitoring.</w:t>
            </w:r>
          </w:p>
          <w:p w14:paraId="64565DC6" w14:textId="77777777" w:rsidR="006E65F2" w:rsidRPr="00025A81"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036643">
              <w:rPr>
                <w:rFonts w:eastAsiaTheme="minorEastAsia"/>
                <w:b/>
                <w:lang w:eastAsia="zh-CN"/>
              </w:rPr>
              <w:t>Observation</w:t>
            </w:r>
            <w:r>
              <w:rPr>
                <w:rFonts w:eastAsiaTheme="minorEastAsia"/>
                <w:b/>
                <w:lang w:eastAsia="zh-CN"/>
              </w:rPr>
              <w:t xml:space="preserve"> 15</w:t>
            </w:r>
            <w:r w:rsidRPr="00036643">
              <w:rPr>
                <w:rFonts w:eastAsiaTheme="minorEastAsia"/>
                <w:b/>
                <w:lang w:eastAsia="zh-CN"/>
              </w:rPr>
              <w:t xml:space="preserve">: </w:t>
            </w:r>
            <w:r>
              <w:rPr>
                <w:rFonts w:eastAsiaTheme="minorEastAsia"/>
                <w:b/>
                <w:lang w:eastAsia="zh-CN"/>
              </w:rPr>
              <w:t>Only using short</w:t>
            </w:r>
            <w:r w:rsidRPr="00025A81">
              <w:rPr>
                <w:rFonts w:eastAsiaTheme="minorEastAsia"/>
                <w:b/>
                <w:lang w:eastAsia="zh-CN"/>
              </w:rPr>
              <w:t xml:space="preserve"> R17 PDCCH skipping durations</w:t>
            </w:r>
            <w:r>
              <w:rPr>
                <w:rFonts w:eastAsiaTheme="minorEastAsia"/>
                <w:b/>
                <w:lang w:eastAsia="zh-CN"/>
              </w:rPr>
              <w:t xml:space="preserve">, </w:t>
            </w:r>
            <w:r w:rsidRPr="00025A81">
              <w:rPr>
                <w:rFonts w:eastAsiaTheme="minorEastAsia"/>
                <w:b/>
                <w:lang w:eastAsia="zh-CN"/>
              </w:rPr>
              <w:t>e.g., 2ms or 4ms is not a reasonable R17 PDCCH skipping implementation method</w:t>
            </w:r>
            <w:r w:rsidRPr="00036643">
              <w:rPr>
                <w:rFonts w:eastAsiaTheme="minorEastAsia"/>
                <w:b/>
                <w:lang w:eastAsia="zh-CN"/>
              </w:rPr>
              <w:t>.</w:t>
            </w:r>
          </w:p>
          <w:p w14:paraId="60586F5C" w14:textId="3F59E18C" w:rsidR="006E65F2" w:rsidRDefault="006E65F2" w:rsidP="009007F8">
            <w:pPr>
              <w:overflowPunct w:val="0"/>
              <w:autoSpaceDE w:val="0"/>
              <w:autoSpaceDN w:val="0"/>
              <w:adjustRightInd w:val="0"/>
              <w:spacing w:before="120" w:after="120"/>
              <w:jc w:val="center"/>
              <w:textAlignment w:val="baseline"/>
              <w:rPr>
                <w:rFonts w:eastAsiaTheme="minorEastAsia"/>
              </w:rPr>
            </w:pPr>
            <w:r>
              <w:rPr>
                <w:noProof/>
                <w:lang w:val="en-US" w:eastAsia="zh-CN"/>
              </w:rPr>
              <w:drawing>
                <wp:inline distT="0" distB="0" distL="0" distR="0" wp14:anchorId="08F43B44" wp14:editId="0826460C">
                  <wp:extent cx="4206240" cy="3383280"/>
                  <wp:effectExtent l="0" t="0" r="381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06240" cy="3383280"/>
                          </a:xfrm>
                          <a:prstGeom prst="rect">
                            <a:avLst/>
                          </a:prstGeom>
                          <a:noFill/>
                          <a:ln>
                            <a:noFill/>
                          </a:ln>
                        </pic:spPr>
                      </pic:pic>
                    </a:graphicData>
                  </a:graphic>
                </wp:inline>
              </w:drawing>
            </w:r>
          </w:p>
          <w:p w14:paraId="3BB514FB" w14:textId="77777777" w:rsidR="006E65F2" w:rsidRDefault="006E65F2" w:rsidP="009007F8">
            <w:pPr>
              <w:overflowPunct w:val="0"/>
              <w:autoSpaceDE w:val="0"/>
              <w:autoSpaceDN w:val="0"/>
              <w:adjustRightInd w:val="0"/>
              <w:spacing w:before="120" w:after="120"/>
              <w:jc w:val="center"/>
              <w:textAlignment w:val="baseline"/>
              <w:rPr>
                <w:rFonts w:eastAsiaTheme="minorEastAsia"/>
                <w:b/>
                <w:lang w:eastAsia="zh-CN"/>
              </w:rPr>
            </w:pPr>
            <w:r w:rsidRPr="00012D73">
              <w:rPr>
                <w:b/>
              </w:rPr>
              <w:t>Figur</w:t>
            </w:r>
            <w:r w:rsidRPr="00CE3215">
              <w:rPr>
                <w:b/>
              </w:rPr>
              <w:t xml:space="preserve">e </w:t>
            </w:r>
            <w:r w:rsidRPr="00D337A7">
              <w:rPr>
                <w:rFonts w:eastAsiaTheme="minorEastAsia"/>
                <w:b/>
                <w:lang w:eastAsia="zh-CN"/>
              </w:rPr>
              <w:t>7</w:t>
            </w:r>
            <w:r>
              <w:rPr>
                <w:b/>
              </w:rPr>
              <w:t>.</w:t>
            </w:r>
            <w:r w:rsidRPr="0088529D">
              <w:rPr>
                <w:rFonts w:eastAsiaTheme="minorEastAsia"/>
                <w:b/>
                <w:lang w:eastAsia="zh-CN"/>
              </w:rPr>
              <w:t xml:space="preserve"> </w:t>
            </w:r>
            <w:r>
              <w:rPr>
                <w:rFonts w:eastAsiaTheme="minorEastAsia"/>
                <w:b/>
                <w:lang w:eastAsia="zh-CN"/>
              </w:rPr>
              <w:t>Potential network implementation of PDCCH skipping indication using Rel-17 specification</w:t>
            </w:r>
          </w:p>
          <w:p w14:paraId="2CF2C4FD" w14:textId="693DB46E" w:rsidR="006E65F2" w:rsidRDefault="006E65F2" w:rsidP="009007F8">
            <w:pPr>
              <w:overflowPunct w:val="0"/>
              <w:autoSpaceDE w:val="0"/>
              <w:autoSpaceDN w:val="0"/>
              <w:adjustRightInd w:val="0"/>
              <w:spacing w:before="120" w:after="120"/>
              <w:jc w:val="center"/>
              <w:textAlignment w:val="baseline"/>
            </w:pPr>
            <w:r>
              <w:rPr>
                <w:noProof/>
                <w:lang w:val="en-US" w:eastAsia="zh-CN"/>
              </w:rPr>
              <w:drawing>
                <wp:inline distT="0" distB="0" distL="0" distR="0" wp14:anchorId="1C9245FE" wp14:editId="0F1D11BA">
                  <wp:extent cx="4389120" cy="173736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89120" cy="1737360"/>
                          </a:xfrm>
                          <a:prstGeom prst="rect">
                            <a:avLst/>
                          </a:prstGeom>
                          <a:noFill/>
                          <a:ln>
                            <a:noFill/>
                          </a:ln>
                        </pic:spPr>
                      </pic:pic>
                    </a:graphicData>
                  </a:graphic>
                </wp:inline>
              </w:drawing>
            </w:r>
          </w:p>
          <w:p w14:paraId="787BF5A6" w14:textId="77777777" w:rsidR="006E65F2" w:rsidRPr="00F02658" w:rsidRDefault="006E65F2" w:rsidP="009007F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 xml:space="preserve">Figure </w:t>
            </w:r>
            <w:r>
              <w:rPr>
                <w:rFonts w:eastAsiaTheme="minorEastAsia" w:hint="eastAsia"/>
                <w:b/>
                <w:lang w:eastAsia="zh-CN"/>
              </w:rPr>
              <w:t>8</w:t>
            </w:r>
            <w:r>
              <w:rPr>
                <w:rFonts w:eastAsiaTheme="minorEastAsia"/>
                <w:b/>
                <w:lang w:eastAsia="zh-CN"/>
              </w:rPr>
              <w:t xml:space="preserve">. Example of </w:t>
            </w:r>
            <w:r w:rsidRPr="007366BD">
              <w:rPr>
                <w:rFonts w:eastAsiaTheme="minorEastAsia"/>
                <w:b/>
                <w:lang w:eastAsia="zh-CN"/>
              </w:rPr>
              <w:t>PDCCH skipping and interaction with HARQ retransmission</w:t>
            </w:r>
          </w:p>
          <w:p w14:paraId="468BD60B" w14:textId="77777777" w:rsidR="006E65F2" w:rsidRDefault="006E65F2" w:rsidP="009007F8">
            <w:pPr>
              <w:jc w:val="center"/>
            </w:pPr>
            <w:r>
              <w:rPr>
                <w:noProof/>
                <w:lang w:val="en-US" w:eastAsia="zh-CN"/>
              </w:rPr>
              <w:drawing>
                <wp:inline distT="0" distB="0" distL="0" distR="0" wp14:anchorId="6D21D7D2" wp14:editId="46618E65">
                  <wp:extent cx="5252314" cy="2587660"/>
                  <wp:effectExtent l="0" t="0" r="5715" b="3175"/>
                  <wp:docPr id="24" name="图片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 descr="Chart, bar chart&#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0443" cy="2596592"/>
                          </a:xfrm>
                          <a:prstGeom prst="rect">
                            <a:avLst/>
                          </a:prstGeom>
                          <a:noFill/>
                        </pic:spPr>
                      </pic:pic>
                    </a:graphicData>
                  </a:graphic>
                </wp:inline>
              </w:drawing>
            </w:r>
          </w:p>
          <w:p w14:paraId="7D9F3DD5" w14:textId="77777777" w:rsidR="006E65F2" w:rsidRPr="00695AF1" w:rsidRDefault="006E65F2" w:rsidP="009007F8">
            <w:pPr>
              <w:spacing w:before="120" w:after="120"/>
              <w:jc w:val="center"/>
              <w:rPr>
                <w:rFonts w:eastAsiaTheme="minorEastAsia"/>
                <w:b/>
              </w:rPr>
            </w:pPr>
            <w:r w:rsidRPr="00012D73">
              <w:rPr>
                <w:b/>
              </w:rPr>
              <w:t xml:space="preserve">Figure </w:t>
            </w:r>
            <w:r w:rsidRPr="00D337A7">
              <w:rPr>
                <w:rFonts w:eastAsiaTheme="minorEastAsia"/>
                <w:b/>
                <w:lang w:eastAsia="zh-CN"/>
              </w:rPr>
              <w:t>9</w:t>
            </w:r>
            <w:r>
              <w:rPr>
                <w:b/>
              </w:rPr>
              <w:t>.</w:t>
            </w:r>
            <w:r w:rsidRPr="0088529D">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61140C6A" w14:textId="77777777" w:rsidR="006E65F2" w:rsidRDefault="006E65F2" w:rsidP="009007F8">
            <w:pPr>
              <w:spacing w:before="120" w:after="120"/>
              <w:jc w:val="center"/>
            </w:pPr>
            <w:r>
              <w:rPr>
                <w:noProof/>
                <w:lang w:val="en-US" w:eastAsia="zh-CN"/>
              </w:rPr>
              <w:drawing>
                <wp:inline distT="0" distB="0" distL="0" distR="0" wp14:anchorId="27A0A351" wp14:editId="58A6201C">
                  <wp:extent cx="5193792" cy="2552207"/>
                  <wp:effectExtent l="0" t="0" r="6985" b="635"/>
                  <wp:docPr id="25" name="图片 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5" descr="Chart, bar chart&#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9176" cy="2564681"/>
                          </a:xfrm>
                          <a:prstGeom prst="rect">
                            <a:avLst/>
                          </a:prstGeom>
                          <a:noFill/>
                        </pic:spPr>
                      </pic:pic>
                    </a:graphicData>
                  </a:graphic>
                </wp:inline>
              </w:drawing>
            </w:r>
          </w:p>
          <w:p w14:paraId="592D180C"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0</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32006086" w14:textId="77777777" w:rsidR="006E65F2" w:rsidRDefault="006E65F2" w:rsidP="009007F8">
            <w:pPr>
              <w:spacing w:before="120" w:after="120"/>
              <w:jc w:val="center"/>
            </w:pPr>
            <w:r>
              <w:rPr>
                <w:noProof/>
                <w:lang w:val="en-US" w:eastAsia="zh-CN"/>
              </w:rPr>
              <w:drawing>
                <wp:inline distT="0" distB="0" distL="0" distR="0" wp14:anchorId="782AA929" wp14:editId="17A885AE">
                  <wp:extent cx="5215738" cy="2569640"/>
                  <wp:effectExtent l="0" t="0" r="4445" b="2540"/>
                  <wp:docPr id="26" name="图片 1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24177" cy="2573798"/>
                          </a:xfrm>
                          <a:prstGeom prst="rect">
                            <a:avLst/>
                          </a:prstGeom>
                          <a:noFill/>
                        </pic:spPr>
                      </pic:pic>
                    </a:graphicData>
                  </a:graphic>
                </wp:inline>
              </w:drawing>
            </w:r>
          </w:p>
          <w:p w14:paraId="5383B830" w14:textId="77777777" w:rsidR="006E65F2" w:rsidRDefault="006E65F2" w:rsidP="009007F8">
            <w:pPr>
              <w:spacing w:before="120" w:after="120"/>
              <w:jc w:val="center"/>
              <w:rPr>
                <w:rFonts w:eastAsiaTheme="minorEastAsia"/>
                <w:b/>
                <w:lang w:eastAsia="zh-CN"/>
              </w:rPr>
            </w:pPr>
            <w:r w:rsidRPr="00012D73">
              <w:rPr>
                <w:b/>
              </w:rPr>
              <w:t xml:space="preserve">Figure </w:t>
            </w:r>
            <w:r>
              <w:rPr>
                <w:b/>
              </w:rPr>
              <w:t>1</w:t>
            </w:r>
            <w:r w:rsidRPr="00D337A7">
              <w:rPr>
                <w:rFonts w:eastAsiaTheme="minorEastAsia"/>
                <w:b/>
                <w:lang w:eastAsia="zh-CN"/>
              </w:rPr>
              <w:t>1</w:t>
            </w:r>
            <w:r>
              <w:rPr>
                <w:b/>
              </w:rPr>
              <w:t>.</w:t>
            </w:r>
            <w:r w:rsidRPr="0088529D">
              <w:rPr>
                <w:rFonts w:eastAsiaTheme="minorEastAsia"/>
                <w:b/>
                <w:lang w:eastAsia="zh-CN"/>
              </w:rPr>
              <w:t xml:space="preserve"> </w:t>
            </w:r>
            <w:r>
              <w:rPr>
                <w:rFonts w:eastAsiaTheme="minorEastAsia"/>
                <w:b/>
                <w:lang w:eastAsia="zh-CN"/>
              </w:rPr>
              <w:t>System capacity</w:t>
            </w:r>
            <w:r w:rsidRPr="0088529D">
              <w:rPr>
                <w:rFonts w:eastAsiaTheme="minorEastAsia"/>
                <w:b/>
                <w:lang w:eastAsia="zh-CN"/>
              </w:rPr>
              <w:t xml:space="preserve"> </w:t>
            </w:r>
            <w:r>
              <w:rPr>
                <w:rFonts w:eastAsiaTheme="minorEastAsia" w:hint="eastAsia"/>
                <w:b/>
                <w:lang w:eastAsia="zh-CN"/>
              </w:rPr>
              <w:t>of</w:t>
            </w:r>
            <w:r>
              <w:rPr>
                <w:rFonts w:eastAsiaTheme="minorEastAsia"/>
                <w:b/>
                <w:lang w:eastAsia="zh-CN"/>
              </w:rPr>
              <w:t xml:space="preserve"> VR/AR 30Mbps in InH scenario</w:t>
            </w:r>
          </w:p>
          <w:p w14:paraId="7F3DFC86" w14:textId="77777777" w:rsidR="006E65F2" w:rsidRDefault="006E65F2" w:rsidP="009007F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16</w:t>
            </w:r>
            <w:r w:rsidRPr="0088529D">
              <w:rPr>
                <w:rFonts w:eastAsia="SimSun"/>
                <w:b/>
                <w:lang w:eastAsia="zh-CN"/>
              </w:rPr>
              <w:t xml:space="preserve">: </w:t>
            </w:r>
            <w:r>
              <w:rPr>
                <w:rFonts w:eastAsia="SimSun"/>
                <w:b/>
                <w:lang w:eastAsia="zh-CN"/>
              </w:rPr>
              <w:t xml:space="preserve">Compared with the existing R17 PDCCH skipping indication, the enhanced PDCCH skipping </w:t>
            </w:r>
            <w:r w:rsidRPr="00177751">
              <w:rPr>
                <w:rFonts w:eastAsia="SimSun"/>
                <w:b/>
                <w:lang w:eastAsia="zh-CN"/>
              </w:rPr>
              <w:t>with HARQ</w:t>
            </w:r>
            <w:r>
              <w:rPr>
                <w:rFonts w:eastAsia="SimSun"/>
                <w:b/>
                <w:lang w:eastAsia="zh-CN"/>
              </w:rPr>
              <w:t xml:space="preserve"> interaction provides good balance between </w:t>
            </w:r>
            <w:r w:rsidRPr="00177751">
              <w:rPr>
                <w:rFonts w:eastAsia="SimSun"/>
                <w:b/>
                <w:lang w:eastAsia="zh-CN"/>
              </w:rPr>
              <w:t xml:space="preserve">power saving gain </w:t>
            </w:r>
            <w:r>
              <w:rPr>
                <w:rFonts w:eastAsia="SimSun"/>
                <w:b/>
                <w:lang w:eastAsia="zh-CN"/>
              </w:rPr>
              <w:t>and system capacity</w:t>
            </w:r>
            <w:r w:rsidRPr="0088529D">
              <w:rPr>
                <w:rFonts w:eastAsia="SimSun"/>
                <w:b/>
                <w:lang w:eastAsia="zh-CN"/>
              </w:rPr>
              <w:t>.</w:t>
            </w:r>
          </w:p>
          <w:p w14:paraId="080DA0E3" w14:textId="77777777" w:rsidR="006E65F2" w:rsidRPr="00E70BDB" w:rsidRDefault="006E65F2" w:rsidP="009007F8">
            <w:pPr>
              <w:overflowPunct w:val="0"/>
              <w:autoSpaceDE w:val="0"/>
              <w:autoSpaceDN w:val="0"/>
              <w:adjustRightInd w:val="0"/>
              <w:spacing w:before="120" w:after="120"/>
              <w:jc w:val="both"/>
              <w:textAlignment w:val="baseline"/>
              <w:rPr>
                <w:rFonts w:eastAsiaTheme="minorEastAsia"/>
                <w:b/>
                <w:lang w:eastAsia="zh-CN"/>
              </w:rPr>
            </w:pPr>
            <w:r w:rsidRPr="00884B3B">
              <w:rPr>
                <w:rFonts w:eastAsia="SimSun"/>
                <w:b/>
                <w:lang w:eastAsia="zh-CN"/>
              </w:rPr>
              <w:t>P</w:t>
            </w:r>
            <w:r w:rsidRPr="00D76A26">
              <w:rPr>
                <w:rFonts w:eastAsia="SimSun"/>
                <w:b/>
                <w:lang w:eastAsia="zh-CN"/>
              </w:rPr>
              <w:t xml:space="preserve">roposal </w:t>
            </w:r>
            <w:r>
              <w:rPr>
                <w:rFonts w:eastAsia="SimSun"/>
                <w:b/>
                <w:lang w:eastAsia="zh-CN"/>
              </w:rPr>
              <w:t>12</w:t>
            </w:r>
            <w:r w:rsidRPr="00D76A26">
              <w:rPr>
                <w:rFonts w:eastAsia="SimSun"/>
                <w:b/>
                <w:lang w:eastAsia="zh-CN"/>
              </w:rPr>
              <w:t xml:space="preserve">: </w:t>
            </w:r>
            <w:r>
              <w:rPr>
                <w:rFonts w:eastAsia="SimSun"/>
                <w:b/>
                <w:lang w:eastAsia="zh-CN"/>
              </w:rPr>
              <w:t>Recommend</w:t>
            </w:r>
            <w:r w:rsidRPr="00D76A26">
              <w:rPr>
                <w:rFonts w:eastAsia="SimSun"/>
                <w:b/>
                <w:lang w:eastAsia="zh-CN"/>
              </w:rPr>
              <w:t xml:space="preserve"> the</w:t>
            </w:r>
            <w:r w:rsidRPr="00E70BDB">
              <w:rPr>
                <w:rFonts w:eastAsiaTheme="minorEastAsia"/>
                <w:b/>
                <w:lang w:eastAsia="zh-CN"/>
              </w:rPr>
              <w:t xml:space="preserve"> PDCCH skipping </w:t>
            </w:r>
            <w:r>
              <w:rPr>
                <w:rFonts w:eastAsiaTheme="minorEastAsia" w:hint="eastAsia"/>
                <w:b/>
                <w:lang w:eastAsia="zh-CN"/>
              </w:rPr>
              <w:t>with</w:t>
            </w:r>
            <w:r w:rsidRPr="00E70BDB">
              <w:rPr>
                <w:rFonts w:eastAsiaTheme="minorEastAsia"/>
                <w:b/>
                <w:lang w:eastAsia="zh-CN"/>
              </w:rPr>
              <w:t xml:space="preserve"> HARQ retransmission interaction</w:t>
            </w:r>
            <w:r>
              <w:rPr>
                <w:rFonts w:eastAsiaTheme="minorEastAsia"/>
                <w:b/>
                <w:lang w:eastAsia="zh-CN"/>
              </w:rPr>
              <w:t xml:space="preserve"> for R18 XR WI.</w:t>
            </w:r>
          </w:p>
          <w:p w14:paraId="0DE1CFDA" w14:textId="77777777" w:rsidR="006E65F2" w:rsidRPr="00BC23E5" w:rsidRDefault="006E65F2" w:rsidP="009007F8">
            <w:pPr>
              <w:pStyle w:val="ListParagraph"/>
              <w:widowControl w:val="0"/>
              <w:numPr>
                <w:ilvl w:val="0"/>
                <w:numId w:val="19"/>
              </w:numPr>
              <w:spacing w:after="120"/>
              <w:contextualSpacing w:val="0"/>
              <w:jc w:val="both"/>
              <w:rPr>
                <w:rFonts w:eastAsiaTheme="minorEastAsia"/>
                <w:b/>
              </w:rPr>
            </w:pPr>
            <w:r w:rsidRPr="0025619B">
              <w:rPr>
                <w:rFonts w:eastAsiaTheme="minorEastAsia"/>
                <w:b/>
              </w:rPr>
              <w:t>Solution 1</w:t>
            </w:r>
            <w:r w:rsidRPr="00BC23E5">
              <w:rPr>
                <w:rFonts w:eastAsiaTheme="minorEastAsia"/>
                <w:b/>
              </w:rPr>
              <w:t xml:space="preserve">: </w:t>
            </w:r>
            <w:r>
              <w:rPr>
                <w:rFonts w:eastAsiaTheme="minorEastAsia"/>
                <w:b/>
              </w:rPr>
              <w:t>I</w:t>
            </w:r>
            <w:r w:rsidRPr="00BC23E5">
              <w:rPr>
                <w:rFonts w:eastAsiaTheme="minorEastAsia"/>
                <w:b/>
              </w:rPr>
              <w:t xml:space="preserve">f there is any NACK feedback </w:t>
            </w:r>
            <w:r>
              <w:rPr>
                <w:rFonts w:eastAsiaTheme="minorEastAsia"/>
                <w:b/>
              </w:rPr>
              <w:t xml:space="preserve">for a scheduled PDSCH </w:t>
            </w:r>
            <w:r w:rsidRPr="00BC23E5">
              <w:rPr>
                <w:rFonts w:eastAsiaTheme="minorEastAsia"/>
                <w:b/>
              </w:rPr>
              <w:t xml:space="preserve">during the skipping duration, UE is required to resume the PDCCH monitoring for corresponding retransmission. </w:t>
            </w:r>
          </w:p>
          <w:p w14:paraId="2AEF9831" w14:textId="77777777" w:rsidR="006E65F2" w:rsidRPr="00BC23E5" w:rsidRDefault="006E65F2" w:rsidP="009007F8">
            <w:pPr>
              <w:pStyle w:val="ListParagraph"/>
              <w:widowControl w:val="0"/>
              <w:numPr>
                <w:ilvl w:val="0"/>
                <w:numId w:val="19"/>
              </w:numPr>
              <w:spacing w:before="120" w:after="120"/>
              <w:contextualSpacing w:val="0"/>
              <w:jc w:val="both"/>
              <w:rPr>
                <w:rFonts w:eastAsiaTheme="minorEastAsia"/>
                <w:b/>
              </w:rPr>
            </w:pPr>
            <w:r w:rsidRPr="0025619B">
              <w:rPr>
                <w:rFonts w:eastAsiaTheme="minorEastAsia"/>
                <w:b/>
              </w:rPr>
              <w:t xml:space="preserve">Solution 1-1: </w:t>
            </w:r>
            <w:r w:rsidRPr="00BC23E5">
              <w:rPr>
                <w:rFonts w:eastAsiaTheme="minorEastAsia"/>
                <w:b/>
              </w:rPr>
              <w:t>On top of solution 1,</w:t>
            </w:r>
            <w:r w:rsidRPr="0025619B">
              <w:rPr>
                <w:rFonts w:eastAsiaTheme="minorEastAsia"/>
                <w:b/>
              </w:rPr>
              <w:t xml:space="preserve"> </w:t>
            </w:r>
            <w:r w:rsidRPr="00BC23E5">
              <w:rPr>
                <w:rFonts w:eastAsiaTheme="minorEastAsia"/>
                <w:b/>
              </w:rPr>
              <w:t>the network can dynamically enable or disable the HARQ interaction for the indicated PDCCH skipping, according to the remaining PDB, the importance of the transmission or the probability of decoding failure (e.g. link quality).</w:t>
            </w:r>
          </w:p>
          <w:p w14:paraId="44AE59E8" w14:textId="77777777" w:rsidR="006E65F2" w:rsidRDefault="006E65F2" w:rsidP="009007F8">
            <w:pPr>
              <w:spacing w:after="120"/>
              <w:jc w:val="both"/>
              <w:rPr>
                <w:rFonts w:eastAsia="SimSun"/>
                <w:b/>
                <w:lang w:eastAsia="zh-CN"/>
              </w:rPr>
            </w:pPr>
            <w:r>
              <w:rPr>
                <w:rFonts w:eastAsia="SimSun"/>
                <w:b/>
                <w:lang w:eastAsia="zh-CN"/>
              </w:rPr>
              <w:t>Observation</w:t>
            </w:r>
            <w:r w:rsidRPr="0088529D">
              <w:rPr>
                <w:rFonts w:eastAsia="SimSun"/>
                <w:b/>
                <w:lang w:eastAsia="zh-CN"/>
              </w:rPr>
              <w:t xml:space="preserve"> </w:t>
            </w:r>
            <w:r>
              <w:rPr>
                <w:rFonts w:eastAsia="SimSun"/>
                <w:b/>
                <w:lang w:eastAsia="zh-CN"/>
              </w:rPr>
              <w:t>17</w:t>
            </w:r>
            <w:r w:rsidRPr="0088529D">
              <w:rPr>
                <w:rFonts w:eastAsia="SimSun"/>
                <w:b/>
                <w:lang w:eastAsia="zh-CN"/>
              </w:rPr>
              <w:t xml:space="preserve">: </w:t>
            </w:r>
            <w:r>
              <w:rPr>
                <w:rFonts w:eastAsia="SimSun"/>
                <w:b/>
                <w:lang w:eastAsia="zh-CN"/>
              </w:rPr>
              <w:t>By</w:t>
            </w:r>
            <w:r w:rsidRPr="00E764F5">
              <w:rPr>
                <w:rFonts w:eastAsia="SimSun"/>
                <w:b/>
                <w:lang w:eastAsia="zh-CN"/>
              </w:rPr>
              <w:t xml:space="preserve"> adopting the schemes of both PDCCH skipping interaction with HARQ retransmission and LP-WUS jitter handling, 4</w:t>
            </w:r>
            <w:r>
              <w:rPr>
                <w:rFonts w:eastAsia="SimSun" w:hint="eastAsia"/>
                <w:b/>
                <w:lang w:eastAsia="zh-CN"/>
              </w:rPr>
              <w:t>1.90</w:t>
            </w:r>
            <w:r w:rsidRPr="00E764F5">
              <w:rPr>
                <w:rFonts w:eastAsia="SimSun"/>
                <w:b/>
                <w:lang w:eastAsia="zh-CN"/>
              </w:rPr>
              <w:t>%~43.84% and 3</w:t>
            </w:r>
            <w:r>
              <w:rPr>
                <w:rFonts w:eastAsia="SimSun" w:hint="eastAsia"/>
                <w:b/>
                <w:lang w:eastAsia="zh-CN"/>
              </w:rPr>
              <w:t>7.20</w:t>
            </w:r>
            <w:r w:rsidRPr="00E764F5">
              <w:rPr>
                <w:rFonts w:eastAsia="SimSun"/>
                <w:b/>
                <w:lang w:eastAsia="zh-CN"/>
              </w:rPr>
              <w:t>%~38.47% total power saving gains can be obtained in low load and high load, respectively, and without capacity loss.</w:t>
            </w:r>
          </w:p>
          <w:p w14:paraId="6FBBE568" w14:textId="77777777" w:rsidR="006E65F2" w:rsidRPr="00277980" w:rsidRDefault="006E65F2" w:rsidP="009007F8">
            <w:pPr>
              <w:spacing w:after="120"/>
              <w:jc w:val="center"/>
              <w:rPr>
                <w:rFonts w:eastAsia="MS Mincho"/>
                <w:b/>
              </w:rPr>
            </w:pPr>
            <w:r w:rsidRPr="00277980">
              <w:rPr>
                <w:rFonts w:eastAsia="MS Mincho"/>
                <w:b/>
              </w:rPr>
              <w:t xml:space="preserve">Table </w:t>
            </w:r>
            <w:r w:rsidRPr="00DB5457">
              <w:rPr>
                <w:rFonts w:eastAsiaTheme="minorEastAsia"/>
                <w:b/>
                <w:lang w:eastAsia="zh-CN"/>
              </w:rPr>
              <w:t>9</w:t>
            </w:r>
            <w:r w:rsidRPr="00277980">
              <w:rPr>
                <w:rFonts w:eastAsia="MS Mincho"/>
                <w:b/>
              </w:rPr>
              <w:t>. Results for FR1, MU-MIMO, Indoor Hotspot, DL video (30 fps, 30 Mbps, 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298"/>
              <w:gridCol w:w="788"/>
              <w:gridCol w:w="645"/>
              <w:gridCol w:w="589"/>
              <w:gridCol w:w="964"/>
              <w:gridCol w:w="1108"/>
              <w:gridCol w:w="909"/>
              <w:gridCol w:w="826"/>
              <w:gridCol w:w="1333"/>
            </w:tblGrid>
            <w:tr w:rsidR="006E65F2" w14:paraId="24BA3589" w14:textId="77777777" w:rsidTr="009007F8">
              <w:trPr>
                <w:jc w:val="center"/>
              </w:trPr>
              <w:tc>
                <w:tcPr>
                  <w:tcW w:w="76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65CB59A" w14:textId="77777777" w:rsidR="006E65F2" w:rsidRDefault="006E65F2" w:rsidP="009007F8">
                  <w:pPr>
                    <w:spacing w:line="252" w:lineRule="auto"/>
                    <w:jc w:val="center"/>
                    <w:rPr>
                      <w:b/>
                      <w:szCs w:val="21"/>
                      <w:lang w:eastAsia="zh-CN"/>
                    </w:rPr>
                  </w:pPr>
                  <w:r>
                    <w:rPr>
                      <w:b/>
                      <w:color w:val="000000"/>
                    </w:rPr>
                    <w:t>Power Saving Scheme</w:t>
                  </w:r>
                </w:p>
              </w:tc>
              <w:tc>
                <w:tcPr>
                  <w:tcW w:w="466"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7DAFA14B" w14:textId="77777777" w:rsidR="006E65F2" w:rsidRDefault="006E65F2" w:rsidP="009007F8">
                  <w:pPr>
                    <w:spacing w:line="252" w:lineRule="auto"/>
                    <w:jc w:val="center"/>
                    <w:rPr>
                      <w:b/>
                    </w:rPr>
                  </w:pPr>
                  <w:r>
                    <w:rPr>
                      <w:b/>
                      <w:color w:val="000000"/>
                    </w:rPr>
                    <w:t>CDRX cycle (ms)</w:t>
                  </w:r>
                </w:p>
              </w:tc>
              <w:tc>
                <w:tcPr>
                  <w:tcW w:w="381"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55CBBDF8" w14:textId="77777777" w:rsidR="006E65F2" w:rsidRDefault="006E65F2" w:rsidP="009007F8">
                  <w:pPr>
                    <w:spacing w:line="252" w:lineRule="auto"/>
                    <w:jc w:val="center"/>
                    <w:rPr>
                      <w:b/>
                    </w:rPr>
                  </w:pPr>
                  <w:r>
                    <w:rPr>
                      <w:b/>
                      <w:color w:val="000000"/>
                    </w:rPr>
                    <w:t>ODT (ms)</w:t>
                  </w:r>
                </w:p>
              </w:tc>
              <w:tc>
                <w:tcPr>
                  <w:tcW w:w="34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0443B986" w14:textId="77777777" w:rsidR="006E65F2" w:rsidRDefault="006E65F2" w:rsidP="009007F8">
                  <w:pPr>
                    <w:spacing w:line="252" w:lineRule="auto"/>
                    <w:jc w:val="center"/>
                    <w:rPr>
                      <w:b/>
                    </w:rPr>
                  </w:pPr>
                  <w:r>
                    <w:rPr>
                      <w:b/>
                      <w:color w:val="000000"/>
                    </w:rPr>
                    <w:t>IAT (ms)</w:t>
                  </w:r>
                </w:p>
              </w:tc>
              <w:tc>
                <w:tcPr>
                  <w:tcW w:w="570"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3108C5" w14:textId="77777777" w:rsidR="006E65F2" w:rsidRDefault="006E65F2" w:rsidP="009007F8">
                  <w:pPr>
                    <w:spacing w:line="252" w:lineRule="auto"/>
                    <w:jc w:val="center"/>
                    <w:rPr>
                      <w:b/>
                    </w:rPr>
                  </w:pPr>
                  <w:r>
                    <w:rPr>
                      <w:b/>
                      <w:color w:val="000000"/>
                    </w:rPr>
                    <w:t>avg # UEs/Cell</w:t>
                  </w:r>
                </w:p>
              </w:tc>
              <w:tc>
                <w:tcPr>
                  <w:tcW w:w="655"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52A4529" w14:textId="77777777" w:rsidR="006E65F2" w:rsidRDefault="006E65F2" w:rsidP="009007F8">
                  <w:pPr>
                    <w:spacing w:line="252" w:lineRule="auto"/>
                    <w:jc w:val="center"/>
                    <w:rPr>
                      <w:b/>
                    </w:rPr>
                  </w:pPr>
                  <w:r>
                    <w:rPr>
                      <w:b/>
                      <w:color w:val="000000"/>
                    </w:rPr>
                    <w:t>floor (Capacity)</w:t>
                  </w:r>
                </w:p>
              </w:tc>
              <w:tc>
                <w:tcPr>
                  <w:tcW w:w="537"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1ABF656" w14:textId="77777777" w:rsidR="006E65F2" w:rsidRDefault="006E65F2" w:rsidP="009007F8">
                  <w:pPr>
                    <w:spacing w:line="252" w:lineRule="auto"/>
                    <w:jc w:val="center"/>
                    <w:rPr>
                      <w:b/>
                    </w:rPr>
                  </w:pPr>
                  <w:r>
                    <w:rPr>
                      <w:b/>
                      <w:color w:val="000000"/>
                    </w:rPr>
                    <w:t>% of satisfied UE</w:t>
                  </w:r>
                </w:p>
              </w:tc>
              <w:tc>
                <w:tcPr>
                  <w:tcW w:w="488"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2D15FCD0" w14:textId="77777777" w:rsidR="006E65F2" w:rsidRDefault="006E65F2" w:rsidP="009007F8">
                  <w:pPr>
                    <w:spacing w:line="252" w:lineRule="auto"/>
                    <w:jc w:val="center"/>
                    <w:rPr>
                      <w:b/>
                    </w:rPr>
                  </w:pPr>
                  <w:r>
                    <w:rPr>
                      <w:b/>
                      <w:color w:val="000000"/>
                    </w:rPr>
                    <w:t>Mean PSG of all UEs</w:t>
                  </w:r>
                </w:p>
              </w:tc>
              <w:tc>
                <w:tcPr>
                  <w:tcW w:w="784" w:type="pct"/>
                  <w:tcBorders>
                    <w:top w:val="single" w:sz="4" w:space="0" w:color="auto"/>
                    <w:left w:val="nil"/>
                    <w:bottom w:val="single" w:sz="4" w:space="0" w:color="auto"/>
                    <w:right w:val="single" w:sz="4" w:space="0" w:color="auto"/>
                  </w:tcBorders>
                  <w:shd w:val="clear" w:color="auto" w:fill="D9D9D9"/>
                  <w:tcMar>
                    <w:top w:w="0" w:type="dxa"/>
                    <w:left w:w="108" w:type="dxa"/>
                    <w:bottom w:w="0" w:type="dxa"/>
                    <w:right w:w="108" w:type="dxa"/>
                  </w:tcMar>
                  <w:hideMark/>
                </w:tcPr>
                <w:p w14:paraId="3F907A8C" w14:textId="77777777" w:rsidR="006E65F2" w:rsidRDefault="006E65F2" w:rsidP="009007F8">
                  <w:pPr>
                    <w:spacing w:line="252" w:lineRule="auto"/>
                    <w:jc w:val="center"/>
                    <w:rPr>
                      <w:b/>
                      <w:color w:val="000000"/>
                    </w:rPr>
                  </w:pPr>
                  <w:r>
                    <w:rPr>
                      <w:b/>
                      <w:color w:val="000000"/>
                    </w:rPr>
                    <w:t>Notes</w:t>
                  </w:r>
                </w:p>
              </w:tc>
            </w:tr>
            <w:tr w:rsidR="006E65F2" w14:paraId="3D44BE41" w14:textId="77777777" w:rsidTr="009007F8">
              <w:trPr>
                <w:trHeight w:val="9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A49918" w14:textId="77777777" w:rsidR="006E65F2" w:rsidRDefault="006E65F2" w:rsidP="009007F8">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1FCC5"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9ADD3E"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67EE6"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1DEFC32"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DE4E"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1C655DD"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D8DF1F"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F467F3" w14:textId="77777777" w:rsidR="006E65F2" w:rsidRDefault="006E65F2" w:rsidP="009007F8">
                  <w:pPr>
                    <w:rPr>
                      <w:rFonts w:eastAsia="DengXian"/>
                      <w:color w:val="000000"/>
                      <w:kern w:val="24"/>
                    </w:rPr>
                  </w:pPr>
                  <w:r>
                    <w:rPr>
                      <w:rFonts w:eastAsia="DengXian"/>
                      <w:color w:val="000000"/>
                      <w:kern w:val="24"/>
                    </w:rPr>
                    <w:t>Note1</w:t>
                  </w:r>
                </w:p>
              </w:tc>
            </w:tr>
            <w:tr w:rsidR="006E65F2" w14:paraId="3F053149" w14:textId="77777777" w:rsidTr="009007F8">
              <w:trPr>
                <w:trHeight w:val="303"/>
                <w:jc w:val="center"/>
              </w:trPr>
              <w:tc>
                <w:tcPr>
                  <w:tcW w:w="1275" w:type="dxa"/>
                  <w:vMerge/>
                  <w:tcBorders>
                    <w:top w:val="nil"/>
                    <w:left w:val="single" w:sz="4" w:space="0" w:color="auto"/>
                    <w:bottom w:val="single" w:sz="4" w:space="0" w:color="auto"/>
                    <w:right w:val="single" w:sz="4" w:space="0" w:color="auto"/>
                  </w:tcBorders>
                  <w:vAlign w:val="center"/>
                  <w:hideMark/>
                </w:tcPr>
                <w:p w14:paraId="1143898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6FF9F3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8BCA08" w14:textId="77777777" w:rsidR="006E65F2" w:rsidRDefault="006E65F2" w:rsidP="009007F8">
                  <w:pPr>
                    <w:spacing w:line="252" w:lineRule="auto"/>
                    <w:jc w:val="center"/>
                  </w:pPr>
                  <w:r>
                    <w:rPr>
                      <w:color w:val="000000"/>
                      <w:kern w:val="24"/>
                    </w:rP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D298EE" w14:textId="77777777" w:rsidR="006E65F2" w:rsidRDefault="006E65F2" w:rsidP="009007F8">
                  <w:pPr>
                    <w:spacing w:line="252" w:lineRule="auto"/>
                    <w:jc w:val="center"/>
                  </w:pPr>
                  <w:r>
                    <w:rPr>
                      <w:color w:val="000000"/>
                      <w:kern w:val="24"/>
                    </w:rP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241BE66" w14:textId="77777777" w:rsidR="006E65F2" w:rsidRDefault="006E65F2" w:rsidP="009007F8">
                  <w:pPr>
                    <w:spacing w:line="252" w:lineRule="auto"/>
                    <w:jc w:val="cente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322406" w14:textId="77777777" w:rsidR="006E65F2" w:rsidRDefault="006E65F2" w:rsidP="009007F8">
                  <w:pPr>
                    <w:spacing w:line="252" w:lineRule="auto"/>
                    <w:jc w:val="cente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9CD346" w14:textId="77777777" w:rsidR="006E65F2" w:rsidRDefault="006E65F2" w:rsidP="009007F8">
                  <w:pPr>
                    <w:jc w:val="cente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861D6C7" w14:textId="77777777" w:rsidR="006E65F2" w:rsidRDefault="006E65F2" w:rsidP="009007F8">
                  <w:pPr>
                    <w:jc w:val="center"/>
                  </w:pPr>
                  <w:r>
                    <w:rPr>
                      <w:rFonts w:eastAsia="DengXian"/>
                    </w:rP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7992E5"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2567FAE8" w14:textId="77777777" w:rsidTr="009007F8">
              <w:trPr>
                <w:trHeight w:val="564"/>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408C0B" w14:textId="77777777" w:rsidR="006E65F2" w:rsidRDefault="006E65F2" w:rsidP="009007F8">
                  <w:pPr>
                    <w:rPr>
                      <w:rFonts w:eastAsia="SimSun"/>
                      <w:kern w:val="2"/>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9699F"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65DA9F"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80C1C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96DC16"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862E4D"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B38FB" w14:textId="77777777" w:rsidR="006E65F2" w:rsidRDefault="006E65F2" w:rsidP="009007F8">
                  <w:pPr>
                    <w:jc w:val="center"/>
                    <w:rPr>
                      <w:kern w:val="2"/>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B5DC83" w14:textId="77777777" w:rsidR="006E65F2" w:rsidRDefault="006E65F2" w:rsidP="009007F8">
                  <w:pPr>
                    <w:jc w:val="center"/>
                  </w:pPr>
                  <w:r>
                    <w:t>23.36%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DD95393" w14:textId="77777777" w:rsidR="006E65F2" w:rsidRDefault="006E65F2" w:rsidP="009007F8">
                  <w:pPr>
                    <w:rPr>
                      <w:kern w:val="24"/>
                    </w:rPr>
                  </w:pPr>
                  <w:r>
                    <w:rPr>
                      <w:rFonts w:eastAsia="DengXian"/>
                    </w:rPr>
                    <w:t>Note1, 3</w:t>
                  </w:r>
                  <w:r>
                    <w:rPr>
                      <w:rFonts w:eastAsia="DengXian" w:hint="eastAsia"/>
                      <w:lang w:eastAsia="zh-CN"/>
                    </w:rPr>
                    <w:t>,</w:t>
                  </w:r>
                  <w:r>
                    <w:rPr>
                      <w:rFonts w:eastAsia="DengXian"/>
                      <w:lang w:eastAsia="zh-CN"/>
                    </w:rPr>
                    <w:t xml:space="preserve"> </w:t>
                  </w:r>
                  <w:r>
                    <w:rPr>
                      <w:rFonts w:eastAsia="DengXian"/>
                    </w:rPr>
                    <w:t>4,5</w:t>
                  </w:r>
                </w:p>
              </w:tc>
            </w:tr>
            <w:tr w:rsidR="006E65F2" w14:paraId="45CA76F4" w14:textId="77777777" w:rsidTr="009007F8">
              <w:trPr>
                <w:trHeight w:val="504"/>
                <w:jc w:val="center"/>
              </w:trPr>
              <w:tc>
                <w:tcPr>
                  <w:tcW w:w="1275" w:type="dxa"/>
                  <w:vMerge/>
                  <w:tcBorders>
                    <w:top w:val="nil"/>
                    <w:left w:val="single" w:sz="4" w:space="0" w:color="auto"/>
                    <w:bottom w:val="single" w:sz="4" w:space="0" w:color="auto"/>
                    <w:right w:val="single" w:sz="4" w:space="0" w:color="auto"/>
                  </w:tcBorders>
                  <w:vAlign w:val="center"/>
                  <w:hideMark/>
                </w:tcPr>
                <w:p w14:paraId="21115B3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1E52B04"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B010B8"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7E3BA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C2990E"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769ACE"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1DC02D" w14:textId="77777777" w:rsidR="006E65F2" w:rsidRDefault="006E65F2" w:rsidP="009007F8">
                  <w:pPr>
                    <w:jc w:val="center"/>
                    <w:rPr>
                      <w:kern w:val="2"/>
                      <w:highlight w:val="yellow"/>
                    </w:rPr>
                  </w:pPr>
                  <w:r>
                    <w:rPr>
                      <w:rFonts w:eastAsia="DengXian"/>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627B8E" w14:textId="77777777" w:rsidR="006E65F2" w:rsidRDefault="006E65F2" w:rsidP="009007F8">
                  <w:pPr>
                    <w:jc w:val="center"/>
                    <w:rPr>
                      <w:highlight w:val="yellow"/>
                    </w:rPr>
                  </w:pPr>
                  <w:r>
                    <w:rPr>
                      <w:rFonts w:eastAsia="DengXian"/>
                    </w:rPr>
                    <w:t>15.79%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2ABE12" w14:textId="77777777" w:rsidR="006E65F2" w:rsidRDefault="006E65F2" w:rsidP="009007F8">
                  <w:pPr>
                    <w:rPr>
                      <w:kern w:val="24"/>
                    </w:rPr>
                  </w:pPr>
                  <w:r>
                    <w:rPr>
                      <w:rFonts w:eastAsia="DengXian"/>
                    </w:rPr>
                    <w:t>Note2, 3</w:t>
                  </w:r>
                  <w:r>
                    <w:rPr>
                      <w:rFonts w:eastAsia="DengXian" w:hint="eastAsia"/>
                      <w:lang w:eastAsia="zh-CN"/>
                    </w:rPr>
                    <w:t>,</w:t>
                  </w:r>
                  <w:r>
                    <w:rPr>
                      <w:rFonts w:eastAsia="DengXian"/>
                    </w:rPr>
                    <w:t>4,5</w:t>
                  </w:r>
                </w:p>
              </w:tc>
            </w:tr>
            <w:tr w:rsidR="006E65F2" w14:paraId="14BC96DF" w14:textId="77777777" w:rsidTr="009007F8">
              <w:trPr>
                <w:trHeight w:val="610"/>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42543F" w14:textId="77777777" w:rsidR="006E65F2" w:rsidRDefault="006E65F2" w:rsidP="009007F8">
                  <w:pPr>
                    <w:rPr>
                      <w:rFonts w:eastAsia="DengXian"/>
                      <w:kern w:val="2"/>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6B40E"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0563548" w14:textId="77777777" w:rsidR="006E65F2" w:rsidRDefault="006E65F2" w:rsidP="009007F8">
                  <w:pPr>
                    <w:spacing w:line="252" w:lineRule="auto"/>
                    <w:jc w:val="center"/>
                    <w:rPr>
                      <w:color w:val="000000"/>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4704D7"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918558"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B5679F"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5512C1"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BD67B3" w14:textId="77777777" w:rsidR="006E65F2" w:rsidRDefault="006E65F2" w:rsidP="009007F8">
                  <w:pPr>
                    <w:pStyle w:val="NormalWeb"/>
                    <w:widowControl w:val="0"/>
                    <w:jc w:val="center"/>
                    <w:rPr>
                      <w:sz w:val="20"/>
                      <w:szCs w:val="20"/>
                    </w:rPr>
                  </w:pPr>
                  <w:r>
                    <w:rPr>
                      <w:rFonts w:eastAsia="DengXian"/>
                      <w:sz w:val="20"/>
                      <w:szCs w:val="20"/>
                    </w:rPr>
                    <w:t>37.13%</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404C51"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1CBAE3BC"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21F49B84" w14:textId="77777777" w:rsidR="006E65F2" w:rsidRDefault="006E65F2" w:rsidP="009007F8">
                  <w:pPr>
                    <w:rPr>
                      <w:rFonts w:ascii="Calibri" w:eastAsia="DengXia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FEDAC3" w14:textId="77777777" w:rsidR="006E65F2" w:rsidRDefault="006E65F2" w:rsidP="009007F8">
                  <w:pPr>
                    <w:spacing w:line="252" w:lineRule="auto"/>
                    <w:jc w:val="center"/>
                    <w:rPr>
                      <w:rFonts w:eastAsia="SimSun"/>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1B5371" w14:textId="77777777" w:rsidR="006E65F2" w:rsidRDefault="006E65F2" w:rsidP="009007F8">
                  <w:pPr>
                    <w:spacing w:line="252" w:lineRule="auto"/>
                    <w:jc w:val="center"/>
                    <w:rPr>
                      <w:color w:val="000000"/>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CDF68" w14:textId="77777777" w:rsidR="006E65F2" w:rsidRDefault="006E65F2" w:rsidP="009007F8">
                  <w:pPr>
                    <w:spacing w:line="252" w:lineRule="auto"/>
                    <w:jc w:val="center"/>
                    <w:rPr>
                      <w:color w:val="000000"/>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F36BF3"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813A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BF1E85" w14:textId="77777777" w:rsidR="006E65F2" w:rsidRDefault="006E65F2" w:rsidP="009007F8">
                  <w:pPr>
                    <w:pStyle w:val="NormalWeb"/>
                    <w:widowControl w:val="0"/>
                    <w:jc w:val="center"/>
                    <w:rPr>
                      <w:sz w:val="20"/>
                      <w:szCs w:val="20"/>
                    </w:rPr>
                  </w:pPr>
                  <w:r>
                    <w:rPr>
                      <w:rFonts w:eastAsia="DengXian"/>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302AE88" w14:textId="77777777" w:rsidR="006E65F2" w:rsidRDefault="006E65F2" w:rsidP="009007F8">
                  <w:pPr>
                    <w:pStyle w:val="NormalWeb"/>
                    <w:widowControl w:val="0"/>
                    <w:jc w:val="center"/>
                    <w:rPr>
                      <w:sz w:val="20"/>
                      <w:szCs w:val="20"/>
                    </w:rPr>
                  </w:pPr>
                  <w:r>
                    <w:rPr>
                      <w:rFonts w:eastAsia="DengXian"/>
                      <w:sz w:val="20"/>
                      <w:szCs w:val="20"/>
                    </w:rPr>
                    <w:t>27.77%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EE658E"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1AF1A3A3" w14:textId="77777777" w:rsidTr="009007F8">
              <w:trPr>
                <w:trHeight w:val="866"/>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BF7365"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3BACA32"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FEBDE91"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6C64AFF"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380F2D"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AAF29C"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2A2C87"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FB1993" w14:textId="77777777" w:rsidR="006E65F2" w:rsidRDefault="006E65F2" w:rsidP="009007F8">
                  <w:pPr>
                    <w:pStyle w:val="NormalWeb"/>
                    <w:widowControl w:val="0"/>
                    <w:jc w:val="center"/>
                    <w:rPr>
                      <w:sz w:val="20"/>
                      <w:szCs w:val="20"/>
                    </w:rPr>
                  </w:pPr>
                  <w:r>
                    <w:rPr>
                      <w:rFonts w:eastAsia="DengXian"/>
                      <w:kern w:val="2"/>
                      <w:sz w:val="20"/>
                      <w:szCs w:val="20"/>
                    </w:rPr>
                    <w:t>43.84%</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10F0C5"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8</w:t>
                  </w:r>
                </w:p>
              </w:tc>
            </w:tr>
            <w:tr w:rsidR="006E65F2" w14:paraId="2E9A80A1" w14:textId="77777777" w:rsidTr="009007F8">
              <w:trPr>
                <w:trHeight w:val="327"/>
                <w:jc w:val="center"/>
              </w:trPr>
              <w:tc>
                <w:tcPr>
                  <w:tcW w:w="1275" w:type="dxa"/>
                  <w:vMerge/>
                  <w:tcBorders>
                    <w:top w:val="nil"/>
                    <w:left w:val="single" w:sz="4" w:space="0" w:color="auto"/>
                    <w:bottom w:val="single" w:sz="4" w:space="0" w:color="auto"/>
                    <w:right w:val="single" w:sz="4" w:space="0" w:color="auto"/>
                  </w:tcBorders>
                  <w:vAlign w:val="center"/>
                  <w:hideMark/>
                </w:tcPr>
                <w:p w14:paraId="431F779C"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3C7BE2"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694946" w14:textId="77777777" w:rsidR="006E65F2" w:rsidRDefault="006E65F2" w:rsidP="009007F8">
                  <w:pPr>
                    <w:spacing w:line="252" w:lineRule="auto"/>
                    <w:jc w:val="center"/>
                    <w:rPr>
                      <w:kern w:val="24"/>
                    </w:rPr>
                  </w:pPr>
                  <w:r>
                    <w:rPr>
                      <w:rFonts w:eastAsia="DengXian"/>
                      <w:color w:val="000000"/>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2CB07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798064" w14:textId="77777777" w:rsidR="006E65F2" w:rsidRDefault="006E65F2" w:rsidP="009007F8">
                  <w:pPr>
                    <w:spacing w:line="252" w:lineRule="auto"/>
                    <w:jc w:val="center"/>
                    <w:rPr>
                      <w:kern w:val="24"/>
                    </w:rPr>
                  </w:pPr>
                  <w:r>
                    <w:rPr>
                      <w:kern w:val="24"/>
                    </w:rPr>
                    <w:t>5</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3F7604"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9F2A55" w14:textId="77777777" w:rsidR="006E65F2" w:rsidRDefault="006E65F2" w:rsidP="009007F8">
                  <w:pPr>
                    <w:pStyle w:val="NormalWeb"/>
                    <w:widowControl w:val="0"/>
                    <w:jc w:val="center"/>
                    <w:rPr>
                      <w:sz w:val="20"/>
                      <w:szCs w:val="20"/>
                    </w:rPr>
                  </w:pPr>
                  <w:r>
                    <w:rPr>
                      <w:rFonts w:eastAsia="DengXian"/>
                      <w:kern w:val="2"/>
                      <w:sz w:val="20"/>
                      <w:szCs w:val="20"/>
                    </w:rPr>
                    <w:t>100%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127BF2B" w14:textId="77777777" w:rsidR="006E65F2" w:rsidRDefault="006E65F2" w:rsidP="009007F8">
                  <w:pPr>
                    <w:pStyle w:val="NormalWeb"/>
                    <w:widowControl w:val="0"/>
                    <w:jc w:val="center"/>
                    <w:rPr>
                      <w:sz w:val="20"/>
                      <w:szCs w:val="20"/>
                    </w:rPr>
                  </w:pPr>
                  <w:r>
                    <w:rPr>
                      <w:rFonts w:eastAsia="DengXian"/>
                      <w:kern w:val="2"/>
                      <w:sz w:val="20"/>
                      <w:szCs w:val="20"/>
                    </w:rPr>
                    <w:t>41.90%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CDDA89F"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8</w:t>
                  </w:r>
                </w:p>
              </w:tc>
            </w:tr>
            <w:tr w:rsidR="006E65F2" w14:paraId="11397F82" w14:textId="77777777" w:rsidTr="009007F8">
              <w:trPr>
                <w:trHeight w:val="307"/>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45620C" w14:textId="77777777" w:rsidR="006E65F2" w:rsidRDefault="006E65F2" w:rsidP="009007F8">
                  <w:pPr>
                    <w:rPr>
                      <w:rFonts w:eastAsia="SimSun"/>
                    </w:rPr>
                  </w:pPr>
                  <w:r>
                    <w:rPr>
                      <w:rFonts w:eastAsia="DengXian"/>
                    </w:rPr>
                    <w:t>Always 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CF6417" w14:textId="77777777" w:rsidR="006E65F2" w:rsidRDefault="006E65F2" w:rsidP="009007F8">
                  <w:pPr>
                    <w:spacing w:line="252" w:lineRule="auto"/>
                    <w:jc w:val="cente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3F9866" w14:textId="77777777" w:rsidR="006E65F2" w:rsidRDefault="006E65F2" w:rsidP="009007F8">
                  <w:pPr>
                    <w:spacing w:line="252" w:lineRule="auto"/>
                    <w:jc w:val="cente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C67D4A" w14:textId="77777777" w:rsidR="006E65F2" w:rsidRDefault="006E65F2" w:rsidP="009007F8">
                  <w:pPr>
                    <w:spacing w:line="252" w:lineRule="auto"/>
                    <w:jc w:val="cente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C13981" w14:textId="77777777" w:rsidR="006E65F2" w:rsidRDefault="006E65F2" w:rsidP="009007F8">
                  <w:pPr>
                    <w:spacing w:line="252" w:lineRule="auto"/>
                    <w:jc w:val="center"/>
                    <w:rPr>
                      <w:color w:val="000000"/>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C7D77E" w14:textId="77777777" w:rsidR="006E65F2" w:rsidRDefault="006E65F2" w:rsidP="009007F8">
                  <w:pPr>
                    <w:spacing w:line="252" w:lineRule="auto"/>
                    <w:jc w:val="center"/>
                    <w:rPr>
                      <w:color w:val="000000"/>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A2B725" w14:textId="77777777" w:rsidR="006E65F2" w:rsidRDefault="006E65F2" w:rsidP="009007F8">
                  <w:pPr>
                    <w:jc w:val="center"/>
                    <w:rPr>
                      <w:kern w:val="24"/>
                    </w:rPr>
                  </w:pPr>
                  <w:r>
                    <w:t>92.50%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58CD06" w14:textId="77777777" w:rsidR="006E65F2" w:rsidRDefault="006E65F2" w:rsidP="009007F8">
                  <w:pPr>
                    <w:jc w:val="center"/>
                    <w:rPr>
                      <w:kern w:val="24"/>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BE3D12" w14:textId="77777777" w:rsidR="006E65F2" w:rsidRDefault="006E65F2" w:rsidP="009007F8">
                  <w:pPr>
                    <w:rPr>
                      <w:kern w:val="24"/>
                    </w:rPr>
                  </w:pPr>
                  <w:r>
                    <w:rPr>
                      <w:rFonts w:eastAsia="DengXian"/>
                      <w:color w:val="000000"/>
                      <w:kern w:val="24"/>
                    </w:rPr>
                    <w:t>Note1</w:t>
                  </w:r>
                </w:p>
              </w:tc>
            </w:tr>
            <w:tr w:rsidR="006E65F2" w14:paraId="1EF2673C" w14:textId="77777777" w:rsidTr="009007F8">
              <w:trPr>
                <w:trHeight w:val="283"/>
                <w:jc w:val="center"/>
              </w:trPr>
              <w:tc>
                <w:tcPr>
                  <w:tcW w:w="1275" w:type="dxa"/>
                  <w:vMerge/>
                  <w:tcBorders>
                    <w:top w:val="nil"/>
                    <w:left w:val="single" w:sz="4" w:space="0" w:color="auto"/>
                    <w:bottom w:val="single" w:sz="4" w:space="0" w:color="auto"/>
                    <w:right w:val="single" w:sz="4" w:space="0" w:color="auto"/>
                  </w:tcBorders>
                  <w:vAlign w:val="center"/>
                  <w:hideMark/>
                </w:tcPr>
                <w:p w14:paraId="65DD58E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7A82BA5" w14:textId="77777777" w:rsidR="006E65F2" w:rsidRDefault="006E65F2" w:rsidP="009007F8">
                  <w:pPr>
                    <w:spacing w:line="252" w:lineRule="auto"/>
                    <w:jc w:val="center"/>
                    <w:rPr>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99F4CB6"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4E87A8"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B711F2"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38498F"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6AA1DA"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BD01D28"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FB7633" w14:textId="77777777" w:rsidR="006E65F2" w:rsidRDefault="006E65F2" w:rsidP="009007F8">
                  <w:pPr>
                    <w:rPr>
                      <w:rFonts w:eastAsia="DengXian"/>
                      <w:color w:val="000000"/>
                      <w:kern w:val="24"/>
                    </w:rPr>
                  </w:pPr>
                  <w:r>
                    <w:rPr>
                      <w:rFonts w:eastAsia="DengXian"/>
                      <w:color w:val="000000"/>
                      <w:kern w:val="24"/>
                    </w:rPr>
                    <w:t>Note1,7</w:t>
                  </w:r>
                </w:p>
              </w:tc>
            </w:tr>
            <w:tr w:rsidR="006E65F2" w14:paraId="599DD148" w14:textId="77777777" w:rsidTr="009007F8">
              <w:trPr>
                <w:trHeight w:val="259"/>
                <w:jc w:val="center"/>
              </w:trPr>
              <w:tc>
                <w:tcPr>
                  <w:tcW w:w="1275" w:type="dxa"/>
                  <w:vMerge/>
                  <w:tcBorders>
                    <w:top w:val="nil"/>
                    <w:left w:val="single" w:sz="4" w:space="0" w:color="auto"/>
                    <w:bottom w:val="single" w:sz="4" w:space="0" w:color="auto"/>
                    <w:right w:val="single" w:sz="4" w:space="0" w:color="auto"/>
                  </w:tcBorders>
                  <w:vAlign w:val="center"/>
                  <w:hideMark/>
                </w:tcPr>
                <w:p w14:paraId="546F2111"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472D3"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C5E6D7"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585F2"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7606577"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82143D3"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33B4F7" w14:textId="77777777" w:rsidR="006E65F2" w:rsidRDefault="006E65F2" w:rsidP="009007F8">
                  <w:pPr>
                    <w:jc w:val="center"/>
                    <w:rPr>
                      <w:rFonts w:eastAsia="DengXian"/>
                      <w:kern w:val="2"/>
                    </w:rPr>
                  </w:pPr>
                  <w:r>
                    <w:t>93.12%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B2543A"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560F83" w14:textId="77777777" w:rsidR="006E65F2" w:rsidRDefault="006E65F2" w:rsidP="009007F8">
                  <w:pPr>
                    <w:rPr>
                      <w:rFonts w:eastAsia="DengXian"/>
                      <w:color w:val="000000"/>
                      <w:kern w:val="24"/>
                    </w:rPr>
                  </w:pPr>
                  <w:r>
                    <w:rPr>
                      <w:rFonts w:eastAsia="DengXian"/>
                      <w:color w:val="000000"/>
                      <w:kern w:val="24"/>
                    </w:rPr>
                    <w:t>Note1,6</w:t>
                  </w:r>
                </w:p>
              </w:tc>
            </w:tr>
            <w:tr w:rsidR="006E65F2" w14:paraId="2A064091"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167295F2"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4EF0FC6"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23CF4E0"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8AF5F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0ACE3C"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96B4E8"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6A6EB58" w14:textId="77777777" w:rsidR="006E65F2" w:rsidRDefault="006E65F2" w:rsidP="009007F8">
                  <w:pPr>
                    <w:jc w:val="center"/>
                    <w:rPr>
                      <w:rFonts w:eastAsia="DengXian"/>
                      <w:kern w:val="2"/>
                    </w:rPr>
                  </w:pPr>
                  <w: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9F5840"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8095B74" w14:textId="77777777" w:rsidR="006E65F2" w:rsidRDefault="006E65F2" w:rsidP="009007F8">
                  <w:pPr>
                    <w:rPr>
                      <w:rFonts w:eastAsia="DengXian"/>
                      <w:color w:val="000000"/>
                      <w:kern w:val="24"/>
                    </w:rPr>
                  </w:pPr>
                  <w:r>
                    <w:rPr>
                      <w:rFonts w:eastAsia="DengXian"/>
                      <w:color w:val="000000"/>
                      <w:kern w:val="24"/>
                    </w:rPr>
                    <w:t>Note1,6,7</w:t>
                  </w:r>
                </w:p>
              </w:tc>
            </w:tr>
            <w:tr w:rsidR="006E65F2" w14:paraId="132C8D05" w14:textId="77777777" w:rsidTr="009007F8">
              <w:trPr>
                <w:trHeight w:val="291"/>
                <w:jc w:val="center"/>
              </w:trPr>
              <w:tc>
                <w:tcPr>
                  <w:tcW w:w="1275" w:type="dxa"/>
                  <w:vMerge/>
                  <w:tcBorders>
                    <w:top w:val="nil"/>
                    <w:left w:val="single" w:sz="4" w:space="0" w:color="auto"/>
                    <w:bottom w:val="single" w:sz="4" w:space="0" w:color="auto"/>
                    <w:right w:val="single" w:sz="4" w:space="0" w:color="auto"/>
                  </w:tcBorders>
                  <w:vAlign w:val="center"/>
                  <w:hideMark/>
                </w:tcPr>
                <w:p w14:paraId="4CE7C2D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2A3C25" w14:textId="77777777" w:rsidR="006E65F2" w:rsidRDefault="006E65F2" w:rsidP="009007F8">
                  <w:pPr>
                    <w:spacing w:line="252" w:lineRule="auto"/>
                    <w:jc w:val="center"/>
                    <w:rPr>
                      <w:rFonts w:eastAsia="SimSun"/>
                      <w:kern w:val="2"/>
                    </w:rPr>
                  </w:pPr>
                  <w:r>
                    <w:t>-</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9523E51" w14:textId="77777777" w:rsidR="006E65F2" w:rsidRDefault="006E65F2" w:rsidP="009007F8">
                  <w:pPr>
                    <w:spacing w:line="252" w:lineRule="auto"/>
                    <w:jc w:val="center"/>
                    <w:rPr>
                      <w:color w:val="000000"/>
                      <w:kern w:val="24"/>
                    </w:rPr>
                  </w:pPr>
                  <w:r>
                    <w:t>-</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2D9267" w14:textId="77777777" w:rsidR="006E65F2" w:rsidRDefault="006E65F2" w:rsidP="009007F8">
                  <w:pPr>
                    <w:spacing w:line="252" w:lineRule="auto"/>
                    <w:jc w:val="center"/>
                    <w:rPr>
                      <w:color w:val="000000"/>
                      <w:kern w:val="24"/>
                    </w:rPr>
                  </w:pPr>
                  <w:r>
                    <w:t>-</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563F40" w14:textId="77777777" w:rsidR="006E65F2" w:rsidRDefault="006E65F2" w:rsidP="009007F8">
                  <w:pPr>
                    <w:spacing w:line="252" w:lineRule="auto"/>
                    <w:jc w:val="center"/>
                    <w:rPr>
                      <w:kern w:val="24"/>
                    </w:rPr>
                  </w:pPr>
                  <w: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5C55F2D" w14:textId="77777777" w:rsidR="006E65F2" w:rsidRDefault="006E65F2" w:rsidP="009007F8">
                  <w:pPr>
                    <w:spacing w:line="252" w:lineRule="auto"/>
                    <w:jc w:val="center"/>
                    <w:rPr>
                      <w:kern w:val="24"/>
                    </w:rPr>
                  </w:pPr>
                  <w: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E134E3" w14:textId="77777777" w:rsidR="006E65F2" w:rsidRDefault="006E65F2" w:rsidP="009007F8">
                  <w:pPr>
                    <w:jc w:val="center"/>
                    <w:rPr>
                      <w:rFonts w:eastAsia="DengXian"/>
                      <w:kern w:val="2"/>
                    </w:rPr>
                  </w:pPr>
                  <w:r>
                    <w:t>91.83%</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6C5E6" w14:textId="77777777" w:rsidR="006E65F2" w:rsidRDefault="006E65F2" w:rsidP="009007F8">
                  <w:pPr>
                    <w:jc w:val="center"/>
                    <w:rPr>
                      <w:rFonts w:eastAsia="DengXian"/>
                    </w:rPr>
                  </w:pPr>
                  <w:r>
                    <w:t>-</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7D2F5CE" w14:textId="77777777" w:rsidR="006E65F2" w:rsidRDefault="006E65F2" w:rsidP="009007F8">
                  <w:pPr>
                    <w:rPr>
                      <w:rFonts w:eastAsia="DengXian"/>
                      <w:color w:val="000000"/>
                      <w:kern w:val="24"/>
                    </w:rPr>
                  </w:pPr>
                  <w:r>
                    <w:rPr>
                      <w:rFonts w:eastAsia="DengXian"/>
                      <w:color w:val="000000"/>
                      <w:kern w:val="24"/>
                    </w:rPr>
                    <w:t>Note</w:t>
                  </w:r>
                  <w:r>
                    <w:rPr>
                      <w:rFonts w:eastAsia="DengXian" w:hint="eastAsia"/>
                      <w:color w:val="000000"/>
                      <w:kern w:val="24"/>
                    </w:rPr>
                    <w:t>2</w:t>
                  </w:r>
                </w:p>
              </w:tc>
            </w:tr>
            <w:tr w:rsidR="006E65F2" w14:paraId="54677222" w14:textId="77777777" w:rsidTr="009007F8">
              <w:trPr>
                <w:trHeight w:val="389"/>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2AC099" w14:textId="77777777" w:rsidR="006E65F2" w:rsidRDefault="006E65F2" w:rsidP="009007F8">
                  <w:pPr>
                    <w:rPr>
                      <w:rFonts w:ascii="Calibri" w:eastAsia="SimSun" w:hAnsi="Calibri"/>
                      <w:kern w:val="2"/>
                      <w:sz w:val="21"/>
                      <w:szCs w:val="21"/>
                    </w:rPr>
                  </w:pPr>
                  <w:r>
                    <w:rPr>
                      <w:rFonts w:eastAsia="DengXian"/>
                    </w:rPr>
                    <w:t>R17 PDCCH monitoring adaptation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2B87E0"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F084B22" w14:textId="77777777" w:rsidR="006E65F2" w:rsidRDefault="006E65F2" w:rsidP="009007F8">
                  <w:pPr>
                    <w:spacing w:line="252" w:lineRule="auto"/>
                    <w:jc w:val="center"/>
                    <w:rPr>
                      <w:kern w:val="24"/>
                    </w:rPr>
                  </w:pPr>
                  <w:r>
                    <w:rPr>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C3718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8A121E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9F5E1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E9356E" w14:textId="77777777" w:rsidR="006E65F2" w:rsidRDefault="006E65F2" w:rsidP="009007F8">
                  <w:pPr>
                    <w:pStyle w:val="NormalWeb"/>
                    <w:widowControl w:val="0"/>
                    <w:jc w:val="center"/>
                    <w:rPr>
                      <w:kern w:val="24"/>
                      <w:sz w:val="20"/>
                      <w:szCs w:val="20"/>
                    </w:rPr>
                  </w:pPr>
                  <w:r>
                    <w:rPr>
                      <w:rFonts w:eastAsia="DengXian"/>
                      <w:sz w:val="20"/>
                      <w:szCs w:val="20"/>
                    </w:rPr>
                    <w:t>91.05%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1B382B9" w14:textId="77777777" w:rsidR="006E65F2" w:rsidRDefault="006E65F2" w:rsidP="009007F8">
                  <w:pPr>
                    <w:pStyle w:val="NormalWeb"/>
                    <w:widowControl w:val="0"/>
                    <w:jc w:val="center"/>
                    <w:rPr>
                      <w:kern w:val="24"/>
                      <w:sz w:val="20"/>
                      <w:szCs w:val="20"/>
                    </w:rPr>
                  </w:pPr>
                  <w:r>
                    <w:rPr>
                      <w:rFonts w:eastAsia="DengXian"/>
                      <w:sz w:val="20"/>
                      <w:szCs w:val="20"/>
                    </w:rPr>
                    <w:t>12.26%</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EAAAACD" w14:textId="77777777" w:rsidR="006E65F2" w:rsidRDefault="006E65F2" w:rsidP="009007F8">
                  <w:pPr>
                    <w:rPr>
                      <w:rFonts w:ascii="Calibri" w:hAnsi="Calibri"/>
                      <w:kern w:val="24"/>
                      <w:sz w:val="21"/>
                      <w:szCs w:val="21"/>
                    </w:rPr>
                  </w:pPr>
                  <w:r>
                    <w:rPr>
                      <w:rFonts w:eastAsia="DengXian"/>
                    </w:rPr>
                    <w:t>Note2,4,5</w:t>
                  </w:r>
                </w:p>
              </w:tc>
            </w:tr>
            <w:tr w:rsidR="006E65F2" w14:paraId="006B425A"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F92764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CFE877"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3160E4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02F572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32E0E1E"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03DD0"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B00EC8" w14:textId="77777777" w:rsidR="006E65F2" w:rsidRDefault="006E65F2" w:rsidP="009007F8">
                  <w:pPr>
                    <w:pStyle w:val="NormalWeb"/>
                    <w:widowControl w:val="0"/>
                    <w:jc w:val="center"/>
                    <w:rPr>
                      <w:kern w:val="24"/>
                      <w:sz w:val="20"/>
                      <w:szCs w:val="20"/>
                    </w:rPr>
                  </w:pPr>
                  <w:r>
                    <w:rPr>
                      <w:rFonts w:eastAsia="DengXian"/>
                      <w:sz w:val="20"/>
                      <w:szCs w:val="20"/>
                    </w:rPr>
                    <w:t>1.11%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63404AC" w14:textId="77777777" w:rsidR="006E65F2" w:rsidRDefault="006E65F2" w:rsidP="009007F8">
                  <w:pPr>
                    <w:pStyle w:val="NormalWeb"/>
                    <w:widowControl w:val="0"/>
                    <w:jc w:val="center"/>
                    <w:rPr>
                      <w:kern w:val="24"/>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4A3F141" w14:textId="77777777" w:rsidR="006E65F2" w:rsidRDefault="006E65F2" w:rsidP="009007F8">
                  <w:pPr>
                    <w:rPr>
                      <w:rFonts w:ascii="Calibri" w:hAnsi="Calibri"/>
                      <w:kern w:val="24"/>
                      <w:sz w:val="21"/>
                      <w:szCs w:val="21"/>
                    </w:rPr>
                  </w:pPr>
                  <w:r>
                    <w:rPr>
                      <w:rFonts w:eastAsia="DengXian"/>
                    </w:rPr>
                    <w:t>Note1,3,5</w:t>
                  </w:r>
                </w:p>
              </w:tc>
            </w:tr>
            <w:tr w:rsidR="006E65F2" w14:paraId="27FBD3A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DDD343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28DA55"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C4C9E4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260A5C8"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0C4AA49"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C56C54"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D99E62" w14:textId="77777777" w:rsidR="006E65F2" w:rsidRDefault="006E65F2" w:rsidP="009007F8">
                  <w:pPr>
                    <w:pStyle w:val="NormalWeb"/>
                    <w:widowControl w:val="0"/>
                    <w:jc w:val="center"/>
                    <w:rPr>
                      <w:sz w:val="20"/>
                      <w:szCs w:val="20"/>
                    </w:rPr>
                  </w:pPr>
                  <w:r>
                    <w:rPr>
                      <w:rFonts w:eastAsia="DengXian"/>
                      <w:sz w:val="20"/>
                      <w:szCs w:val="20"/>
                    </w:rPr>
                    <w:t>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DD8DA" w14:textId="77777777" w:rsidR="006E65F2" w:rsidRDefault="006E65F2" w:rsidP="009007F8">
                  <w:pPr>
                    <w:pStyle w:val="NormalWeb"/>
                    <w:widowControl w:val="0"/>
                    <w:jc w:val="center"/>
                    <w:rPr>
                      <w:sz w:val="20"/>
                      <w:szCs w:val="20"/>
                    </w:rPr>
                  </w:pPr>
                  <w:r>
                    <w:rPr>
                      <w:rFonts w:eastAsia="DengXian"/>
                      <w:sz w:val="20"/>
                      <w:szCs w:val="20"/>
                    </w:rPr>
                    <w:t>35.21%</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C94EAAD" w14:textId="77777777" w:rsidR="006E65F2" w:rsidRDefault="006E65F2" w:rsidP="009007F8">
                  <w:pPr>
                    <w:rPr>
                      <w:rFonts w:ascii="Calibri" w:eastAsia="DengXian" w:hAnsi="Calibri"/>
                      <w:sz w:val="21"/>
                      <w:szCs w:val="21"/>
                    </w:rPr>
                  </w:pPr>
                  <w:r>
                    <w:rPr>
                      <w:rFonts w:eastAsia="DengXian"/>
                    </w:rPr>
                    <w:t>Note1,3,5,7</w:t>
                  </w:r>
                </w:p>
              </w:tc>
            </w:tr>
            <w:tr w:rsidR="006E65F2" w14:paraId="53EEA9D0"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2F286CF"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D2A52F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BDCE8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A93177"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4DB77F3"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957752"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F8106" w14:textId="77777777" w:rsidR="006E65F2" w:rsidRDefault="006E65F2" w:rsidP="009007F8">
                  <w:pPr>
                    <w:pStyle w:val="NormalWeb"/>
                    <w:widowControl w:val="0"/>
                    <w:jc w:val="center"/>
                    <w:rPr>
                      <w:sz w:val="20"/>
                      <w:szCs w:val="20"/>
                    </w:rPr>
                  </w:pPr>
                  <w:r>
                    <w:rPr>
                      <w:rFonts w:eastAsia="DengXian"/>
                      <w:sz w:val="20"/>
                      <w:szCs w:val="20"/>
                    </w:rPr>
                    <w:t>2.08%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D57CCD"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5219219" w14:textId="77777777" w:rsidR="006E65F2" w:rsidRDefault="006E65F2" w:rsidP="009007F8">
                  <w:pPr>
                    <w:rPr>
                      <w:rFonts w:ascii="Calibri" w:eastAsia="DengXian" w:hAnsi="Calibri"/>
                      <w:sz w:val="21"/>
                      <w:szCs w:val="21"/>
                    </w:rPr>
                  </w:pPr>
                  <w:r>
                    <w:rPr>
                      <w:rFonts w:eastAsia="DengXian"/>
                    </w:rPr>
                    <w:t>Note1,3,5,6</w:t>
                  </w:r>
                </w:p>
              </w:tc>
            </w:tr>
            <w:tr w:rsidR="006E65F2" w14:paraId="271188C1"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5F57D83"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5DCC21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0F9CDD"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01AB50"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1624F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2949F73"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B5CD88" w14:textId="77777777" w:rsidR="006E65F2" w:rsidRDefault="006E65F2" w:rsidP="009007F8">
                  <w:pPr>
                    <w:pStyle w:val="NormalWeb"/>
                    <w:widowControl w:val="0"/>
                    <w:jc w:val="center"/>
                    <w:rPr>
                      <w:sz w:val="20"/>
                      <w:szCs w:val="20"/>
                    </w:rPr>
                  </w:pPr>
                  <w:r>
                    <w:rPr>
                      <w:rFonts w:eastAsia="DengXian"/>
                      <w:sz w:val="20"/>
                      <w:szCs w:val="20"/>
                    </w:rPr>
                    <w:t>94.91%</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B9A8A35" w14:textId="77777777" w:rsidR="006E65F2" w:rsidRDefault="006E65F2" w:rsidP="009007F8">
                  <w:pPr>
                    <w:pStyle w:val="NormalWeb"/>
                    <w:widowControl w:val="0"/>
                    <w:jc w:val="center"/>
                    <w:rPr>
                      <w:sz w:val="20"/>
                      <w:szCs w:val="20"/>
                    </w:rPr>
                  </w:pPr>
                  <w:r>
                    <w:rPr>
                      <w:rFonts w:eastAsia="DengXian"/>
                      <w:sz w:val="20"/>
                      <w:szCs w:val="20"/>
                    </w:rPr>
                    <w:t>32.77%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B50F1C" w14:textId="77777777" w:rsidR="006E65F2" w:rsidRDefault="006E65F2" w:rsidP="009007F8">
                  <w:pPr>
                    <w:rPr>
                      <w:rFonts w:ascii="Calibri" w:eastAsia="DengXian" w:hAnsi="Calibri"/>
                      <w:sz w:val="21"/>
                      <w:szCs w:val="21"/>
                    </w:rPr>
                  </w:pPr>
                  <w:r>
                    <w:rPr>
                      <w:rFonts w:eastAsia="DengXian"/>
                    </w:rPr>
                    <w:t>Note1,3,5,6,7</w:t>
                  </w:r>
                </w:p>
              </w:tc>
            </w:tr>
            <w:tr w:rsidR="006E65F2" w14:paraId="19173B6B"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6B81706"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F5822E3"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33F32E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A90E35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6D8FFD"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39B686"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A1C15D0"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27D8BF3"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56EDCBE" w14:textId="77777777" w:rsidR="006E65F2" w:rsidRDefault="006E65F2" w:rsidP="009007F8">
                  <w:pPr>
                    <w:rPr>
                      <w:rFonts w:ascii="Calibri" w:eastAsia="DengXian" w:hAnsi="Calibri"/>
                      <w:sz w:val="21"/>
                      <w:szCs w:val="21"/>
                    </w:rPr>
                  </w:pPr>
                  <w:r>
                    <w:rPr>
                      <w:rFonts w:eastAsia="DengXian"/>
                    </w:rPr>
                    <w:t>Note1,4,5</w:t>
                  </w:r>
                </w:p>
              </w:tc>
            </w:tr>
            <w:tr w:rsidR="006E65F2" w14:paraId="7E27EC2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2B4F3BE8"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9BA0A6D"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2EB498"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7D2D926"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E16DE7"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94234B9"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ED7625"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A5A96" w14:textId="77777777" w:rsidR="006E65F2" w:rsidRDefault="006E65F2" w:rsidP="009007F8">
                  <w:pPr>
                    <w:pStyle w:val="NormalWeb"/>
                    <w:widowControl w:val="0"/>
                    <w:jc w:val="center"/>
                    <w:rPr>
                      <w:sz w:val="20"/>
                      <w:szCs w:val="20"/>
                    </w:rPr>
                  </w:pPr>
                  <w:r>
                    <w:rPr>
                      <w:rFonts w:eastAsia="DengXian"/>
                      <w:sz w:val="20"/>
                      <w:szCs w:val="20"/>
                    </w:rPr>
                    <w:t>19.28%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D1EAC2" w14:textId="77777777" w:rsidR="006E65F2" w:rsidRDefault="006E65F2" w:rsidP="009007F8">
                  <w:pPr>
                    <w:rPr>
                      <w:rFonts w:ascii="Calibri" w:eastAsia="DengXian" w:hAnsi="Calibri"/>
                      <w:sz w:val="21"/>
                      <w:szCs w:val="21"/>
                    </w:rPr>
                  </w:pPr>
                  <w:r>
                    <w:rPr>
                      <w:rFonts w:eastAsia="DengXian"/>
                    </w:rPr>
                    <w:t>Note1,4,5,7</w:t>
                  </w:r>
                </w:p>
              </w:tc>
            </w:tr>
            <w:tr w:rsidR="006E65F2" w14:paraId="10E19D8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C9B0ED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9578B8"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844F52C"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87E7A04"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1BCDE8"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B7310B"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E1652F"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F3B562"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B824D70" w14:textId="77777777" w:rsidR="006E65F2" w:rsidRDefault="006E65F2" w:rsidP="009007F8">
                  <w:pPr>
                    <w:rPr>
                      <w:rFonts w:ascii="Calibri" w:eastAsia="DengXian" w:hAnsi="Calibri"/>
                      <w:sz w:val="21"/>
                      <w:szCs w:val="21"/>
                    </w:rPr>
                  </w:pPr>
                  <w:r>
                    <w:rPr>
                      <w:rFonts w:eastAsia="DengXian"/>
                    </w:rPr>
                    <w:t>Note1,4,5,6</w:t>
                  </w:r>
                </w:p>
              </w:tc>
            </w:tr>
            <w:tr w:rsidR="006E65F2" w14:paraId="66745D87"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3A65F839"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4F07FEA"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96832B6"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6E4FF3"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BFE0354" w14:textId="77777777" w:rsidR="006E65F2" w:rsidRDefault="006E65F2" w:rsidP="009007F8">
                  <w:pPr>
                    <w:spacing w:line="252" w:lineRule="auto"/>
                    <w:jc w:val="center"/>
                    <w:rPr>
                      <w:color w:val="000000"/>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D2967D" w14:textId="77777777" w:rsidR="006E65F2" w:rsidRDefault="006E65F2" w:rsidP="009007F8">
                  <w:pPr>
                    <w:spacing w:line="252" w:lineRule="auto"/>
                    <w:jc w:val="center"/>
                    <w:rPr>
                      <w:color w:val="000000"/>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BE4259C"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A83903C" w14:textId="77777777" w:rsidR="006E65F2" w:rsidRDefault="006E65F2" w:rsidP="009007F8">
                  <w:pPr>
                    <w:pStyle w:val="NormalWeb"/>
                    <w:widowControl w:val="0"/>
                    <w:jc w:val="center"/>
                    <w:rPr>
                      <w:sz w:val="20"/>
                      <w:szCs w:val="20"/>
                    </w:rPr>
                  </w:pPr>
                  <w:r>
                    <w:rPr>
                      <w:rFonts w:eastAsia="DengXian"/>
                      <w:sz w:val="20"/>
                      <w:szCs w:val="20"/>
                    </w:rPr>
                    <w:t>19.48%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414156" w14:textId="77777777" w:rsidR="006E65F2" w:rsidRDefault="006E65F2" w:rsidP="009007F8">
                  <w:pPr>
                    <w:rPr>
                      <w:rFonts w:ascii="Calibri" w:eastAsia="DengXian" w:hAnsi="Calibri"/>
                      <w:sz w:val="21"/>
                      <w:szCs w:val="21"/>
                    </w:rPr>
                  </w:pPr>
                  <w:r>
                    <w:rPr>
                      <w:rFonts w:eastAsia="DengXian"/>
                    </w:rPr>
                    <w:t>Note1,4,5,6,7</w:t>
                  </w:r>
                </w:p>
              </w:tc>
            </w:tr>
            <w:tr w:rsidR="006E65F2" w14:paraId="5E902ABB" w14:textId="77777777" w:rsidTr="009007F8">
              <w:trPr>
                <w:trHeight w:val="383"/>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34E35B" w14:textId="77777777" w:rsidR="006E65F2" w:rsidRDefault="006E65F2" w:rsidP="009007F8">
                  <w:pPr>
                    <w:rPr>
                      <w:rFonts w:eastAsia="SimSun"/>
                    </w:rPr>
                  </w:pPr>
                  <w:r>
                    <w:rPr>
                      <w:rFonts w:eastAsia="DengXian"/>
                    </w:rPr>
                    <w:t>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D02CF56" w14:textId="77777777" w:rsidR="006E65F2" w:rsidRDefault="006E65F2" w:rsidP="009007F8">
                  <w:pPr>
                    <w:spacing w:line="252" w:lineRule="auto"/>
                    <w:jc w:val="center"/>
                    <w:rPr>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D8CF57"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96FFD2"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AE0CC25"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D046B66"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991E98" w14:textId="77777777" w:rsidR="006E65F2" w:rsidRDefault="006E65F2" w:rsidP="009007F8">
                  <w:pPr>
                    <w:pStyle w:val="NormalWeb"/>
                    <w:widowControl w:val="0"/>
                    <w:jc w:val="center"/>
                    <w:rPr>
                      <w:sz w:val="20"/>
                      <w:szCs w:val="20"/>
                    </w:rPr>
                  </w:pPr>
                  <w:r>
                    <w:rPr>
                      <w:rFonts w:eastAsia="DengXian"/>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6376E5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79086CC"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w:t>
                  </w:r>
                </w:p>
              </w:tc>
            </w:tr>
            <w:tr w:rsidR="006E65F2" w14:paraId="27945D32"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5BC433FB"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0AFB2E"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D52C2C3"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06B5BE"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B76FA16"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E650372"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4420428" w14:textId="77777777" w:rsidR="006E65F2" w:rsidRDefault="006E65F2" w:rsidP="009007F8">
                  <w:pPr>
                    <w:pStyle w:val="NormalWeb"/>
                    <w:widowControl w:val="0"/>
                    <w:jc w:val="center"/>
                    <w:rPr>
                      <w:sz w:val="20"/>
                      <w:szCs w:val="20"/>
                    </w:rPr>
                  </w:pPr>
                  <w:r>
                    <w:rPr>
                      <w:rFonts w:eastAsia="DengXian"/>
                      <w:sz w:val="20"/>
                      <w:szCs w:val="20"/>
                    </w:rPr>
                    <w:t>92.20%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3A640E8" w14:textId="77777777" w:rsidR="006E65F2" w:rsidRDefault="006E65F2" w:rsidP="009007F8">
                  <w:pPr>
                    <w:pStyle w:val="NormalWeb"/>
                    <w:widowControl w:val="0"/>
                    <w:jc w:val="center"/>
                    <w:rPr>
                      <w:sz w:val="20"/>
                      <w:szCs w:val="20"/>
                    </w:rPr>
                  </w:pPr>
                  <w:r>
                    <w:rPr>
                      <w:rFonts w:eastAsia="DengXian"/>
                      <w:sz w:val="20"/>
                      <w:szCs w:val="20"/>
                    </w:rPr>
                    <w:t>23.67%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C14DDF8" w14:textId="77777777" w:rsidR="006E65F2" w:rsidRDefault="006E65F2" w:rsidP="009007F8">
                  <w:pPr>
                    <w:rPr>
                      <w:rFonts w:ascii="Calibri" w:eastAsia="DengXian" w:hAnsi="Calibri"/>
                      <w:sz w:val="21"/>
                      <w:szCs w:val="21"/>
                    </w:rPr>
                  </w:pPr>
                  <w:r>
                    <w:rPr>
                      <w:rFonts w:eastAsia="DengXian"/>
                    </w:rPr>
                    <w:t>Note2, 3</w:t>
                  </w:r>
                  <w:r>
                    <w:rPr>
                      <w:rFonts w:eastAsia="DengXian" w:hint="eastAsia"/>
                      <w:lang w:eastAsia="zh-CN"/>
                    </w:rPr>
                    <w:t>,</w:t>
                  </w:r>
                  <w:r>
                    <w:rPr>
                      <w:rFonts w:eastAsia="DengXian"/>
                    </w:rPr>
                    <w:t>5</w:t>
                  </w:r>
                </w:p>
              </w:tc>
            </w:tr>
            <w:tr w:rsidR="006E65F2" w14:paraId="38CE979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1C80270"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11229CC"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0DA7045"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711ECE5"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5B9E143"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3998A"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0260093"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CF0DF25" w14:textId="77777777" w:rsidR="006E65F2" w:rsidRDefault="006E65F2" w:rsidP="009007F8">
                  <w:pPr>
                    <w:pStyle w:val="NormalWeb"/>
                    <w:widowControl w:val="0"/>
                    <w:jc w:val="center"/>
                    <w:rPr>
                      <w:sz w:val="20"/>
                      <w:szCs w:val="20"/>
                    </w:rPr>
                  </w:pPr>
                  <w:r>
                    <w:rPr>
                      <w:rFonts w:eastAsia="DengXian"/>
                      <w:sz w:val="20"/>
                      <w:szCs w:val="20"/>
                    </w:rPr>
                    <w:t>32.18%</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FAD5CD0"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5,7</w:t>
                  </w:r>
                </w:p>
              </w:tc>
            </w:tr>
            <w:tr w:rsidR="006E65F2" w14:paraId="3F8CFA74"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689B4C3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8C775DB"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7011BEB"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098B32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D1EB704"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5FDCFB"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EAD82CA" w14:textId="77777777" w:rsidR="006E65F2" w:rsidRDefault="006E65F2" w:rsidP="009007F8">
                  <w:pPr>
                    <w:pStyle w:val="NormalWeb"/>
                    <w:widowControl w:val="0"/>
                    <w:jc w:val="center"/>
                    <w:rPr>
                      <w:sz w:val="20"/>
                      <w:szCs w:val="20"/>
                    </w:rPr>
                  </w:pPr>
                  <w:r>
                    <w:rPr>
                      <w:rFonts w:eastAsia="DengXian"/>
                      <w:sz w:val="20"/>
                      <w:szCs w:val="20"/>
                    </w:rPr>
                    <w:t>92.78%</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17F7818"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22EFC2B"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w:t>
                  </w:r>
                </w:p>
              </w:tc>
            </w:tr>
            <w:tr w:rsidR="006E65F2" w14:paraId="70FE78FE"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1E70FF25" w14:textId="77777777" w:rsidR="006E65F2" w:rsidRDefault="006E65F2" w:rsidP="009007F8">
                  <w:pPr>
                    <w:rPr>
                      <w:rFonts w:ascii="Calibri" w:eastAsia="SimSun" w:hAnsi="Calibri"/>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FF90176"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EB9EF99" w14:textId="77777777" w:rsidR="006E65F2" w:rsidRDefault="006E65F2" w:rsidP="009007F8">
                  <w:pPr>
                    <w:spacing w:line="252" w:lineRule="auto"/>
                    <w:jc w:val="center"/>
                    <w:rPr>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E29916D" w14:textId="77777777" w:rsidR="006E65F2" w:rsidRDefault="006E65F2" w:rsidP="009007F8">
                  <w:pPr>
                    <w:spacing w:line="252" w:lineRule="auto"/>
                    <w:jc w:val="center"/>
                    <w:rPr>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BBD026E"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3D12E4F1"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8E5C71F" w14:textId="77777777" w:rsidR="006E65F2" w:rsidRDefault="006E65F2" w:rsidP="009007F8">
                  <w:pPr>
                    <w:pStyle w:val="NormalWeb"/>
                    <w:widowControl w:val="0"/>
                    <w:jc w:val="center"/>
                    <w:rPr>
                      <w:sz w:val="20"/>
                      <w:szCs w:val="20"/>
                    </w:rPr>
                  </w:pPr>
                  <w:r>
                    <w:rPr>
                      <w:rFonts w:eastAsia="DengXian"/>
                      <w:sz w:val="20"/>
                      <w:szCs w:val="20"/>
                    </w:rPr>
                    <w:t>97.45%</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14B45F" w14:textId="77777777" w:rsidR="006E65F2" w:rsidRDefault="006E65F2" w:rsidP="009007F8">
                  <w:pPr>
                    <w:pStyle w:val="NormalWeb"/>
                    <w:widowControl w:val="0"/>
                    <w:jc w:val="center"/>
                    <w:rPr>
                      <w:sz w:val="20"/>
                      <w:szCs w:val="20"/>
                    </w:rPr>
                  </w:pPr>
                  <w:r>
                    <w:rPr>
                      <w:rFonts w:eastAsia="DengXian"/>
                      <w:sz w:val="20"/>
                      <w:szCs w:val="20"/>
                    </w:rPr>
                    <w:t>32.49%</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F587E9F" w14:textId="77777777" w:rsidR="006E65F2" w:rsidRDefault="006E65F2" w:rsidP="009007F8">
                  <w:pPr>
                    <w:rPr>
                      <w:rFonts w:ascii="Calibri" w:eastAsia="DengXian" w:hAnsi="Calibri"/>
                      <w:sz w:val="21"/>
                      <w:szCs w:val="21"/>
                    </w:rPr>
                  </w:pPr>
                  <w:r>
                    <w:rPr>
                      <w:rFonts w:eastAsia="DengXian"/>
                    </w:rPr>
                    <w:t>Note1, 3</w:t>
                  </w:r>
                  <w:r>
                    <w:rPr>
                      <w:rFonts w:eastAsia="DengXian" w:hint="eastAsia"/>
                      <w:lang w:eastAsia="zh-CN"/>
                    </w:rPr>
                    <w:t>,</w:t>
                  </w:r>
                  <w:r>
                    <w:rPr>
                      <w:rFonts w:eastAsia="DengXian"/>
                    </w:rPr>
                    <w:t>5,6,7</w:t>
                  </w:r>
                </w:p>
              </w:tc>
            </w:tr>
            <w:tr w:rsidR="006E65F2" w14:paraId="786663F5" w14:textId="77777777" w:rsidTr="009007F8">
              <w:trPr>
                <w:trHeight w:val="752"/>
                <w:jc w:val="center"/>
              </w:trPr>
              <w:tc>
                <w:tcPr>
                  <w:tcW w:w="767"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74A34E" w14:textId="77777777" w:rsidR="006E65F2" w:rsidRDefault="006E65F2" w:rsidP="009007F8">
                  <w:pPr>
                    <w:rPr>
                      <w:rFonts w:ascii="CG Times (WN)" w:eastAsia="SimSun" w:hAnsi="CG Times (WN)"/>
                    </w:rPr>
                  </w:pPr>
                  <w:r>
                    <w:rPr>
                      <w:rFonts w:eastAsia="DengXian"/>
                    </w:rPr>
                    <w:t>LP-WUS scheme and enhanced PDCCH skipping with HARQ interaction</w:t>
                  </w: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EA9CB11" w14:textId="77777777" w:rsidR="006E65F2" w:rsidRDefault="006E65F2" w:rsidP="009007F8">
                  <w:pPr>
                    <w:spacing w:line="252" w:lineRule="auto"/>
                    <w:jc w:val="center"/>
                    <w:rPr>
                      <w:rFonts w:ascii="Calibri" w:hAnsi="Calibri"/>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2E01C06" w14:textId="77777777" w:rsidR="006E65F2" w:rsidRDefault="006E65F2" w:rsidP="009007F8">
                  <w:pPr>
                    <w:spacing w:line="252" w:lineRule="auto"/>
                    <w:jc w:val="center"/>
                    <w:rPr>
                      <w:rFonts w:eastAsia="DengXian"/>
                      <w:kern w:val="24"/>
                    </w:rPr>
                  </w:pPr>
                  <w:r>
                    <w:rPr>
                      <w:kern w:val="24"/>
                    </w:rPr>
                    <w:t>8</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2A9FEBA5"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1FEE22"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67FF7C58"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4F522E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92.22%</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ED5CCF0"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38.47%</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B23D31B" w14:textId="77777777" w:rsidR="006E65F2" w:rsidRDefault="006E65F2" w:rsidP="009007F8">
                  <w:pPr>
                    <w:rPr>
                      <w:rFonts w:ascii="Calibri" w:eastAsia="DengXian" w:hAnsi="Calibri"/>
                      <w:kern w:val="2"/>
                      <w:sz w:val="21"/>
                      <w:szCs w:val="21"/>
                    </w:rPr>
                  </w:pPr>
                  <w:r>
                    <w:rPr>
                      <w:rFonts w:eastAsia="DengXian"/>
                    </w:rPr>
                    <w:t>Note1, 3</w:t>
                  </w:r>
                  <w:r>
                    <w:rPr>
                      <w:rFonts w:eastAsia="DengXian" w:hint="eastAsia"/>
                      <w:lang w:eastAsia="zh-CN"/>
                    </w:rPr>
                    <w:t>,</w:t>
                  </w:r>
                  <w:r>
                    <w:rPr>
                      <w:rFonts w:eastAsia="DengXian"/>
                    </w:rPr>
                    <w:t>8</w:t>
                  </w:r>
                </w:p>
              </w:tc>
            </w:tr>
            <w:tr w:rsidR="006E65F2" w14:paraId="3537A863" w14:textId="77777777" w:rsidTr="009007F8">
              <w:trPr>
                <w:jc w:val="center"/>
              </w:trPr>
              <w:tc>
                <w:tcPr>
                  <w:tcW w:w="1275" w:type="dxa"/>
                  <w:vMerge/>
                  <w:tcBorders>
                    <w:top w:val="nil"/>
                    <w:left w:val="single" w:sz="4" w:space="0" w:color="auto"/>
                    <w:bottom w:val="single" w:sz="4" w:space="0" w:color="auto"/>
                    <w:right w:val="single" w:sz="4" w:space="0" w:color="auto"/>
                  </w:tcBorders>
                  <w:vAlign w:val="center"/>
                  <w:hideMark/>
                </w:tcPr>
                <w:p w14:paraId="0B15B434" w14:textId="77777777" w:rsidR="006E65F2" w:rsidRDefault="006E65F2" w:rsidP="009007F8">
                  <w:pPr>
                    <w:rPr>
                      <w:rFonts w:ascii="CG Times (WN)" w:eastAsia="SimSun" w:hAnsi="CG Times (WN)"/>
                      <w:kern w:val="2"/>
                      <w:sz w:val="21"/>
                      <w:szCs w:val="21"/>
                    </w:rPr>
                  </w:pPr>
                </w:p>
              </w:tc>
              <w:tc>
                <w:tcPr>
                  <w:tcW w:w="466"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AEEEA7" w14:textId="77777777" w:rsidR="006E65F2" w:rsidRDefault="006E65F2" w:rsidP="009007F8">
                  <w:pPr>
                    <w:spacing w:line="252" w:lineRule="auto"/>
                    <w:jc w:val="center"/>
                    <w:rPr>
                      <w:rFonts w:eastAsia="SimSun"/>
                      <w:kern w:val="24"/>
                    </w:rPr>
                  </w:pPr>
                  <w:r>
                    <w:rPr>
                      <w:kern w:val="24"/>
                    </w:rPr>
                    <w:t>16.67</w:t>
                  </w:r>
                </w:p>
              </w:tc>
              <w:tc>
                <w:tcPr>
                  <w:tcW w:w="381"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4066C9D" w14:textId="77777777" w:rsidR="006E65F2" w:rsidRDefault="006E65F2" w:rsidP="009007F8">
                  <w:pPr>
                    <w:spacing w:line="252" w:lineRule="auto"/>
                    <w:jc w:val="center"/>
                    <w:rPr>
                      <w:rFonts w:eastAsia="DengXian"/>
                      <w:kern w:val="24"/>
                    </w:rPr>
                  </w:pPr>
                  <w:r>
                    <w:rPr>
                      <w:rFonts w:eastAsia="DengXian"/>
                      <w:kern w:val="24"/>
                    </w:rPr>
                    <w:t>16</w:t>
                  </w:r>
                </w:p>
              </w:tc>
              <w:tc>
                <w:tcPr>
                  <w:tcW w:w="34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58184C0" w14:textId="77777777" w:rsidR="006E65F2" w:rsidRDefault="006E65F2" w:rsidP="009007F8">
                  <w:pPr>
                    <w:spacing w:line="252" w:lineRule="auto"/>
                    <w:jc w:val="center"/>
                    <w:rPr>
                      <w:rFonts w:eastAsia="SimSun"/>
                      <w:kern w:val="24"/>
                    </w:rPr>
                  </w:pPr>
                  <w:r>
                    <w:rPr>
                      <w:kern w:val="24"/>
                    </w:rPr>
                    <w:t>4</w:t>
                  </w:r>
                </w:p>
              </w:tc>
              <w:tc>
                <w:tcPr>
                  <w:tcW w:w="570"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4CE78B0" w14:textId="77777777" w:rsidR="006E65F2" w:rsidRDefault="006E65F2" w:rsidP="009007F8">
                  <w:pPr>
                    <w:spacing w:line="252" w:lineRule="auto"/>
                    <w:jc w:val="center"/>
                    <w:rPr>
                      <w:kern w:val="24"/>
                    </w:rPr>
                  </w:pPr>
                  <w:r>
                    <w:rPr>
                      <w:kern w:val="24"/>
                    </w:rPr>
                    <w:t>10</w:t>
                  </w:r>
                </w:p>
              </w:tc>
              <w:tc>
                <w:tcPr>
                  <w:tcW w:w="655"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FF8E7F5" w14:textId="77777777" w:rsidR="006E65F2" w:rsidRDefault="006E65F2" w:rsidP="009007F8">
                  <w:pPr>
                    <w:spacing w:line="252" w:lineRule="auto"/>
                    <w:jc w:val="center"/>
                    <w:rPr>
                      <w:kern w:val="24"/>
                    </w:rPr>
                  </w:pPr>
                  <w:r>
                    <w:rPr>
                      <w:kern w:val="24"/>
                    </w:rPr>
                    <w:t>10</w:t>
                  </w:r>
                </w:p>
              </w:tc>
              <w:tc>
                <w:tcPr>
                  <w:tcW w:w="537"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5AE76AAF"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91.20%</w:t>
                  </w:r>
                </w:p>
              </w:tc>
              <w:tc>
                <w:tcPr>
                  <w:tcW w:w="488"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7AF49CC1" w14:textId="77777777" w:rsidR="006E65F2" w:rsidRDefault="006E65F2" w:rsidP="009007F8">
                  <w:pPr>
                    <w:pStyle w:val="NormalWeb"/>
                    <w:widowControl w:val="0"/>
                    <w:jc w:val="center"/>
                    <w:rPr>
                      <w:rFonts w:eastAsia="DengXian"/>
                      <w:kern w:val="2"/>
                      <w:sz w:val="20"/>
                      <w:szCs w:val="20"/>
                    </w:rPr>
                  </w:pPr>
                  <w:r>
                    <w:rPr>
                      <w:rFonts w:eastAsia="DengXian"/>
                      <w:kern w:val="2"/>
                      <w:sz w:val="20"/>
                      <w:szCs w:val="20"/>
                    </w:rPr>
                    <w:t>37.20%</w:t>
                  </w:r>
                </w:p>
              </w:tc>
              <w:tc>
                <w:tcPr>
                  <w:tcW w:w="784" w:type="pct"/>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152E8882" w14:textId="77777777" w:rsidR="006E65F2" w:rsidRDefault="006E65F2" w:rsidP="009007F8">
                  <w:pPr>
                    <w:rPr>
                      <w:rFonts w:ascii="Calibri" w:eastAsia="DengXian" w:hAnsi="Calibri"/>
                      <w:kern w:val="2"/>
                      <w:sz w:val="21"/>
                      <w:szCs w:val="21"/>
                    </w:rPr>
                  </w:pPr>
                  <w:r>
                    <w:rPr>
                      <w:rFonts w:eastAsia="DengXian"/>
                    </w:rPr>
                    <w:t>Note2, 3</w:t>
                  </w:r>
                  <w:r>
                    <w:rPr>
                      <w:rFonts w:eastAsia="DengXian" w:hint="eastAsia"/>
                      <w:lang w:eastAsia="zh-CN"/>
                    </w:rPr>
                    <w:t>,</w:t>
                  </w:r>
                  <w:r>
                    <w:rPr>
                      <w:rFonts w:eastAsia="DengXian"/>
                    </w:rPr>
                    <w:t>8</w:t>
                  </w:r>
                </w:p>
              </w:tc>
            </w:tr>
            <w:tr w:rsidR="006E65F2" w14:paraId="76AC941D" w14:textId="77777777" w:rsidTr="009007F8">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43AA8B" w14:textId="77777777" w:rsidR="006E65F2" w:rsidRDefault="006E65F2" w:rsidP="009007F8">
                  <w:pPr>
                    <w:jc w:val="both"/>
                    <w:rPr>
                      <w:rFonts w:eastAsia="DengXian"/>
                    </w:rPr>
                  </w:pPr>
                  <w:r>
                    <w:rPr>
                      <w:rFonts w:eastAsia="DengXian"/>
                    </w:rPr>
                    <w:t>Note1: jitter range = [-4, +4]ms, STD = 2ms</w:t>
                  </w:r>
                </w:p>
                <w:p w14:paraId="45F26266" w14:textId="77777777" w:rsidR="006E65F2" w:rsidRDefault="006E65F2" w:rsidP="009007F8">
                  <w:pPr>
                    <w:jc w:val="both"/>
                    <w:rPr>
                      <w:rFonts w:eastAsia="DengXian"/>
                    </w:rPr>
                  </w:pPr>
                  <w:r>
                    <w:rPr>
                      <w:rFonts w:eastAsia="DengXian"/>
                    </w:rPr>
                    <w:t>Note2: jitter range = [-8, +8]ms, STD = 5ms</w:t>
                  </w:r>
                </w:p>
                <w:p w14:paraId="7EB5BCF7" w14:textId="77777777" w:rsidR="006E65F2" w:rsidRDefault="006E65F2" w:rsidP="009007F8">
                  <w:pPr>
                    <w:jc w:val="both"/>
                    <w:rPr>
                      <w:rFonts w:eastAsia="DengXian"/>
                    </w:rPr>
                  </w:pPr>
                  <w:r>
                    <w:rPr>
                      <w:rFonts w:eastAsia="DengXian"/>
                    </w:rPr>
                    <w:t xml:space="preserve">Note3: </w:t>
                  </w:r>
                  <w:r>
                    <w:t>the network indicates PDCCH skipping in the DCI that schedules the initial PDSCH transmission of the last DL packet of an XR traffic burst</w:t>
                  </w:r>
                </w:p>
                <w:p w14:paraId="1D1F4EBD" w14:textId="77777777" w:rsidR="006E65F2" w:rsidRDefault="006E65F2" w:rsidP="009007F8">
                  <w:pPr>
                    <w:jc w:val="both"/>
                    <w:rPr>
                      <w:rFonts w:eastAsia="DengXian"/>
                    </w:rPr>
                  </w:pPr>
                  <w:r>
                    <w:rPr>
                      <w:rFonts w:eastAsia="DengXian"/>
                    </w:rPr>
                    <w:t>Note4: PDCCH skipping is indicated in the DCI that schedules a dummy PDSCH after all the HARQ-ACK processes of transmissions have been completed</w:t>
                  </w:r>
                </w:p>
                <w:p w14:paraId="551C57A4" w14:textId="77777777" w:rsidR="006E65F2" w:rsidRDefault="006E65F2" w:rsidP="009007F8">
                  <w:pPr>
                    <w:jc w:val="both"/>
                    <w:rPr>
                      <w:rFonts w:eastAsia="DengXian"/>
                    </w:rPr>
                  </w:pPr>
                  <w:r>
                    <w:rPr>
                      <w:rFonts w:eastAsia="DengXian"/>
                    </w:rPr>
                    <w:t xml:space="preserve">Note5: </w:t>
                  </w:r>
                  <w:r>
                    <w:rPr>
                      <w:rFonts w:eastAsia="DengXian" w:hint="eastAsia"/>
                      <w:lang w:eastAsia="zh-CN"/>
                    </w:rPr>
                    <w:t>a</w:t>
                  </w:r>
                  <w:r>
                    <w:rPr>
                      <w:rFonts w:eastAsia="DengXian"/>
                      <w:lang w:eastAsia="zh-CN"/>
                    </w:rPr>
                    <w:t>pplying</w:t>
                  </w:r>
                  <w:r>
                    <w:rPr>
                      <w:rFonts w:eastAsia="DengXian"/>
                    </w:rPr>
                    <w:t xml:space="preserve"> R17 sparse SSSG with</w:t>
                  </w:r>
                  <w:r w:rsidDel="00667F3A">
                    <w:rPr>
                      <w:rFonts w:eastAsia="DengXian"/>
                    </w:rPr>
                    <w:t xml:space="preserve"> </w:t>
                  </w:r>
                  <w:r>
                    <w:rPr>
                      <w:rFonts w:eastAsia="DengXian"/>
                    </w:rPr>
                    <w:t>PDCCH monitoring every 2 slots when DRX Onduration starts and switch to dense SSSG with</w:t>
                  </w:r>
                  <w:r w:rsidDel="00667F3A">
                    <w:rPr>
                      <w:rFonts w:eastAsia="DengXian"/>
                    </w:rPr>
                    <w:t xml:space="preserve"> </w:t>
                  </w:r>
                  <w:r>
                    <w:rPr>
                      <w:rFonts w:eastAsia="DengXian"/>
                    </w:rPr>
                    <w:t>PDCCH monitoring every 1 slot after detecting DCI scheduling XR traffic burst</w:t>
                  </w:r>
                  <w:r w:rsidDel="00EC3AD1">
                    <w:rPr>
                      <w:rFonts w:eastAsia="DengXian"/>
                      <w:lang w:eastAsia="zh-CN"/>
                    </w:rPr>
                    <w:t xml:space="preserve"> </w:t>
                  </w:r>
                  <w:r>
                    <w:rPr>
                      <w:rFonts w:eastAsia="DengXian"/>
                    </w:rPr>
                    <w:t xml:space="preserve">Note6: </w:t>
                  </w:r>
                  <w:r>
                    <w:rPr>
                      <w:rFonts w:eastAsia="DengXian" w:hint="eastAsia"/>
                      <w:lang w:eastAsia="zh-CN"/>
                    </w:rPr>
                    <w:t>i</w:t>
                  </w:r>
                  <w:r>
                    <w:rPr>
                      <w:rFonts w:eastAsia="DengXian"/>
                    </w:rPr>
                    <w:t>nitial BLER is reduced from 10% to 1%</w:t>
                  </w:r>
                </w:p>
                <w:p w14:paraId="3B5B0426" w14:textId="77777777" w:rsidR="006E65F2" w:rsidRDefault="006E65F2" w:rsidP="009007F8">
                  <w:pPr>
                    <w:jc w:val="both"/>
                    <w:rPr>
                      <w:rFonts w:eastAsia="DengXian"/>
                    </w:rPr>
                  </w:pPr>
                  <w:r>
                    <w:rPr>
                      <w:rFonts w:eastAsia="DengXian"/>
                    </w:rPr>
                    <w:t xml:space="preserve">Note7: </w:t>
                  </w:r>
                  <w:r w:rsidRPr="00CA1439">
                    <w:rPr>
                      <w:rFonts w:eastAsia="DengXian"/>
                    </w:rPr>
                    <w:t>satisfaction metric as 95% packet successful rate</w:t>
                  </w:r>
                </w:p>
                <w:p w14:paraId="2DBAE9EA" w14:textId="77777777" w:rsidR="006E65F2" w:rsidRDefault="006E65F2" w:rsidP="009007F8">
                  <w:pPr>
                    <w:jc w:val="both"/>
                    <w:rPr>
                      <w:rFonts w:eastAsia="SimSun"/>
                    </w:rPr>
                  </w:pPr>
                  <w:r>
                    <w:t>Note8: the total relative power (including the power of both LP-WUR and main radio) for LP-WUS monitoring is 45 with no wake-up latency</w:t>
                  </w:r>
                </w:p>
              </w:tc>
            </w:tr>
          </w:tbl>
          <w:p w14:paraId="55BB2222" w14:textId="77777777" w:rsidR="006E65F2" w:rsidRPr="00E744FA" w:rsidRDefault="006E65F2" w:rsidP="009007F8">
            <w:pPr>
              <w:overflowPunct w:val="0"/>
              <w:autoSpaceDE w:val="0"/>
              <w:autoSpaceDN w:val="0"/>
              <w:adjustRightInd w:val="0"/>
              <w:spacing w:before="120" w:after="120"/>
              <w:jc w:val="both"/>
              <w:textAlignment w:val="baseline"/>
            </w:pPr>
          </w:p>
        </w:tc>
      </w:tr>
      <w:tr w:rsidR="006E65F2" w:rsidRPr="00E744FA" w14:paraId="66442FE3" w14:textId="77777777" w:rsidTr="009007F8">
        <w:tc>
          <w:tcPr>
            <w:tcW w:w="940" w:type="dxa"/>
          </w:tcPr>
          <w:p w14:paraId="007FE4A6" w14:textId="77777777" w:rsidR="006E65F2" w:rsidRPr="00E744FA" w:rsidRDefault="006E65F2" w:rsidP="009007F8">
            <w:r>
              <w:t>ZTE</w:t>
            </w:r>
          </w:p>
        </w:tc>
        <w:tc>
          <w:tcPr>
            <w:tcW w:w="8689" w:type="dxa"/>
          </w:tcPr>
          <w:p w14:paraId="45735E7D" w14:textId="77777777" w:rsidR="006E65F2" w:rsidRDefault="006E65F2" w:rsidP="009007F8">
            <w:pPr>
              <w:spacing w:before="120" w:after="120"/>
              <w:rPr>
                <w:rFonts w:eastAsiaTheme="minorEastAsia"/>
                <w:b/>
                <w:bCs/>
                <w:iCs/>
              </w:rPr>
            </w:pPr>
            <w:r>
              <w:rPr>
                <w:rFonts w:eastAsiaTheme="minorEastAsia"/>
                <w:b/>
                <w:bCs/>
                <w:iCs/>
              </w:rPr>
              <w:t>Proposal 4:</w:t>
            </w:r>
            <w:r>
              <w:rPr>
                <w:rFonts w:eastAsiaTheme="minorEastAsia"/>
                <w:b/>
                <w:bCs/>
                <w:iCs/>
              </w:rPr>
              <w:tab/>
              <w:t>Capture solutions and evaluation results for jitter handling into TR 38.835.</w:t>
            </w:r>
          </w:p>
          <w:p w14:paraId="75FCC55D" w14:textId="77777777" w:rsidR="006E65F2" w:rsidRDefault="006E65F2" w:rsidP="009007F8">
            <w:pPr>
              <w:pStyle w:val="YJ-Proposal"/>
              <w:numPr>
                <w:ilvl w:val="0"/>
                <w:numId w:val="0"/>
              </w:numPr>
              <w:spacing w:before="120" w:after="120"/>
              <w:jc w:val="both"/>
              <w:rPr>
                <w:i w:val="0"/>
                <w:iCs w:val="0"/>
              </w:rPr>
            </w:pPr>
            <w:r>
              <w:rPr>
                <w:i w:val="0"/>
                <w:iCs w:val="0"/>
              </w:rPr>
              <w:t>Proposal 5:  Support flexible additional active time based on current CDRX design, with minor specification change.</w:t>
            </w:r>
          </w:p>
          <w:p w14:paraId="7D2C71EC" w14:textId="77777777" w:rsidR="006E65F2" w:rsidRDefault="006E65F2" w:rsidP="009007F8">
            <w:pPr>
              <w:pStyle w:val="Caption"/>
              <w:jc w:val="center"/>
              <w:rPr>
                <w:sz w:val="18"/>
                <w:szCs w:val="18"/>
              </w:rPr>
            </w:pPr>
            <w:r>
              <w:t>Table</w:t>
            </w:r>
            <w:r w:rsidRPr="00356287">
              <w:rPr>
                <w:sz w:val="21"/>
              </w:rPr>
              <w:t xml:space="preserve"> 5</w:t>
            </w:r>
            <w:r>
              <w:rPr>
                <w:szCs w:val="22"/>
              </w:rPr>
              <w:t xml:space="preserve"> </w:t>
            </w:r>
            <w:r>
              <w:rPr>
                <w:szCs w:val="24"/>
              </w:rPr>
              <w:t>FR1 power consumption results in Indoor scenario (VR45Mbps,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995"/>
              <w:gridCol w:w="709"/>
              <w:gridCol w:w="730"/>
              <w:gridCol w:w="734"/>
              <w:gridCol w:w="1136"/>
              <w:gridCol w:w="1375"/>
              <w:gridCol w:w="1123"/>
            </w:tblGrid>
            <w:tr w:rsidR="006E65F2" w14:paraId="31E54C8B" w14:textId="77777777" w:rsidTr="009007F8">
              <w:trPr>
                <w:trHeight w:val="20"/>
                <w:jc w:val="center"/>
              </w:trPr>
              <w:tc>
                <w:tcPr>
                  <w:tcW w:w="1661" w:type="dxa"/>
                  <w:tcBorders>
                    <w:left w:val="single" w:sz="4" w:space="0" w:color="auto"/>
                  </w:tcBorders>
                  <w:shd w:val="clear" w:color="auto" w:fill="auto"/>
                  <w:vAlign w:val="center"/>
                </w:tcPr>
                <w:p w14:paraId="2D1B75BA" w14:textId="77777777" w:rsidR="006E65F2" w:rsidRDefault="006E65F2" w:rsidP="009007F8">
                  <w:pPr>
                    <w:widowControl w:val="0"/>
                    <w:spacing w:before="55" w:after="55"/>
                    <w:jc w:val="center"/>
                    <w:rPr>
                      <w:b/>
                      <w:sz w:val="18"/>
                      <w:szCs w:val="18"/>
                    </w:rPr>
                  </w:pPr>
                  <w:r>
                    <w:rPr>
                      <w:b/>
                      <w:sz w:val="18"/>
                      <w:szCs w:val="18"/>
                    </w:rPr>
                    <w:t>Power saving scheme</w:t>
                  </w:r>
                </w:p>
              </w:tc>
              <w:tc>
                <w:tcPr>
                  <w:tcW w:w="995" w:type="dxa"/>
                  <w:shd w:val="clear" w:color="auto" w:fill="auto"/>
                  <w:vAlign w:val="center"/>
                </w:tcPr>
                <w:p w14:paraId="11803851" w14:textId="77777777" w:rsidR="006E65F2" w:rsidRDefault="006E65F2" w:rsidP="009007F8">
                  <w:pPr>
                    <w:widowControl w:val="0"/>
                    <w:spacing w:before="55" w:after="55"/>
                    <w:jc w:val="center"/>
                    <w:rPr>
                      <w:b/>
                      <w:sz w:val="18"/>
                      <w:szCs w:val="18"/>
                    </w:rPr>
                  </w:pPr>
                  <w:r>
                    <w:rPr>
                      <w:b/>
                      <w:sz w:val="18"/>
                      <w:szCs w:val="18"/>
                    </w:rPr>
                    <w:t>CDRX cycle (ms)</w:t>
                  </w:r>
                </w:p>
              </w:tc>
              <w:tc>
                <w:tcPr>
                  <w:tcW w:w="709" w:type="dxa"/>
                  <w:shd w:val="clear" w:color="auto" w:fill="auto"/>
                  <w:vAlign w:val="center"/>
                </w:tcPr>
                <w:p w14:paraId="7EFD236F" w14:textId="77777777" w:rsidR="006E65F2" w:rsidRDefault="006E65F2" w:rsidP="009007F8">
                  <w:pPr>
                    <w:widowControl w:val="0"/>
                    <w:spacing w:before="55" w:after="55"/>
                    <w:jc w:val="center"/>
                    <w:rPr>
                      <w:b/>
                      <w:sz w:val="18"/>
                      <w:szCs w:val="18"/>
                    </w:rPr>
                  </w:pPr>
                  <w:r>
                    <w:rPr>
                      <w:b/>
                      <w:sz w:val="18"/>
                      <w:szCs w:val="18"/>
                    </w:rPr>
                    <w:t>ODT (ms)</w:t>
                  </w:r>
                </w:p>
              </w:tc>
              <w:tc>
                <w:tcPr>
                  <w:tcW w:w="730" w:type="dxa"/>
                  <w:shd w:val="clear" w:color="auto" w:fill="auto"/>
                  <w:vAlign w:val="center"/>
                </w:tcPr>
                <w:p w14:paraId="50455960" w14:textId="77777777" w:rsidR="006E65F2" w:rsidRDefault="006E65F2" w:rsidP="009007F8">
                  <w:pPr>
                    <w:widowControl w:val="0"/>
                    <w:spacing w:before="55" w:after="55"/>
                    <w:jc w:val="center"/>
                    <w:rPr>
                      <w:b/>
                      <w:sz w:val="18"/>
                      <w:szCs w:val="18"/>
                    </w:rPr>
                  </w:pPr>
                  <w:r>
                    <w:rPr>
                      <w:b/>
                      <w:sz w:val="18"/>
                      <w:szCs w:val="18"/>
                    </w:rPr>
                    <w:t>IAT (ms)</w:t>
                  </w:r>
                </w:p>
              </w:tc>
              <w:tc>
                <w:tcPr>
                  <w:tcW w:w="734" w:type="dxa"/>
                  <w:shd w:val="clear" w:color="auto" w:fill="auto"/>
                  <w:vAlign w:val="center"/>
                </w:tcPr>
                <w:p w14:paraId="0F82A20D" w14:textId="77777777" w:rsidR="006E65F2" w:rsidRDefault="006E65F2" w:rsidP="009007F8">
                  <w:pPr>
                    <w:widowControl w:val="0"/>
                    <w:spacing w:before="55" w:after="55"/>
                    <w:jc w:val="center"/>
                    <w:rPr>
                      <w:b/>
                      <w:sz w:val="18"/>
                      <w:szCs w:val="18"/>
                    </w:rPr>
                  </w:pPr>
                  <w:r>
                    <w:rPr>
                      <w:b/>
                      <w:sz w:val="18"/>
                      <w:szCs w:val="18"/>
                    </w:rPr>
                    <w:t>#UE /cell</w:t>
                  </w:r>
                </w:p>
              </w:tc>
              <w:tc>
                <w:tcPr>
                  <w:tcW w:w="1136" w:type="dxa"/>
                  <w:shd w:val="clear" w:color="auto" w:fill="auto"/>
                  <w:vAlign w:val="center"/>
                </w:tcPr>
                <w:p w14:paraId="218F8EF6" w14:textId="77777777" w:rsidR="006E65F2" w:rsidRDefault="006E65F2" w:rsidP="009007F8">
                  <w:pPr>
                    <w:widowControl w:val="0"/>
                    <w:spacing w:before="55" w:after="55"/>
                    <w:jc w:val="center"/>
                    <w:rPr>
                      <w:b/>
                      <w:sz w:val="18"/>
                      <w:szCs w:val="18"/>
                    </w:rPr>
                  </w:pPr>
                  <w:r>
                    <w:rPr>
                      <w:b/>
                      <w:sz w:val="18"/>
                      <w:szCs w:val="18"/>
                    </w:rPr>
                    <w:t>floor (Capacity)</w:t>
                  </w:r>
                </w:p>
              </w:tc>
              <w:tc>
                <w:tcPr>
                  <w:tcW w:w="1375" w:type="dxa"/>
                  <w:vAlign w:val="center"/>
                </w:tcPr>
                <w:p w14:paraId="1B6C3CB9" w14:textId="77777777" w:rsidR="006E65F2" w:rsidRDefault="006E65F2" w:rsidP="009007F8">
                  <w:pPr>
                    <w:widowControl w:val="0"/>
                    <w:spacing w:before="55" w:after="55"/>
                    <w:jc w:val="center"/>
                    <w:rPr>
                      <w:b/>
                      <w:sz w:val="18"/>
                      <w:szCs w:val="18"/>
                    </w:rPr>
                  </w:pPr>
                  <w:r>
                    <w:rPr>
                      <w:b/>
                      <w:sz w:val="18"/>
                      <w:szCs w:val="18"/>
                    </w:rPr>
                    <w:t>Percentage of satisfied UE</w:t>
                  </w:r>
                </w:p>
              </w:tc>
              <w:tc>
                <w:tcPr>
                  <w:tcW w:w="1123" w:type="dxa"/>
                  <w:shd w:val="clear" w:color="auto" w:fill="auto"/>
                  <w:vAlign w:val="center"/>
                </w:tcPr>
                <w:p w14:paraId="22625861" w14:textId="77777777" w:rsidR="006E65F2" w:rsidRDefault="006E65F2" w:rsidP="009007F8">
                  <w:pPr>
                    <w:widowControl w:val="0"/>
                    <w:spacing w:before="55" w:after="55"/>
                    <w:jc w:val="center"/>
                    <w:rPr>
                      <w:b/>
                      <w:sz w:val="18"/>
                      <w:szCs w:val="18"/>
                    </w:rPr>
                  </w:pPr>
                  <w:r>
                    <w:rPr>
                      <w:b/>
                      <w:sz w:val="18"/>
                      <w:szCs w:val="18"/>
                    </w:rPr>
                    <w:t>Mean PSG of all Ues (%)</w:t>
                  </w:r>
                </w:p>
              </w:tc>
            </w:tr>
            <w:tr w:rsidR="006E65F2" w14:paraId="30E1BDAD" w14:textId="77777777" w:rsidTr="009007F8">
              <w:trPr>
                <w:trHeight w:val="20"/>
                <w:jc w:val="center"/>
              </w:trPr>
              <w:tc>
                <w:tcPr>
                  <w:tcW w:w="1661" w:type="dxa"/>
                  <w:tcBorders>
                    <w:left w:val="single" w:sz="4" w:space="0" w:color="auto"/>
                  </w:tcBorders>
                  <w:shd w:val="clear" w:color="auto" w:fill="auto"/>
                </w:tcPr>
                <w:p w14:paraId="44B63907" w14:textId="77777777" w:rsidR="006E65F2" w:rsidRDefault="006E65F2" w:rsidP="009007F8">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1DB694CA" w14:textId="77777777" w:rsidR="006E65F2" w:rsidRDefault="006E65F2" w:rsidP="009007F8">
                  <w:pPr>
                    <w:widowControl w:val="0"/>
                    <w:spacing w:after="0"/>
                    <w:jc w:val="center"/>
                    <w:rPr>
                      <w:sz w:val="18"/>
                      <w:szCs w:val="18"/>
                    </w:rPr>
                  </w:pPr>
                  <w:r>
                    <w:rPr>
                      <w:sz w:val="18"/>
                      <w:szCs w:val="18"/>
                    </w:rPr>
                    <w:t xml:space="preserve">Aligned </w:t>
                  </w:r>
                </w:p>
                <w:p w14:paraId="0076DBA9"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AD58070"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1BAD42AD"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60E39AC5"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16B5730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4A0B7A63" w14:textId="77777777" w:rsidR="006E65F2" w:rsidRDefault="006E65F2" w:rsidP="009007F8">
                  <w:pPr>
                    <w:widowControl w:val="0"/>
                    <w:spacing w:after="0"/>
                    <w:jc w:val="center"/>
                    <w:rPr>
                      <w:sz w:val="18"/>
                      <w:szCs w:val="18"/>
                    </w:rPr>
                  </w:pPr>
                  <w:r>
                    <w:rPr>
                      <w:rFonts w:hint="eastAsia"/>
                      <w:sz w:val="18"/>
                      <w:szCs w:val="18"/>
                    </w:rPr>
                    <w:t>88.10%</w:t>
                  </w:r>
                </w:p>
              </w:tc>
              <w:tc>
                <w:tcPr>
                  <w:tcW w:w="1123" w:type="dxa"/>
                  <w:shd w:val="clear" w:color="auto" w:fill="auto"/>
                  <w:vAlign w:val="center"/>
                </w:tcPr>
                <w:p w14:paraId="3562F870" w14:textId="77777777" w:rsidR="006E65F2" w:rsidRDefault="006E65F2" w:rsidP="009007F8">
                  <w:pPr>
                    <w:widowControl w:val="0"/>
                    <w:spacing w:after="0"/>
                    <w:jc w:val="center"/>
                    <w:rPr>
                      <w:sz w:val="18"/>
                      <w:szCs w:val="18"/>
                    </w:rPr>
                  </w:pPr>
                  <w:r>
                    <w:rPr>
                      <w:rFonts w:hint="eastAsia"/>
                      <w:sz w:val="18"/>
                      <w:szCs w:val="18"/>
                    </w:rPr>
                    <w:t>4.60%</w:t>
                  </w:r>
                </w:p>
              </w:tc>
            </w:tr>
            <w:tr w:rsidR="006E65F2" w14:paraId="5CDB8B77" w14:textId="77777777" w:rsidTr="009007F8">
              <w:trPr>
                <w:trHeight w:val="90"/>
                <w:jc w:val="center"/>
              </w:trPr>
              <w:tc>
                <w:tcPr>
                  <w:tcW w:w="1661" w:type="dxa"/>
                  <w:tcBorders>
                    <w:left w:val="single" w:sz="4" w:space="0" w:color="auto"/>
                  </w:tcBorders>
                  <w:shd w:val="clear" w:color="auto" w:fill="auto"/>
                </w:tcPr>
                <w:p w14:paraId="5F365948" w14:textId="77777777" w:rsidR="006E65F2" w:rsidRDefault="006E65F2" w:rsidP="009007F8">
                  <w:pPr>
                    <w:widowControl w:val="0"/>
                    <w:spacing w:after="0"/>
                    <w:jc w:val="center"/>
                    <w:rPr>
                      <w:sz w:val="18"/>
                      <w:szCs w:val="18"/>
                    </w:rPr>
                  </w:pPr>
                  <w:r>
                    <w:rPr>
                      <w:sz w:val="18"/>
                      <w:szCs w:val="18"/>
                    </w:rPr>
                    <w:t>Aligned CDRX with XR traffic</w:t>
                  </w:r>
                </w:p>
              </w:tc>
              <w:tc>
                <w:tcPr>
                  <w:tcW w:w="995" w:type="dxa"/>
                  <w:shd w:val="clear" w:color="auto" w:fill="auto"/>
                  <w:vAlign w:val="center"/>
                </w:tcPr>
                <w:p w14:paraId="430C0B47" w14:textId="77777777" w:rsidR="006E65F2" w:rsidRDefault="006E65F2" w:rsidP="009007F8">
                  <w:pPr>
                    <w:widowControl w:val="0"/>
                    <w:spacing w:after="0"/>
                    <w:jc w:val="center"/>
                    <w:rPr>
                      <w:sz w:val="18"/>
                      <w:szCs w:val="18"/>
                    </w:rPr>
                  </w:pPr>
                  <w:r>
                    <w:rPr>
                      <w:sz w:val="18"/>
                      <w:szCs w:val="18"/>
                    </w:rPr>
                    <w:t xml:space="preserve">Aligned </w:t>
                  </w:r>
                </w:p>
                <w:p w14:paraId="401980C1"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2D6D3D69" w14:textId="77777777" w:rsidR="006E65F2" w:rsidRDefault="006E65F2" w:rsidP="009007F8">
                  <w:pPr>
                    <w:widowControl w:val="0"/>
                    <w:spacing w:after="0"/>
                    <w:jc w:val="center"/>
                    <w:rPr>
                      <w:sz w:val="18"/>
                      <w:szCs w:val="18"/>
                    </w:rPr>
                  </w:pPr>
                  <w:r>
                    <w:rPr>
                      <w:rFonts w:hint="eastAsia"/>
                      <w:sz w:val="18"/>
                      <w:szCs w:val="18"/>
                    </w:rPr>
                    <w:t>12</w:t>
                  </w:r>
                </w:p>
              </w:tc>
              <w:tc>
                <w:tcPr>
                  <w:tcW w:w="730" w:type="dxa"/>
                  <w:shd w:val="clear" w:color="auto" w:fill="auto"/>
                  <w:vAlign w:val="center"/>
                </w:tcPr>
                <w:p w14:paraId="52D9C20E" w14:textId="77777777" w:rsidR="006E65F2" w:rsidRDefault="006E65F2" w:rsidP="009007F8">
                  <w:pPr>
                    <w:widowControl w:val="0"/>
                    <w:spacing w:after="0"/>
                    <w:jc w:val="center"/>
                    <w:rPr>
                      <w:sz w:val="18"/>
                      <w:szCs w:val="18"/>
                    </w:rPr>
                  </w:pPr>
                  <w:r>
                    <w:rPr>
                      <w:sz w:val="18"/>
                      <w:szCs w:val="18"/>
                    </w:rPr>
                    <w:t>5</w:t>
                  </w:r>
                </w:p>
              </w:tc>
              <w:tc>
                <w:tcPr>
                  <w:tcW w:w="734" w:type="dxa"/>
                  <w:shd w:val="clear" w:color="auto" w:fill="auto"/>
                  <w:vAlign w:val="center"/>
                </w:tcPr>
                <w:p w14:paraId="06F675E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38168240"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528FAED6" w14:textId="77777777" w:rsidR="006E65F2" w:rsidRDefault="006E65F2" w:rsidP="009007F8">
                  <w:pPr>
                    <w:widowControl w:val="0"/>
                    <w:spacing w:after="0"/>
                    <w:jc w:val="center"/>
                    <w:rPr>
                      <w:sz w:val="18"/>
                      <w:szCs w:val="18"/>
                    </w:rPr>
                  </w:pPr>
                  <w:r>
                    <w:rPr>
                      <w:rFonts w:hint="eastAsia"/>
                      <w:sz w:val="18"/>
                      <w:szCs w:val="18"/>
                    </w:rPr>
                    <w:t>80%</w:t>
                  </w:r>
                </w:p>
              </w:tc>
              <w:tc>
                <w:tcPr>
                  <w:tcW w:w="1123" w:type="dxa"/>
                  <w:shd w:val="clear" w:color="auto" w:fill="auto"/>
                  <w:vAlign w:val="center"/>
                </w:tcPr>
                <w:p w14:paraId="6D331C8F" w14:textId="77777777" w:rsidR="006E65F2" w:rsidRDefault="006E65F2" w:rsidP="009007F8">
                  <w:pPr>
                    <w:widowControl w:val="0"/>
                    <w:spacing w:after="0"/>
                    <w:jc w:val="center"/>
                    <w:rPr>
                      <w:sz w:val="18"/>
                      <w:szCs w:val="18"/>
                    </w:rPr>
                  </w:pPr>
                  <w:r>
                    <w:rPr>
                      <w:rFonts w:hint="eastAsia"/>
                      <w:sz w:val="18"/>
                      <w:szCs w:val="18"/>
                    </w:rPr>
                    <w:t>9.46%</w:t>
                  </w:r>
                </w:p>
              </w:tc>
            </w:tr>
            <w:tr w:rsidR="006E65F2" w14:paraId="7AFC4267" w14:textId="77777777" w:rsidTr="009007F8">
              <w:trPr>
                <w:trHeight w:val="20"/>
                <w:jc w:val="center"/>
              </w:trPr>
              <w:tc>
                <w:tcPr>
                  <w:tcW w:w="1661" w:type="dxa"/>
                  <w:tcBorders>
                    <w:left w:val="single" w:sz="4" w:space="0" w:color="auto"/>
                  </w:tcBorders>
                  <w:shd w:val="clear" w:color="auto" w:fill="auto"/>
                </w:tcPr>
                <w:p w14:paraId="6D823543" w14:textId="77777777" w:rsidR="006E65F2" w:rsidRDefault="006E65F2" w:rsidP="009007F8">
                  <w:pPr>
                    <w:widowControl w:val="0"/>
                    <w:spacing w:after="0"/>
                    <w:jc w:val="center"/>
                    <w:rPr>
                      <w:sz w:val="18"/>
                      <w:szCs w:val="18"/>
                    </w:rPr>
                  </w:pPr>
                  <w:r>
                    <w:rPr>
                      <w:sz w:val="18"/>
                      <w:szCs w:val="18"/>
                    </w:rPr>
                    <w:t xml:space="preserve">Flexible additional active time + aligned CDRX </w:t>
                  </w:r>
                </w:p>
              </w:tc>
              <w:tc>
                <w:tcPr>
                  <w:tcW w:w="995" w:type="dxa"/>
                  <w:shd w:val="clear" w:color="auto" w:fill="auto"/>
                  <w:vAlign w:val="center"/>
                </w:tcPr>
                <w:p w14:paraId="37422DCC" w14:textId="77777777" w:rsidR="006E65F2" w:rsidRDefault="006E65F2" w:rsidP="009007F8">
                  <w:pPr>
                    <w:widowControl w:val="0"/>
                    <w:spacing w:after="0"/>
                    <w:jc w:val="center"/>
                    <w:rPr>
                      <w:sz w:val="18"/>
                      <w:szCs w:val="18"/>
                    </w:rPr>
                  </w:pPr>
                  <w:r>
                    <w:rPr>
                      <w:sz w:val="18"/>
                      <w:szCs w:val="18"/>
                    </w:rPr>
                    <w:t xml:space="preserve">Aligned </w:t>
                  </w:r>
                </w:p>
                <w:p w14:paraId="00E3B8AA"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B300529" w14:textId="77777777" w:rsidR="006E65F2" w:rsidRDefault="006E65F2" w:rsidP="009007F8">
                  <w:pPr>
                    <w:widowControl w:val="0"/>
                    <w:spacing w:after="0"/>
                    <w:jc w:val="center"/>
                    <w:rPr>
                      <w:sz w:val="18"/>
                      <w:szCs w:val="18"/>
                    </w:rPr>
                  </w:pPr>
                  <w:r>
                    <w:rPr>
                      <w:rFonts w:hint="eastAsia"/>
                      <w:sz w:val="18"/>
                      <w:szCs w:val="18"/>
                    </w:rPr>
                    <w:t>2</w:t>
                  </w:r>
                </w:p>
              </w:tc>
              <w:tc>
                <w:tcPr>
                  <w:tcW w:w="730" w:type="dxa"/>
                  <w:shd w:val="clear" w:color="auto" w:fill="auto"/>
                  <w:vAlign w:val="center"/>
                </w:tcPr>
                <w:p w14:paraId="3C42C09A" w14:textId="77777777" w:rsidR="006E65F2" w:rsidRDefault="006E65F2" w:rsidP="009007F8">
                  <w:pPr>
                    <w:widowControl w:val="0"/>
                    <w:spacing w:after="0"/>
                    <w:jc w:val="center"/>
                    <w:rPr>
                      <w:sz w:val="18"/>
                      <w:szCs w:val="18"/>
                    </w:rPr>
                  </w:pPr>
                  <w:r>
                    <w:rPr>
                      <w:rFonts w:hint="eastAsia"/>
                      <w:sz w:val="18"/>
                      <w:szCs w:val="18"/>
                    </w:rPr>
                    <w:t>4</w:t>
                  </w:r>
                </w:p>
              </w:tc>
              <w:tc>
                <w:tcPr>
                  <w:tcW w:w="734" w:type="dxa"/>
                  <w:shd w:val="clear" w:color="auto" w:fill="auto"/>
                  <w:vAlign w:val="center"/>
                </w:tcPr>
                <w:p w14:paraId="67E3968E"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113B1C9"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B982A97" w14:textId="77777777" w:rsidR="006E65F2" w:rsidRDefault="006E65F2" w:rsidP="009007F8">
                  <w:pPr>
                    <w:widowControl w:val="0"/>
                    <w:spacing w:after="0"/>
                    <w:jc w:val="center"/>
                    <w:rPr>
                      <w:sz w:val="18"/>
                      <w:szCs w:val="18"/>
                    </w:rPr>
                  </w:pPr>
                  <w:r>
                    <w:rPr>
                      <w:rFonts w:hint="eastAsia"/>
                      <w:sz w:val="18"/>
                      <w:szCs w:val="18"/>
                    </w:rPr>
                    <w:t>89.48%</w:t>
                  </w:r>
                </w:p>
              </w:tc>
              <w:tc>
                <w:tcPr>
                  <w:tcW w:w="1123" w:type="dxa"/>
                  <w:shd w:val="clear" w:color="auto" w:fill="auto"/>
                  <w:vAlign w:val="center"/>
                </w:tcPr>
                <w:p w14:paraId="67A689AB" w14:textId="77777777" w:rsidR="006E65F2" w:rsidRDefault="006E65F2" w:rsidP="009007F8">
                  <w:pPr>
                    <w:widowControl w:val="0"/>
                    <w:spacing w:after="0"/>
                    <w:jc w:val="center"/>
                    <w:rPr>
                      <w:sz w:val="18"/>
                      <w:szCs w:val="18"/>
                    </w:rPr>
                  </w:pPr>
                  <w:r>
                    <w:rPr>
                      <w:rFonts w:hint="eastAsia"/>
                      <w:sz w:val="18"/>
                      <w:szCs w:val="18"/>
                    </w:rPr>
                    <w:t>19%</w:t>
                  </w:r>
                </w:p>
              </w:tc>
            </w:tr>
            <w:tr w:rsidR="006E65F2" w14:paraId="3C218BE8" w14:textId="77777777" w:rsidTr="009007F8">
              <w:trPr>
                <w:trHeight w:val="20"/>
                <w:jc w:val="center"/>
              </w:trPr>
              <w:tc>
                <w:tcPr>
                  <w:tcW w:w="1661" w:type="dxa"/>
                  <w:tcBorders>
                    <w:left w:val="single" w:sz="4" w:space="0" w:color="auto"/>
                  </w:tcBorders>
                  <w:shd w:val="clear" w:color="auto" w:fill="auto"/>
                </w:tcPr>
                <w:p w14:paraId="3A8C6F17" w14:textId="77777777" w:rsidR="006E65F2" w:rsidRDefault="006E65F2" w:rsidP="009007F8">
                  <w:pPr>
                    <w:widowControl w:val="0"/>
                    <w:spacing w:after="0"/>
                    <w:jc w:val="center"/>
                    <w:rPr>
                      <w:sz w:val="18"/>
                      <w:szCs w:val="18"/>
                    </w:rPr>
                  </w:pPr>
                  <w:r>
                    <w:rPr>
                      <w:sz w:val="18"/>
                      <w:szCs w:val="18"/>
                    </w:rPr>
                    <w:t xml:space="preserve">PDCCH </w:t>
                  </w:r>
                  <w:r>
                    <w:rPr>
                      <w:rFonts w:hint="eastAsia"/>
                      <w:sz w:val="18"/>
                      <w:szCs w:val="18"/>
                    </w:rPr>
                    <w:t>Skipping</w:t>
                  </w:r>
                </w:p>
                <w:p w14:paraId="388EA0FE" w14:textId="77777777" w:rsidR="006E65F2" w:rsidRDefault="006E65F2" w:rsidP="009007F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995" w:type="dxa"/>
                  <w:shd w:val="clear" w:color="auto" w:fill="auto"/>
                  <w:vAlign w:val="center"/>
                </w:tcPr>
                <w:p w14:paraId="52C30FBB" w14:textId="77777777" w:rsidR="006E65F2" w:rsidRDefault="006E65F2" w:rsidP="009007F8">
                  <w:pPr>
                    <w:widowControl w:val="0"/>
                    <w:spacing w:after="0"/>
                    <w:jc w:val="center"/>
                    <w:rPr>
                      <w:sz w:val="18"/>
                      <w:szCs w:val="18"/>
                    </w:rPr>
                  </w:pPr>
                  <w:r>
                    <w:rPr>
                      <w:sz w:val="18"/>
                      <w:szCs w:val="18"/>
                    </w:rPr>
                    <w:t xml:space="preserve">Aligned </w:t>
                  </w:r>
                </w:p>
                <w:p w14:paraId="203F6283"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3AB2EC72"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7D25955F"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25E0540D"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2A0537FD"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2541A068" w14:textId="77777777" w:rsidR="006E65F2" w:rsidRDefault="006E65F2" w:rsidP="009007F8">
                  <w:pPr>
                    <w:widowControl w:val="0"/>
                    <w:spacing w:after="0"/>
                    <w:jc w:val="center"/>
                    <w:rPr>
                      <w:sz w:val="18"/>
                      <w:szCs w:val="18"/>
                    </w:rPr>
                  </w:pPr>
                  <w:r>
                    <w:rPr>
                      <w:rFonts w:hint="eastAsia"/>
                      <w:sz w:val="18"/>
                      <w:szCs w:val="18"/>
                    </w:rPr>
                    <w:t>72.62%</w:t>
                  </w:r>
                </w:p>
              </w:tc>
              <w:tc>
                <w:tcPr>
                  <w:tcW w:w="1123" w:type="dxa"/>
                  <w:shd w:val="clear" w:color="auto" w:fill="auto"/>
                  <w:vAlign w:val="center"/>
                </w:tcPr>
                <w:p w14:paraId="61B371CC" w14:textId="77777777" w:rsidR="006E65F2" w:rsidRDefault="006E65F2" w:rsidP="009007F8">
                  <w:pPr>
                    <w:widowControl w:val="0"/>
                    <w:spacing w:after="0"/>
                    <w:jc w:val="center"/>
                    <w:rPr>
                      <w:sz w:val="18"/>
                      <w:szCs w:val="18"/>
                    </w:rPr>
                  </w:pPr>
                  <w:r>
                    <w:rPr>
                      <w:rFonts w:hint="eastAsia"/>
                      <w:sz w:val="18"/>
                      <w:szCs w:val="18"/>
                    </w:rPr>
                    <w:t>10.84%</w:t>
                  </w:r>
                </w:p>
              </w:tc>
            </w:tr>
            <w:tr w:rsidR="006E65F2" w14:paraId="7D59DB8B" w14:textId="77777777" w:rsidTr="009007F8">
              <w:trPr>
                <w:trHeight w:val="20"/>
                <w:jc w:val="center"/>
              </w:trPr>
              <w:tc>
                <w:tcPr>
                  <w:tcW w:w="1661" w:type="dxa"/>
                  <w:tcBorders>
                    <w:left w:val="single" w:sz="4" w:space="0" w:color="auto"/>
                  </w:tcBorders>
                  <w:shd w:val="clear" w:color="auto" w:fill="auto"/>
                </w:tcPr>
                <w:p w14:paraId="6E01133A" w14:textId="77777777" w:rsidR="006E65F2" w:rsidRDefault="006E65F2" w:rsidP="009007F8">
                  <w:pPr>
                    <w:widowControl w:val="0"/>
                    <w:spacing w:after="0"/>
                    <w:jc w:val="center"/>
                    <w:rPr>
                      <w:sz w:val="18"/>
                      <w:szCs w:val="18"/>
                    </w:rPr>
                  </w:pPr>
                  <w:r>
                    <w:rPr>
                      <w:sz w:val="18"/>
                      <w:szCs w:val="18"/>
                    </w:rPr>
                    <w:t xml:space="preserve">PDCCH skipping </w:t>
                  </w:r>
                  <w:r>
                    <w:rPr>
                      <w:rFonts w:hint="eastAsia"/>
                      <w:sz w:val="18"/>
                      <w:szCs w:val="18"/>
                    </w:rPr>
                    <w:t xml:space="preserve">with </w:t>
                  </w:r>
                  <w:r>
                    <w:rPr>
                      <w:sz w:val="18"/>
                      <w:szCs w:val="18"/>
                    </w:rPr>
                    <w:t>dummy grant</w:t>
                  </w:r>
                </w:p>
                <w:p w14:paraId="3A4B9101" w14:textId="77777777" w:rsidR="006E65F2" w:rsidRDefault="006E65F2" w:rsidP="009007F8">
                  <w:pPr>
                    <w:widowControl w:val="0"/>
                    <w:spacing w:after="0"/>
                    <w:jc w:val="center"/>
                    <w:rPr>
                      <w:sz w:val="18"/>
                      <w:szCs w:val="18"/>
                    </w:rPr>
                  </w:pPr>
                  <w:r>
                    <w:rPr>
                      <w:rFonts w:hint="eastAsia"/>
                      <w:sz w:val="18"/>
                      <w:szCs w:val="18"/>
                    </w:rPr>
                    <w:t xml:space="preserve">(duration = </w:t>
                  </w:r>
                  <w:r>
                    <w:rPr>
                      <w:sz w:val="18"/>
                      <w:szCs w:val="18"/>
                    </w:rPr>
                    <w:t>4</w:t>
                  </w:r>
                  <w:r>
                    <w:rPr>
                      <w:rFonts w:hint="eastAsia"/>
                      <w:sz w:val="18"/>
                      <w:szCs w:val="18"/>
                    </w:rPr>
                    <w:t>ms</w:t>
                  </w:r>
                  <w:r>
                    <w:rPr>
                      <w:sz w:val="18"/>
                      <w:szCs w:val="18"/>
                    </w:rPr>
                    <w:t>,8ms</w:t>
                  </w:r>
                  <w:r>
                    <w:rPr>
                      <w:rFonts w:hint="eastAsia"/>
                      <w:sz w:val="18"/>
                      <w:szCs w:val="18"/>
                    </w:rPr>
                    <w:t>)</w:t>
                  </w:r>
                </w:p>
              </w:tc>
              <w:tc>
                <w:tcPr>
                  <w:tcW w:w="995" w:type="dxa"/>
                  <w:shd w:val="clear" w:color="auto" w:fill="auto"/>
                  <w:vAlign w:val="center"/>
                </w:tcPr>
                <w:p w14:paraId="0006B3CD" w14:textId="77777777" w:rsidR="006E65F2" w:rsidRDefault="006E65F2" w:rsidP="009007F8">
                  <w:pPr>
                    <w:widowControl w:val="0"/>
                    <w:spacing w:after="0"/>
                    <w:jc w:val="center"/>
                    <w:rPr>
                      <w:sz w:val="18"/>
                      <w:szCs w:val="18"/>
                    </w:rPr>
                  </w:pPr>
                  <w:r>
                    <w:rPr>
                      <w:sz w:val="18"/>
                      <w:szCs w:val="18"/>
                    </w:rPr>
                    <w:t xml:space="preserve">Aligned </w:t>
                  </w:r>
                </w:p>
                <w:p w14:paraId="1C2C6A2F" w14:textId="77777777" w:rsidR="006E65F2" w:rsidRDefault="006E65F2" w:rsidP="009007F8">
                  <w:pPr>
                    <w:widowControl w:val="0"/>
                    <w:spacing w:after="0"/>
                    <w:jc w:val="center"/>
                    <w:rPr>
                      <w:sz w:val="18"/>
                      <w:szCs w:val="18"/>
                    </w:rPr>
                  </w:pPr>
                  <w:r>
                    <w:rPr>
                      <w:sz w:val="18"/>
                      <w:szCs w:val="18"/>
                    </w:rPr>
                    <w:t>every 50ms</w:t>
                  </w:r>
                </w:p>
              </w:tc>
              <w:tc>
                <w:tcPr>
                  <w:tcW w:w="709" w:type="dxa"/>
                  <w:shd w:val="clear" w:color="auto" w:fill="auto"/>
                  <w:vAlign w:val="center"/>
                </w:tcPr>
                <w:p w14:paraId="6EF25514" w14:textId="77777777" w:rsidR="006E65F2" w:rsidRDefault="006E65F2" w:rsidP="009007F8">
                  <w:pPr>
                    <w:widowControl w:val="0"/>
                    <w:spacing w:after="0"/>
                    <w:jc w:val="center"/>
                    <w:rPr>
                      <w:sz w:val="18"/>
                      <w:szCs w:val="18"/>
                    </w:rPr>
                  </w:pPr>
                  <w:r>
                    <w:rPr>
                      <w:rFonts w:hint="eastAsia"/>
                      <w:sz w:val="18"/>
                      <w:szCs w:val="18"/>
                    </w:rPr>
                    <w:t>14</w:t>
                  </w:r>
                </w:p>
              </w:tc>
              <w:tc>
                <w:tcPr>
                  <w:tcW w:w="730" w:type="dxa"/>
                  <w:shd w:val="clear" w:color="auto" w:fill="auto"/>
                  <w:vAlign w:val="center"/>
                </w:tcPr>
                <w:p w14:paraId="61B6DD18" w14:textId="77777777" w:rsidR="006E65F2" w:rsidRDefault="006E65F2" w:rsidP="009007F8">
                  <w:pPr>
                    <w:widowControl w:val="0"/>
                    <w:spacing w:after="0"/>
                    <w:jc w:val="center"/>
                    <w:rPr>
                      <w:sz w:val="18"/>
                      <w:szCs w:val="18"/>
                    </w:rPr>
                  </w:pPr>
                  <w:r>
                    <w:rPr>
                      <w:rFonts w:hint="eastAsia"/>
                      <w:sz w:val="18"/>
                      <w:szCs w:val="18"/>
                    </w:rPr>
                    <w:t>5</w:t>
                  </w:r>
                </w:p>
              </w:tc>
              <w:tc>
                <w:tcPr>
                  <w:tcW w:w="734" w:type="dxa"/>
                  <w:shd w:val="clear" w:color="auto" w:fill="auto"/>
                  <w:vAlign w:val="center"/>
                </w:tcPr>
                <w:p w14:paraId="3F4CD33C" w14:textId="77777777" w:rsidR="006E65F2" w:rsidRDefault="006E65F2" w:rsidP="009007F8">
                  <w:pPr>
                    <w:widowControl w:val="0"/>
                    <w:spacing w:after="0"/>
                    <w:jc w:val="center"/>
                    <w:rPr>
                      <w:sz w:val="18"/>
                      <w:szCs w:val="18"/>
                    </w:rPr>
                  </w:pPr>
                  <w:r>
                    <w:rPr>
                      <w:rFonts w:hint="eastAsia"/>
                      <w:sz w:val="18"/>
                      <w:szCs w:val="18"/>
                    </w:rPr>
                    <w:t>7</w:t>
                  </w:r>
                </w:p>
              </w:tc>
              <w:tc>
                <w:tcPr>
                  <w:tcW w:w="1136" w:type="dxa"/>
                  <w:shd w:val="clear" w:color="auto" w:fill="auto"/>
                  <w:vAlign w:val="center"/>
                </w:tcPr>
                <w:p w14:paraId="015085C2" w14:textId="77777777" w:rsidR="006E65F2" w:rsidRDefault="006E65F2" w:rsidP="009007F8">
                  <w:pPr>
                    <w:widowControl w:val="0"/>
                    <w:spacing w:after="0"/>
                    <w:jc w:val="center"/>
                    <w:rPr>
                      <w:sz w:val="18"/>
                      <w:szCs w:val="18"/>
                    </w:rPr>
                  </w:pPr>
                  <w:r>
                    <w:rPr>
                      <w:rFonts w:hint="eastAsia"/>
                      <w:sz w:val="18"/>
                      <w:szCs w:val="18"/>
                    </w:rPr>
                    <w:t>7</w:t>
                  </w:r>
                </w:p>
              </w:tc>
              <w:tc>
                <w:tcPr>
                  <w:tcW w:w="1375" w:type="dxa"/>
                  <w:vAlign w:val="center"/>
                </w:tcPr>
                <w:p w14:paraId="0928189B" w14:textId="77777777" w:rsidR="006E65F2" w:rsidRDefault="006E65F2" w:rsidP="009007F8">
                  <w:pPr>
                    <w:widowControl w:val="0"/>
                    <w:spacing w:after="0"/>
                    <w:jc w:val="center"/>
                    <w:rPr>
                      <w:sz w:val="18"/>
                      <w:szCs w:val="18"/>
                    </w:rPr>
                  </w:pPr>
                  <w:r>
                    <w:rPr>
                      <w:rFonts w:hint="eastAsia"/>
                      <w:sz w:val="18"/>
                      <w:szCs w:val="18"/>
                    </w:rPr>
                    <w:t>80.95%</w:t>
                  </w:r>
                </w:p>
              </w:tc>
              <w:tc>
                <w:tcPr>
                  <w:tcW w:w="1123" w:type="dxa"/>
                  <w:shd w:val="clear" w:color="auto" w:fill="auto"/>
                  <w:vAlign w:val="center"/>
                </w:tcPr>
                <w:p w14:paraId="62449D77" w14:textId="77777777" w:rsidR="006E65F2" w:rsidRDefault="006E65F2" w:rsidP="009007F8">
                  <w:pPr>
                    <w:widowControl w:val="0"/>
                    <w:spacing w:after="0"/>
                    <w:jc w:val="center"/>
                    <w:rPr>
                      <w:sz w:val="18"/>
                      <w:szCs w:val="18"/>
                    </w:rPr>
                  </w:pPr>
                  <w:r>
                    <w:rPr>
                      <w:rFonts w:hint="eastAsia"/>
                      <w:sz w:val="18"/>
                      <w:szCs w:val="18"/>
                    </w:rPr>
                    <w:t>13.03%</w:t>
                  </w:r>
                </w:p>
              </w:tc>
            </w:tr>
          </w:tbl>
          <w:p w14:paraId="7B486F02" w14:textId="77777777" w:rsidR="006E65F2" w:rsidRDefault="006E65F2" w:rsidP="009007F8">
            <w:pPr>
              <w:widowControl w:val="0"/>
              <w:spacing w:after="0"/>
            </w:pPr>
          </w:p>
          <w:p w14:paraId="24D7A853" w14:textId="77777777" w:rsidR="006E65F2" w:rsidRPr="00E54E09" w:rsidRDefault="006E65F2" w:rsidP="009007F8">
            <w:pPr>
              <w:pStyle w:val="Caption"/>
              <w:jc w:val="center"/>
              <w:rPr>
                <w:sz w:val="18"/>
                <w:szCs w:val="18"/>
              </w:rPr>
            </w:pPr>
            <w:r>
              <w:t>Tab</w:t>
            </w:r>
            <w:r w:rsidRPr="00E54E09">
              <w:t>le</w:t>
            </w:r>
            <w:r w:rsidRPr="00E54E09">
              <w:rPr>
                <w:sz w:val="21"/>
              </w:rPr>
              <w:t xml:space="preserve"> 6</w:t>
            </w:r>
            <w:r w:rsidRPr="00E54E09">
              <w:rPr>
                <w:szCs w:val="22"/>
              </w:rPr>
              <w:t xml:space="preserve"> </w:t>
            </w:r>
            <w:r w:rsidRPr="00E54E09">
              <w:rPr>
                <w:szCs w:val="24"/>
              </w:rPr>
              <w:t xml:space="preserve">FR1 power consumption results in </w:t>
            </w:r>
            <w:r w:rsidRPr="00E54E09">
              <w:rPr>
                <w:rFonts w:hint="eastAsia"/>
                <w:szCs w:val="24"/>
              </w:rPr>
              <w:t>Dense Urban</w:t>
            </w:r>
            <w:r w:rsidRPr="00E54E09">
              <w:rPr>
                <w:szCs w:val="24"/>
              </w:rPr>
              <w:t xml:space="preserve"> scenario (VR45M</w:t>
            </w:r>
            <w:r>
              <w:rPr>
                <w:szCs w:val="24"/>
              </w:rPr>
              <w:t>bps</w:t>
            </w:r>
            <w:r w:rsidRPr="00E54E09">
              <w:rPr>
                <w:szCs w:val="24"/>
              </w:rPr>
              <w:t>,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4"/>
              <w:gridCol w:w="1226"/>
              <w:gridCol w:w="607"/>
              <w:gridCol w:w="730"/>
              <w:gridCol w:w="734"/>
              <w:gridCol w:w="1026"/>
              <w:gridCol w:w="1731"/>
              <w:gridCol w:w="1124"/>
            </w:tblGrid>
            <w:tr w:rsidR="006E65F2" w:rsidRPr="00E54E09" w14:paraId="174F44F8" w14:textId="77777777" w:rsidTr="009007F8">
              <w:trPr>
                <w:trHeight w:val="20"/>
                <w:jc w:val="center"/>
              </w:trPr>
              <w:tc>
                <w:tcPr>
                  <w:tcW w:w="2244" w:type="dxa"/>
                  <w:tcBorders>
                    <w:left w:val="single" w:sz="4" w:space="0" w:color="auto"/>
                  </w:tcBorders>
                  <w:shd w:val="clear" w:color="auto" w:fill="auto"/>
                  <w:vAlign w:val="center"/>
                </w:tcPr>
                <w:p w14:paraId="006130BA" w14:textId="77777777" w:rsidR="006E65F2" w:rsidRPr="00E54E09" w:rsidRDefault="006E65F2" w:rsidP="009007F8">
                  <w:pPr>
                    <w:widowControl w:val="0"/>
                    <w:spacing w:before="55" w:after="55"/>
                    <w:jc w:val="center"/>
                    <w:rPr>
                      <w:b/>
                      <w:sz w:val="18"/>
                      <w:szCs w:val="18"/>
                    </w:rPr>
                  </w:pPr>
                  <w:r w:rsidRPr="00E54E09">
                    <w:rPr>
                      <w:b/>
                      <w:sz w:val="18"/>
                      <w:szCs w:val="18"/>
                    </w:rPr>
                    <w:t>Power saving scheme</w:t>
                  </w:r>
                </w:p>
              </w:tc>
              <w:tc>
                <w:tcPr>
                  <w:tcW w:w="1226" w:type="dxa"/>
                  <w:shd w:val="clear" w:color="auto" w:fill="auto"/>
                  <w:vAlign w:val="center"/>
                </w:tcPr>
                <w:p w14:paraId="2B97085E" w14:textId="77777777" w:rsidR="006E65F2" w:rsidRPr="00E54E09" w:rsidRDefault="006E65F2" w:rsidP="009007F8">
                  <w:pPr>
                    <w:widowControl w:val="0"/>
                    <w:spacing w:before="55" w:after="55"/>
                    <w:jc w:val="center"/>
                    <w:rPr>
                      <w:b/>
                      <w:sz w:val="18"/>
                      <w:szCs w:val="18"/>
                    </w:rPr>
                  </w:pPr>
                  <w:r w:rsidRPr="00E54E09">
                    <w:rPr>
                      <w:b/>
                      <w:sz w:val="18"/>
                      <w:szCs w:val="18"/>
                    </w:rPr>
                    <w:t>CDRX cycle (ms)</w:t>
                  </w:r>
                </w:p>
              </w:tc>
              <w:tc>
                <w:tcPr>
                  <w:tcW w:w="607" w:type="dxa"/>
                  <w:shd w:val="clear" w:color="auto" w:fill="auto"/>
                  <w:vAlign w:val="center"/>
                </w:tcPr>
                <w:p w14:paraId="5C28CBD9" w14:textId="77777777" w:rsidR="006E65F2" w:rsidRPr="00E54E09" w:rsidRDefault="006E65F2" w:rsidP="009007F8">
                  <w:pPr>
                    <w:widowControl w:val="0"/>
                    <w:spacing w:before="55" w:after="55"/>
                    <w:jc w:val="center"/>
                    <w:rPr>
                      <w:b/>
                      <w:sz w:val="18"/>
                      <w:szCs w:val="18"/>
                    </w:rPr>
                  </w:pPr>
                  <w:r w:rsidRPr="00E54E09">
                    <w:rPr>
                      <w:b/>
                      <w:sz w:val="18"/>
                      <w:szCs w:val="18"/>
                    </w:rPr>
                    <w:t>ODT (ms)</w:t>
                  </w:r>
                </w:p>
              </w:tc>
              <w:tc>
                <w:tcPr>
                  <w:tcW w:w="730" w:type="dxa"/>
                  <w:shd w:val="clear" w:color="auto" w:fill="auto"/>
                  <w:vAlign w:val="center"/>
                </w:tcPr>
                <w:p w14:paraId="242139EC" w14:textId="77777777" w:rsidR="006E65F2" w:rsidRPr="00E54E09" w:rsidRDefault="006E65F2" w:rsidP="009007F8">
                  <w:pPr>
                    <w:widowControl w:val="0"/>
                    <w:spacing w:before="55" w:after="55"/>
                    <w:jc w:val="center"/>
                    <w:rPr>
                      <w:b/>
                      <w:sz w:val="18"/>
                      <w:szCs w:val="18"/>
                    </w:rPr>
                  </w:pPr>
                  <w:r w:rsidRPr="00E54E09">
                    <w:rPr>
                      <w:b/>
                      <w:sz w:val="18"/>
                      <w:szCs w:val="18"/>
                    </w:rPr>
                    <w:t>IAT (ms)</w:t>
                  </w:r>
                </w:p>
              </w:tc>
              <w:tc>
                <w:tcPr>
                  <w:tcW w:w="734" w:type="dxa"/>
                  <w:shd w:val="clear" w:color="auto" w:fill="auto"/>
                  <w:vAlign w:val="center"/>
                </w:tcPr>
                <w:p w14:paraId="29B7D067" w14:textId="77777777" w:rsidR="006E65F2" w:rsidRPr="00E54E09" w:rsidRDefault="006E65F2" w:rsidP="009007F8">
                  <w:pPr>
                    <w:widowControl w:val="0"/>
                    <w:spacing w:before="55" w:after="55"/>
                    <w:jc w:val="center"/>
                    <w:rPr>
                      <w:b/>
                      <w:sz w:val="18"/>
                      <w:szCs w:val="18"/>
                    </w:rPr>
                  </w:pPr>
                  <w:r w:rsidRPr="00E54E09">
                    <w:rPr>
                      <w:b/>
                      <w:sz w:val="18"/>
                      <w:szCs w:val="18"/>
                    </w:rPr>
                    <w:t>#UE /cell</w:t>
                  </w:r>
                </w:p>
              </w:tc>
              <w:tc>
                <w:tcPr>
                  <w:tcW w:w="1026" w:type="dxa"/>
                  <w:shd w:val="clear" w:color="auto" w:fill="auto"/>
                  <w:vAlign w:val="center"/>
                </w:tcPr>
                <w:p w14:paraId="0BC2C5B4" w14:textId="77777777" w:rsidR="006E65F2" w:rsidRPr="00E54E09" w:rsidRDefault="006E65F2" w:rsidP="009007F8">
                  <w:pPr>
                    <w:widowControl w:val="0"/>
                    <w:spacing w:before="55" w:after="55"/>
                    <w:jc w:val="center"/>
                    <w:rPr>
                      <w:b/>
                      <w:sz w:val="18"/>
                      <w:szCs w:val="18"/>
                    </w:rPr>
                  </w:pPr>
                  <w:r w:rsidRPr="00E54E09">
                    <w:rPr>
                      <w:b/>
                      <w:sz w:val="18"/>
                      <w:szCs w:val="18"/>
                    </w:rPr>
                    <w:t>floor (Capacity)</w:t>
                  </w:r>
                </w:p>
              </w:tc>
              <w:tc>
                <w:tcPr>
                  <w:tcW w:w="1731" w:type="dxa"/>
                  <w:vAlign w:val="center"/>
                </w:tcPr>
                <w:p w14:paraId="4A274C67" w14:textId="77777777" w:rsidR="006E65F2" w:rsidRPr="00E54E09" w:rsidRDefault="006E65F2" w:rsidP="009007F8">
                  <w:pPr>
                    <w:widowControl w:val="0"/>
                    <w:spacing w:before="55" w:after="55"/>
                    <w:jc w:val="center"/>
                    <w:rPr>
                      <w:b/>
                      <w:sz w:val="18"/>
                      <w:szCs w:val="18"/>
                    </w:rPr>
                  </w:pPr>
                  <w:r w:rsidRPr="00E54E09">
                    <w:rPr>
                      <w:b/>
                      <w:sz w:val="18"/>
                      <w:szCs w:val="18"/>
                    </w:rPr>
                    <w:t>Percentage of satisfied UE</w:t>
                  </w:r>
                </w:p>
              </w:tc>
              <w:tc>
                <w:tcPr>
                  <w:tcW w:w="1124" w:type="dxa"/>
                  <w:shd w:val="clear" w:color="auto" w:fill="auto"/>
                  <w:vAlign w:val="center"/>
                </w:tcPr>
                <w:p w14:paraId="60AAE63B" w14:textId="77777777" w:rsidR="006E65F2" w:rsidRPr="00E54E09" w:rsidRDefault="006E65F2" w:rsidP="009007F8">
                  <w:pPr>
                    <w:widowControl w:val="0"/>
                    <w:spacing w:before="55" w:after="55"/>
                    <w:jc w:val="center"/>
                    <w:rPr>
                      <w:b/>
                      <w:sz w:val="18"/>
                      <w:szCs w:val="18"/>
                    </w:rPr>
                  </w:pPr>
                  <w:r w:rsidRPr="00E54E09">
                    <w:rPr>
                      <w:b/>
                      <w:sz w:val="18"/>
                      <w:szCs w:val="18"/>
                    </w:rPr>
                    <w:t>Mean PSG of all Ues (%)</w:t>
                  </w:r>
                </w:p>
              </w:tc>
            </w:tr>
            <w:tr w:rsidR="006E65F2" w:rsidRPr="00E54E09" w14:paraId="64021D03" w14:textId="77777777" w:rsidTr="009007F8">
              <w:trPr>
                <w:trHeight w:val="20"/>
                <w:jc w:val="center"/>
              </w:trPr>
              <w:tc>
                <w:tcPr>
                  <w:tcW w:w="2244" w:type="dxa"/>
                  <w:tcBorders>
                    <w:left w:val="single" w:sz="4" w:space="0" w:color="auto"/>
                  </w:tcBorders>
                  <w:shd w:val="clear" w:color="auto" w:fill="auto"/>
                </w:tcPr>
                <w:p w14:paraId="5715A846" w14:textId="77777777" w:rsidR="006E65F2" w:rsidRPr="00E54E09" w:rsidRDefault="006E65F2" w:rsidP="009007F8">
                  <w:pPr>
                    <w:widowControl w:val="0"/>
                    <w:spacing w:after="0"/>
                    <w:jc w:val="center"/>
                    <w:rPr>
                      <w:sz w:val="18"/>
                      <w:szCs w:val="18"/>
                    </w:rPr>
                  </w:pPr>
                  <w:r w:rsidRPr="00E54E09">
                    <w:rPr>
                      <w:sz w:val="18"/>
                      <w:szCs w:val="18"/>
                    </w:rPr>
                    <w:t>Aligned CDRX with XR traffic</w:t>
                  </w:r>
                </w:p>
              </w:tc>
              <w:tc>
                <w:tcPr>
                  <w:tcW w:w="1226" w:type="dxa"/>
                  <w:shd w:val="clear" w:color="auto" w:fill="auto"/>
                  <w:vAlign w:val="center"/>
                </w:tcPr>
                <w:p w14:paraId="74E5588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1D81F761"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1DFC10E4"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6A20CDB2" w14:textId="77777777" w:rsidR="006E65F2" w:rsidRPr="00E54E09" w:rsidRDefault="006E65F2" w:rsidP="009007F8">
                  <w:pPr>
                    <w:widowControl w:val="0"/>
                    <w:spacing w:after="0"/>
                    <w:jc w:val="center"/>
                    <w:rPr>
                      <w:sz w:val="18"/>
                      <w:szCs w:val="18"/>
                    </w:rPr>
                  </w:pPr>
                  <w:r w:rsidRPr="00E54E09">
                    <w:rPr>
                      <w:sz w:val="18"/>
                      <w:szCs w:val="18"/>
                    </w:rPr>
                    <w:t>5</w:t>
                  </w:r>
                </w:p>
              </w:tc>
              <w:tc>
                <w:tcPr>
                  <w:tcW w:w="734" w:type="dxa"/>
                  <w:shd w:val="clear" w:color="auto" w:fill="auto"/>
                  <w:vAlign w:val="center"/>
                </w:tcPr>
                <w:p w14:paraId="078021D3"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599E4E4D"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292ED816" w14:textId="77777777" w:rsidR="006E65F2" w:rsidRPr="00E54E09" w:rsidRDefault="006E65F2" w:rsidP="009007F8">
                  <w:pPr>
                    <w:widowControl w:val="0"/>
                    <w:spacing w:after="0"/>
                    <w:jc w:val="center"/>
                    <w:rPr>
                      <w:sz w:val="18"/>
                      <w:szCs w:val="18"/>
                    </w:rPr>
                  </w:pPr>
                  <w:r w:rsidRPr="00E54E09">
                    <w:rPr>
                      <w:rFonts w:hint="eastAsia"/>
                      <w:sz w:val="18"/>
                      <w:szCs w:val="18"/>
                    </w:rPr>
                    <w:t>85%</w:t>
                  </w:r>
                </w:p>
              </w:tc>
              <w:tc>
                <w:tcPr>
                  <w:tcW w:w="1124" w:type="dxa"/>
                  <w:shd w:val="clear" w:color="auto" w:fill="auto"/>
                  <w:vAlign w:val="center"/>
                </w:tcPr>
                <w:p w14:paraId="05247DFE" w14:textId="77777777" w:rsidR="006E65F2" w:rsidRPr="00E54E09" w:rsidRDefault="006E65F2" w:rsidP="009007F8">
                  <w:pPr>
                    <w:widowControl w:val="0"/>
                    <w:spacing w:after="0"/>
                    <w:jc w:val="center"/>
                    <w:rPr>
                      <w:sz w:val="18"/>
                      <w:szCs w:val="18"/>
                    </w:rPr>
                  </w:pPr>
                  <w:r w:rsidRPr="00E54E09">
                    <w:rPr>
                      <w:rFonts w:hint="eastAsia"/>
                      <w:sz w:val="18"/>
                      <w:szCs w:val="18"/>
                    </w:rPr>
                    <w:t>4.50%</w:t>
                  </w:r>
                </w:p>
              </w:tc>
            </w:tr>
            <w:tr w:rsidR="006E65F2" w:rsidRPr="00E54E09" w14:paraId="786FB63A" w14:textId="77777777" w:rsidTr="009007F8">
              <w:trPr>
                <w:trHeight w:val="20"/>
                <w:jc w:val="center"/>
              </w:trPr>
              <w:tc>
                <w:tcPr>
                  <w:tcW w:w="2244" w:type="dxa"/>
                  <w:tcBorders>
                    <w:left w:val="single" w:sz="4" w:space="0" w:color="auto"/>
                  </w:tcBorders>
                  <w:shd w:val="clear" w:color="auto" w:fill="auto"/>
                </w:tcPr>
                <w:p w14:paraId="401FEE95" w14:textId="77777777" w:rsidR="006E65F2" w:rsidRPr="00E54E09" w:rsidRDefault="006E65F2" w:rsidP="009007F8">
                  <w:pPr>
                    <w:widowControl w:val="0"/>
                    <w:spacing w:after="0"/>
                    <w:jc w:val="center"/>
                    <w:rPr>
                      <w:sz w:val="18"/>
                      <w:szCs w:val="18"/>
                    </w:rPr>
                  </w:pPr>
                  <w:r w:rsidRPr="00E54E09">
                    <w:rPr>
                      <w:sz w:val="18"/>
                      <w:szCs w:val="18"/>
                    </w:rPr>
                    <w:t xml:space="preserve">Flexible additional active time + aligned CDRX </w:t>
                  </w:r>
                </w:p>
              </w:tc>
              <w:tc>
                <w:tcPr>
                  <w:tcW w:w="1226" w:type="dxa"/>
                  <w:shd w:val="clear" w:color="auto" w:fill="auto"/>
                  <w:vAlign w:val="center"/>
                </w:tcPr>
                <w:p w14:paraId="24109296"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AD450C5"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2E2B6BF6" w14:textId="77777777" w:rsidR="006E65F2" w:rsidRPr="00E54E09" w:rsidRDefault="006E65F2" w:rsidP="009007F8">
                  <w:pPr>
                    <w:widowControl w:val="0"/>
                    <w:spacing w:after="0"/>
                    <w:jc w:val="center"/>
                    <w:rPr>
                      <w:sz w:val="18"/>
                      <w:szCs w:val="18"/>
                    </w:rPr>
                  </w:pPr>
                  <w:r w:rsidRPr="00E54E09">
                    <w:rPr>
                      <w:rFonts w:hint="eastAsia"/>
                      <w:sz w:val="18"/>
                      <w:szCs w:val="18"/>
                    </w:rPr>
                    <w:t>2</w:t>
                  </w:r>
                </w:p>
              </w:tc>
              <w:tc>
                <w:tcPr>
                  <w:tcW w:w="730" w:type="dxa"/>
                  <w:shd w:val="clear" w:color="auto" w:fill="auto"/>
                  <w:vAlign w:val="center"/>
                </w:tcPr>
                <w:p w14:paraId="52D98067" w14:textId="77777777" w:rsidR="006E65F2" w:rsidRPr="00E54E09" w:rsidRDefault="006E65F2" w:rsidP="009007F8">
                  <w:pPr>
                    <w:widowControl w:val="0"/>
                    <w:spacing w:after="0"/>
                    <w:jc w:val="center"/>
                    <w:rPr>
                      <w:sz w:val="18"/>
                      <w:szCs w:val="18"/>
                    </w:rPr>
                  </w:pPr>
                  <w:r w:rsidRPr="00E54E09">
                    <w:rPr>
                      <w:rFonts w:hint="eastAsia"/>
                      <w:sz w:val="18"/>
                      <w:szCs w:val="18"/>
                    </w:rPr>
                    <w:t>4</w:t>
                  </w:r>
                </w:p>
              </w:tc>
              <w:tc>
                <w:tcPr>
                  <w:tcW w:w="734" w:type="dxa"/>
                  <w:shd w:val="clear" w:color="auto" w:fill="auto"/>
                  <w:vAlign w:val="center"/>
                </w:tcPr>
                <w:p w14:paraId="7D1FC68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47113F4E"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7BB667C7" w14:textId="77777777" w:rsidR="006E65F2" w:rsidRPr="00E54E09" w:rsidRDefault="006E65F2" w:rsidP="009007F8">
                  <w:pPr>
                    <w:widowControl w:val="0"/>
                    <w:spacing w:after="0"/>
                    <w:jc w:val="center"/>
                    <w:rPr>
                      <w:sz w:val="18"/>
                      <w:szCs w:val="18"/>
                    </w:rPr>
                  </w:pPr>
                  <w:r w:rsidRPr="00E54E09">
                    <w:rPr>
                      <w:rFonts w:hint="eastAsia"/>
                      <w:sz w:val="18"/>
                      <w:szCs w:val="18"/>
                    </w:rPr>
                    <w:t>84%</w:t>
                  </w:r>
                </w:p>
              </w:tc>
              <w:tc>
                <w:tcPr>
                  <w:tcW w:w="1124" w:type="dxa"/>
                  <w:shd w:val="clear" w:color="auto" w:fill="auto"/>
                  <w:vAlign w:val="center"/>
                </w:tcPr>
                <w:p w14:paraId="1FB83255" w14:textId="77777777" w:rsidR="006E65F2" w:rsidRPr="00E54E09" w:rsidRDefault="006E65F2" w:rsidP="009007F8">
                  <w:pPr>
                    <w:widowControl w:val="0"/>
                    <w:spacing w:after="0"/>
                    <w:jc w:val="center"/>
                    <w:rPr>
                      <w:sz w:val="18"/>
                      <w:szCs w:val="18"/>
                    </w:rPr>
                  </w:pPr>
                  <w:r w:rsidRPr="00E54E09">
                    <w:rPr>
                      <w:rFonts w:hint="eastAsia"/>
                      <w:sz w:val="18"/>
                      <w:szCs w:val="18"/>
                    </w:rPr>
                    <w:t>18%</w:t>
                  </w:r>
                </w:p>
              </w:tc>
            </w:tr>
            <w:tr w:rsidR="006E65F2" w:rsidRPr="00E54E09" w14:paraId="6208B021" w14:textId="77777777" w:rsidTr="009007F8">
              <w:trPr>
                <w:trHeight w:val="20"/>
                <w:jc w:val="center"/>
              </w:trPr>
              <w:tc>
                <w:tcPr>
                  <w:tcW w:w="2244" w:type="dxa"/>
                  <w:tcBorders>
                    <w:left w:val="single" w:sz="4" w:space="0" w:color="auto"/>
                  </w:tcBorders>
                  <w:shd w:val="clear" w:color="auto" w:fill="auto"/>
                </w:tcPr>
                <w:p w14:paraId="70AEB69E" w14:textId="77777777" w:rsidR="006E65F2" w:rsidRPr="00E54E09" w:rsidRDefault="006E65F2" w:rsidP="009007F8">
                  <w:pPr>
                    <w:widowControl w:val="0"/>
                    <w:spacing w:after="0"/>
                    <w:jc w:val="center"/>
                    <w:rPr>
                      <w:sz w:val="18"/>
                      <w:szCs w:val="18"/>
                    </w:rPr>
                  </w:pPr>
                  <w:r w:rsidRPr="00E54E09">
                    <w:rPr>
                      <w:sz w:val="18"/>
                      <w:szCs w:val="18"/>
                    </w:rPr>
                    <w:t xml:space="preserve">PDCCH </w:t>
                  </w:r>
                  <w:r w:rsidRPr="00E54E09">
                    <w:rPr>
                      <w:rFonts w:hint="eastAsia"/>
                      <w:sz w:val="18"/>
                      <w:szCs w:val="18"/>
                    </w:rPr>
                    <w:t>Skipping</w:t>
                  </w:r>
                </w:p>
                <w:p w14:paraId="79A0CCCC" w14:textId="77777777" w:rsidR="006E65F2" w:rsidRPr="00E54E09" w:rsidRDefault="006E65F2" w:rsidP="009007F8">
                  <w:pPr>
                    <w:widowControl w:val="0"/>
                    <w:spacing w:after="0"/>
                    <w:jc w:val="center"/>
                    <w:rPr>
                      <w:sz w:val="18"/>
                      <w:szCs w:val="18"/>
                    </w:rPr>
                  </w:pPr>
                  <w:r w:rsidRPr="00E54E09">
                    <w:rPr>
                      <w:rFonts w:hint="eastAsia"/>
                      <w:sz w:val="18"/>
                      <w:szCs w:val="18"/>
                    </w:rPr>
                    <w:t>(duration = 2ms</w:t>
                  </w:r>
                  <w:r w:rsidRPr="00E54E09">
                    <w:rPr>
                      <w:sz w:val="18"/>
                      <w:szCs w:val="18"/>
                    </w:rPr>
                    <w:t>,4ms</w:t>
                  </w:r>
                  <w:r w:rsidRPr="00E54E09">
                    <w:rPr>
                      <w:rFonts w:hint="eastAsia"/>
                      <w:sz w:val="18"/>
                      <w:szCs w:val="18"/>
                    </w:rPr>
                    <w:t>)</w:t>
                  </w:r>
                </w:p>
              </w:tc>
              <w:tc>
                <w:tcPr>
                  <w:tcW w:w="1226" w:type="dxa"/>
                  <w:shd w:val="clear" w:color="auto" w:fill="auto"/>
                  <w:vAlign w:val="center"/>
                </w:tcPr>
                <w:p w14:paraId="28DDA2A0"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59B498FC"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005DD29E"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2A65AD6C"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9BAE0A7"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3149356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60932009" w14:textId="77777777" w:rsidR="006E65F2" w:rsidRPr="00E54E09" w:rsidRDefault="006E65F2" w:rsidP="009007F8">
                  <w:pPr>
                    <w:widowControl w:val="0"/>
                    <w:spacing w:after="0"/>
                    <w:jc w:val="center"/>
                    <w:rPr>
                      <w:sz w:val="18"/>
                      <w:szCs w:val="18"/>
                    </w:rPr>
                  </w:pPr>
                  <w:r w:rsidRPr="00E54E09">
                    <w:rPr>
                      <w:rFonts w:hint="eastAsia"/>
                      <w:sz w:val="18"/>
                      <w:szCs w:val="18"/>
                    </w:rPr>
                    <w:t>74%</w:t>
                  </w:r>
                </w:p>
              </w:tc>
              <w:tc>
                <w:tcPr>
                  <w:tcW w:w="1124" w:type="dxa"/>
                  <w:shd w:val="clear" w:color="auto" w:fill="auto"/>
                  <w:vAlign w:val="center"/>
                </w:tcPr>
                <w:p w14:paraId="0740F521" w14:textId="77777777" w:rsidR="006E65F2" w:rsidRPr="00E54E09" w:rsidRDefault="006E65F2" w:rsidP="009007F8">
                  <w:pPr>
                    <w:widowControl w:val="0"/>
                    <w:spacing w:after="0"/>
                    <w:jc w:val="center"/>
                    <w:rPr>
                      <w:sz w:val="18"/>
                      <w:szCs w:val="18"/>
                    </w:rPr>
                  </w:pPr>
                  <w:r w:rsidRPr="00E54E09">
                    <w:rPr>
                      <w:rFonts w:hint="eastAsia"/>
                      <w:sz w:val="18"/>
                      <w:szCs w:val="18"/>
                    </w:rPr>
                    <w:t>9.6%</w:t>
                  </w:r>
                </w:p>
              </w:tc>
            </w:tr>
            <w:tr w:rsidR="006E65F2" w:rsidRPr="00E54E09" w14:paraId="37F3A107" w14:textId="77777777" w:rsidTr="009007F8">
              <w:trPr>
                <w:trHeight w:val="20"/>
                <w:jc w:val="center"/>
              </w:trPr>
              <w:tc>
                <w:tcPr>
                  <w:tcW w:w="2244" w:type="dxa"/>
                  <w:tcBorders>
                    <w:left w:val="single" w:sz="4" w:space="0" w:color="auto"/>
                  </w:tcBorders>
                  <w:shd w:val="clear" w:color="auto" w:fill="auto"/>
                </w:tcPr>
                <w:p w14:paraId="0259C439" w14:textId="77777777" w:rsidR="006E65F2" w:rsidRPr="00E54E09" w:rsidRDefault="006E65F2" w:rsidP="009007F8">
                  <w:pPr>
                    <w:widowControl w:val="0"/>
                    <w:spacing w:after="0"/>
                    <w:jc w:val="center"/>
                    <w:rPr>
                      <w:sz w:val="18"/>
                      <w:szCs w:val="18"/>
                    </w:rPr>
                  </w:pPr>
                  <w:r w:rsidRPr="00E54E09">
                    <w:rPr>
                      <w:sz w:val="18"/>
                      <w:szCs w:val="18"/>
                    </w:rPr>
                    <w:t xml:space="preserve">PDCCH skipping </w:t>
                  </w:r>
                  <w:r w:rsidRPr="00E54E09">
                    <w:rPr>
                      <w:rFonts w:hint="eastAsia"/>
                      <w:sz w:val="18"/>
                      <w:szCs w:val="18"/>
                    </w:rPr>
                    <w:t xml:space="preserve">with </w:t>
                  </w:r>
                  <w:r w:rsidRPr="00E54E09">
                    <w:rPr>
                      <w:sz w:val="18"/>
                      <w:szCs w:val="18"/>
                    </w:rPr>
                    <w:t>dummy grant</w:t>
                  </w:r>
                </w:p>
                <w:p w14:paraId="48C97734" w14:textId="77777777" w:rsidR="006E65F2" w:rsidRPr="00E54E09" w:rsidRDefault="006E65F2" w:rsidP="009007F8">
                  <w:pPr>
                    <w:widowControl w:val="0"/>
                    <w:spacing w:after="0"/>
                    <w:jc w:val="center"/>
                    <w:rPr>
                      <w:sz w:val="18"/>
                      <w:szCs w:val="18"/>
                    </w:rPr>
                  </w:pPr>
                  <w:r w:rsidRPr="00E54E09">
                    <w:rPr>
                      <w:rFonts w:hint="eastAsia"/>
                      <w:sz w:val="18"/>
                      <w:szCs w:val="18"/>
                    </w:rPr>
                    <w:t>(duration = 4ms</w:t>
                  </w:r>
                  <w:r w:rsidRPr="00E54E09">
                    <w:rPr>
                      <w:sz w:val="18"/>
                      <w:szCs w:val="18"/>
                    </w:rPr>
                    <w:t>,</w:t>
                  </w:r>
                  <w:r w:rsidRPr="00E54E09">
                    <w:rPr>
                      <w:rFonts w:hint="eastAsia"/>
                      <w:sz w:val="18"/>
                      <w:szCs w:val="18"/>
                    </w:rPr>
                    <w:t>8</w:t>
                  </w:r>
                  <w:r w:rsidRPr="00E54E09">
                    <w:rPr>
                      <w:sz w:val="18"/>
                      <w:szCs w:val="18"/>
                    </w:rPr>
                    <w:t>ms</w:t>
                  </w:r>
                  <w:r w:rsidRPr="00E54E09">
                    <w:rPr>
                      <w:rFonts w:hint="eastAsia"/>
                      <w:sz w:val="18"/>
                      <w:szCs w:val="18"/>
                    </w:rPr>
                    <w:t>)</w:t>
                  </w:r>
                </w:p>
              </w:tc>
              <w:tc>
                <w:tcPr>
                  <w:tcW w:w="1226" w:type="dxa"/>
                  <w:shd w:val="clear" w:color="auto" w:fill="auto"/>
                  <w:vAlign w:val="center"/>
                </w:tcPr>
                <w:p w14:paraId="73EEDE15" w14:textId="77777777" w:rsidR="006E65F2" w:rsidRPr="00E54E09" w:rsidRDefault="006E65F2" w:rsidP="009007F8">
                  <w:pPr>
                    <w:widowControl w:val="0"/>
                    <w:spacing w:after="0"/>
                    <w:jc w:val="center"/>
                    <w:rPr>
                      <w:sz w:val="18"/>
                      <w:szCs w:val="18"/>
                    </w:rPr>
                  </w:pPr>
                  <w:r w:rsidRPr="00E54E09">
                    <w:rPr>
                      <w:sz w:val="18"/>
                      <w:szCs w:val="18"/>
                    </w:rPr>
                    <w:t xml:space="preserve">Aligned </w:t>
                  </w:r>
                </w:p>
                <w:p w14:paraId="2DCAB474" w14:textId="77777777" w:rsidR="006E65F2" w:rsidRPr="00E54E09" w:rsidRDefault="006E65F2" w:rsidP="009007F8">
                  <w:pPr>
                    <w:widowControl w:val="0"/>
                    <w:spacing w:after="0"/>
                    <w:jc w:val="center"/>
                    <w:rPr>
                      <w:sz w:val="18"/>
                      <w:szCs w:val="18"/>
                    </w:rPr>
                  </w:pPr>
                  <w:r w:rsidRPr="00E54E09">
                    <w:rPr>
                      <w:sz w:val="18"/>
                      <w:szCs w:val="18"/>
                    </w:rPr>
                    <w:t>every 50ms</w:t>
                  </w:r>
                </w:p>
              </w:tc>
              <w:tc>
                <w:tcPr>
                  <w:tcW w:w="607" w:type="dxa"/>
                  <w:shd w:val="clear" w:color="auto" w:fill="auto"/>
                  <w:vAlign w:val="center"/>
                </w:tcPr>
                <w:p w14:paraId="5479A479" w14:textId="77777777" w:rsidR="006E65F2" w:rsidRPr="00E54E09" w:rsidRDefault="006E65F2" w:rsidP="009007F8">
                  <w:pPr>
                    <w:widowControl w:val="0"/>
                    <w:spacing w:after="0"/>
                    <w:jc w:val="center"/>
                    <w:rPr>
                      <w:sz w:val="18"/>
                      <w:szCs w:val="18"/>
                    </w:rPr>
                  </w:pPr>
                  <w:r w:rsidRPr="00E54E09">
                    <w:rPr>
                      <w:rFonts w:hint="eastAsia"/>
                      <w:sz w:val="18"/>
                      <w:szCs w:val="18"/>
                    </w:rPr>
                    <w:t>14</w:t>
                  </w:r>
                </w:p>
              </w:tc>
              <w:tc>
                <w:tcPr>
                  <w:tcW w:w="730" w:type="dxa"/>
                  <w:shd w:val="clear" w:color="auto" w:fill="auto"/>
                  <w:vAlign w:val="center"/>
                </w:tcPr>
                <w:p w14:paraId="59A7AA18" w14:textId="77777777" w:rsidR="006E65F2" w:rsidRPr="00E54E09" w:rsidRDefault="006E65F2" w:rsidP="009007F8">
                  <w:pPr>
                    <w:widowControl w:val="0"/>
                    <w:spacing w:after="0"/>
                    <w:jc w:val="center"/>
                    <w:rPr>
                      <w:sz w:val="18"/>
                      <w:szCs w:val="18"/>
                    </w:rPr>
                  </w:pPr>
                  <w:r w:rsidRPr="00E54E09">
                    <w:rPr>
                      <w:rFonts w:hint="eastAsia"/>
                      <w:sz w:val="18"/>
                      <w:szCs w:val="18"/>
                    </w:rPr>
                    <w:t>5</w:t>
                  </w:r>
                </w:p>
              </w:tc>
              <w:tc>
                <w:tcPr>
                  <w:tcW w:w="734" w:type="dxa"/>
                  <w:shd w:val="clear" w:color="auto" w:fill="auto"/>
                  <w:vAlign w:val="center"/>
                </w:tcPr>
                <w:p w14:paraId="10354964"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026" w:type="dxa"/>
                  <w:shd w:val="clear" w:color="auto" w:fill="auto"/>
                  <w:vAlign w:val="center"/>
                </w:tcPr>
                <w:p w14:paraId="674D3FAB" w14:textId="77777777" w:rsidR="006E65F2" w:rsidRPr="00E54E09" w:rsidRDefault="006E65F2" w:rsidP="009007F8">
                  <w:pPr>
                    <w:widowControl w:val="0"/>
                    <w:spacing w:after="0"/>
                    <w:jc w:val="center"/>
                    <w:rPr>
                      <w:sz w:val="18"/>
                      <w:szCs w:val="18"/>
                    </w:rPr>
                  </w:pPr>
                  <w:r w:rsidRPr="00E54E09">
                    <w:rPr>
                      <w:rFonts w:hint="eastAsia"/>
                      <w:sz w:val="18"/>
                      <w:szCs w:val="18"/>
                    </w:rPr>
                    <w:t>7</w:t>
                  </w:r>
                </w:p>
              </w:tc>
              <w:tc>
                <w:tcPr>
                  <w:tcW w:w="1731" w:type="dxa"/>
                  <w:vAlign w:val="center"/>
                </w:tcPr>
                <w:p w14:paraId="199061C2" w14:textId="77777777" w:rsidR="006E65F2" w:rsidRPr="00E54E09" w:rsidRDefault="006E65F2" w:rsidP="009007F8">
                  <w:pPr>
                    <w:widowControl w:val="0"/>
                    <w:spacing w:after="0"/>
                    <w:jc w:val="center"/>
                    <w:rPr>
                      <w:sz w:val="18"/>
                      <w:szCs w:val="18"/>
                    </w:rPr>
                  </w:pPr>
                  <w:r>
                    <w:rPr>
                      <w:sz w:val="18"/>
                      <w:szCs w:val="18"/>
                    </w:rPr>
                    <w:t>80</w:t>
                  </w:r>
                  <w:r w:rsidRPr="00E54E09">
                    <w:rPr>
                      <w:rFonts w:hint="eastAsia"/>
                      <w:sz w:val="18"/>
                      <w:szCs w:val="18"/>
                    </w:rPr>
                    <w:t>%</w:t>
                  </w:r>
                </w:p>
              </w:tc>
              <w:tc>
                <w:tcPr>
                  <w:tcW w:w="1124" w:type="dxa"/>
                  <w:shd w:val="clear" w:color="auto" w:fill="auto"/>
                  <w:vAlign w:val="center"/>
                </w:tcPr>
                <w:p w14:paraId="530312C3" w14:textId="77777777" w:rsidR="006E65F2" w:rsidRPr="00E54E09" w:rsidRDefault="006E65F2" w:rsidP="009007F8">
                  <w:pPr>
                    <w:widowControl w:val="0"/>
                    <w:spacing w:after="0"/>
                    <w:jc w:val="center"/>
                    <w:rPr>
                      <w:sz w:val="18"/>
                      <w:szCs w:val="18"/>
                    </w:rPr>
                  </w:pPr>
                  <w:r w:rsidRPr="00E54E09">
                    <w:rPr>
                      <w:rFonts w:hint="eastAsia"/>
                      <w:sz w:val="18"/>
                      <w:szCs w:val="18"/>
                    </w:rPr>
                    <w:t>12%</w:t>
                  </w:r>
                </w:p>
              </w:tc>
            </w:tr>
          </w:tbl>
          <w:p w14:paraId="18754962" w14:textId="77777777" w:rsidR="006E65F2" w:rsidRDefault="006E65F2" w:rsidP="009007F8">
            <w:pPr>
              <w:pStyle w:val="YJ-Observation"/>
              <w:numPr>
                <w:ilvl w:val="0"/>
                <w:numId w:val="0"/>
              </w:numPr>
              <w:spacing w:beforeLines="0" w:before="0" w:afterLines="0" w:after="0"/>
              <w:rPr>
                <w:i w:val="0"/>
              </w:rPr>
            </w:pPr>
          </w:p>
          <w:p w14:paraId="668D0526" w14:textId="77777777" w:rsidR="006E65F2" w:rsidRDefault="006E65F2" w:rsidP="009007F8">
            <w:pPr>
              <w:pStyle w:val="YJ-Observation"/>
              <w:numPr>
                <w:ilvl w:val="0"/>
                <w:numId w:val="0"/>
              </w:numPr>
              <w:spacing w:beforeLines="0" w:before="0" w:afterLines="0" w:after="0"/>
              <w:rPr>
                <w:i w:val="0"/>
              </w:rPr>
            </w:pPr>
            <w:r>
              <w:rPr>
                <w:i w:val="0"/>
              </w:rPr>
              <w:t>Observation 2:   For FR1, Indoor, [-8,8]ms jitter range, VR45M,</w:t>
            </w:r>
            <w:r>
              <w:rPr>
                <w:rFonts w:hint="eastAsia"/>
                <w:i w:val="0"/>
                <w:lang w:val="en-US" w:eastAsia="zh-CN"/>
              </w:rPr>
              <w:t xml:space="preserve"> DL only</w:t>
            </w:r>
            <w:r>
              <w:rPr>
                <w:i w:val="0"/>
              </w:rPr>
              <w:t xml:space="preserve">, </w:t>
            </w:r>
          </w:p>
          <w:p w14:paraId="4B0B66C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19</w:t>
            </w:r>
            <w:r>
              <w:rPr>
                <w:i w:val="0"/>
              </w:rPr>
              <w:t>% PSG</w:t>
            </w:r>
            <w:r>
              <w:rPr>
                <w:rFonts w:hint="eastAsia"/>
                <w:i w:val="0"/>
                <w:lang w:val="en-US" w:eastAsia="zh-CN"/>
              </w:rPr>
              <w:t xml:space="preserve"> with </w:t>
            </w:r>
            <w:r>
              <w:rPr>
                <w:i w:val="0"/>
                <w:lang w:val="en-US" w:eastAsia="zh-CN"/>
              </w:rPr>
              <w:t xml:space="preserve">89.48% </w:t>
            </w:r>
            <w:r>
              <w:rPr>
                <w:i w:val="0"/>
                <w:szCs w:val="21"/>
              </w:rPr>
              <w:t>of satisfied UE</w:t>
            </w:r>
            <w:r>
              <w:rPr>
                <w:i w:val="0"/>
              </w:rPr>
              <w:t xml:space="preserve"> </w:t>
            </w:r>
          </w:p>
          <w:p w14:paraId="0F720628"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13.03% PS</w:t>
            </w:r>
            <w:r>
              <w:rPr>
                <w:i w:val="0"/>
              </w:rPr>
              <w:t>G</w:t>
            </w:r>
            <w:r>
              <w:rPr>
                <w:rFonts w:hint="eastAsia"/>
                <w:i w:val="0"/>
                <w:lang w:val="en-US" w:eastAsia="zh-CN"/>
              </w:rPr>
              <w:t xml:space="preserve"> with </w:t>
            </w:r>
            <w:r>
              <w:rPr>
                <w:i w:val="0"/>
                <w:lang w:val="en-US" w:eastAsia="zh-CN"/>
              </w:rPr>
              <w:t xml:space="preserve">80.95% </w:t>
            </w:r>
            <w:r>
              <w:rPr>
                <w:i w:val="0"/>
              </w:rPr>
              <w:t>of satisfied UE</w:t>
            </w:r>
          </w:p>
          <w:p w14:paraId="2462F2A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10.84</w:t>
            </w:r>
            <w:r>
              <w:rPr>
                <w:i w:val="0"/>
              </w:rPr>
              <w:t>% PSG</w:t>
            </w:r>
            <w:r>
              <w:rPr>
                <w:rFonts w:hint="eastAsia"/>
                <w:i w:val="0"/>
                <w:lang w:val="en-US" w:eastAsia="zh-CN"/>
              </w:rPr>
              <w:t xml:space="preserve"> with </w:t>
            </w:r>
            <w:r>
              <w:rPr>
                <w:i w:val="0"/>
                <w:lang w:val="en-US" w:eastAsia="zh-CN"/>
              </w:rPr>
              <w:t xml:space="preserve">72.62% </w:t>
            </w:r>
            <w:r>
              <w:rPr>
                <w:i w:val="0"/>
              </w:rPr>
              <w:t>of satisfied UE</w:t>
            </w:r>
          </w:p>
          <w:p w14:paraId="03043E33" w14:textId="77777777" w:rsidR="006E65F2" w:rsidRDefault="006E65F2" w:rsidP="009007F8">
            <w:pPr>
              <w:pStyle w:val="YJ-Observation"/>
              <w:numPr>
                <w:ilvl w:val="0"/>
                <w:numId w:val="0"/>
              </w:numPr>
              <w:spacing w:beforeLines="0" w:before="0" w:afterLines="0" w:after="0"/>
              <w:ind w:left="844"/>
              <w:rPr>
                <w:i w:val="0"/>
              </w:rPr>
            </w:pPr>
          </w:p>
          <w:p w14:paraId="54D2E738" w14:textId="77777777" w:rsidR="006E65F2" w:rsidRDefault="006E65F2" w:rsidP="009007F8">
            <w:pPr>
              <w:pStyle w:val="YJ-Observation"/>
              <w:numPr>
                <w:ilvl w:val="0"/>
                <w:numId w:val="0"/>
              </w:numPr>
              <w:spacing w:beforeLines="0" w:before="0" w:afterLines="0" w:after="0"/>
              <w:rPr>
                <w:i w:val="0"/>
              </w:rPr>
            </w:pPr>
            <w:r>
              <w:rPr>
                <w:i w:val="0"/>
              </w:rPr>
              <w:t xml:space="preserve">Observation 3:   For FR1, </w:t>
            </w:r>
            <w:r>
              <w:rPr>
                <w:rFonts w:hint="eastAsia"/>
                <w:i w:val="0"/>
              </w:rPr>
              <w:t>Dense Urban</w:t>
            </w:r>
            <w:r>
              <w:rPr>
                <w:i w:val="0"/>
              </w:rPr>
              <w:t>, [-8,8]ms jitter range, VR45M</w:t>
            </w:r>
            <w:r>
              <w:rPr>
                <w:rFonts w:hint="eastAsia"/>
                <w:i w:val="0"/>
                <w:lang w:val="en-US" w:eastAsia="zh-CN"/>
              </w:rPr>
              <w:t xml:space="preserve"> DL only</w:t>
            </w:r>
            <w:r>
              <w:rPr>
                <w:i w:val="0"/>
              </w:rPr>
              <w:t xml:space="preserve">, </w:t>
            </w:r>
          </w:p>
          <w:p w14:paraId="39FD2E22" w14:textId="77777777" w:rsidR="006E65F2" w:rsidRDefault="006E65F2" w:rsidP="009007F8">
            <w:pPr>
              <w:pStyle w:val="YJ-Observation"/>
              <w:numPr>
                <w:ilvl w:val="0"/>
                <w:numId w:val="30"/>
              </w:numPr>
              <w:spacing w:beforeLines="0" w:before="0" w:afterLines="0" w:after="0"/>
              <w:rPr>
                <w:i w:val="0"/>
              </w:rPr>
            </w:pPr>
            <w:r>
              <w:rPr>
                <w:i w:val="0"/>
              </w:rPr>
              <w:t xml:space="preserve">Flexible additional active time has </w:t>
            </w:r>
            <w:r>
              <w:rPr>
                <w:i w:val="0"/>
                <w:lang w:val="en-US" w:eastAsia="zh-CN"/>
              </w:rPr>
              <w:t>18</w:t>
            </w:r>
            <w:r>
              <w:rPr>
                <w:i w:val="0"/>
              </w:rPr>
              <w:t>% PSG</w:t>
            </w:r>
            <w:r>
              <w:rPr>
                <w:rFonts w:hint="eastAsia"/>
                <w:i w:val="0"/>
                <w:lang w:val="en-US" w:eastAsia="zh-CN"/>
              </w:rPr>
              <w:t xml:space="preserve"> with </w:t>
            </w:r>
            <w:r>
              <w:rPr>
                <w:i w:val="0"/>
                <w:lang w:val="en-US" w:eastAsia="zh-CN"/>
              </w:rPr>
              <w:t xml:space="preserve">84% </w:t>
            </w:r>
            <w:r>
              <w:rPr>
                <w:i w:val="0"/>
                <w:szCs w:val="21"/>
              </w:rPr>
              <w:t>of satisfied UE</w:t>
            </w:r>
            <w:r>
              <w:rPr>
                <w:i w:val="0"/>
              </w:rPr>
              <w:t xml:space="preserve"> </w:t>
            </w:r>
          </w:p>
          <w:p w14:paraId="40DF9037" w14:textId="77777777" w:rsidR="006E65F2" w:rsidRDefault="006E65F2" w:rsidP="009007F8">
            <w:pPr>
              <w:pStyle w:val="YJ-Observation"/>
              <w:numPr>
                <w:ilvl w:val="0"/>
                <w:numId w:val="30"/>
              </w:numPr>
              <w:spacing w:beforeLines="0" w:before="0" w:afterLines="0" w:after="0"/>
              <w:rPr>
                <w:i w:val="0"/>
              </w:rPr>
            </w:pPr>
            <w:r>
              <w:rPr>
                <w:i w:val="0"/>
                <w:lang w:val="en-US" w:eastAsia="zh-CN"/>
              </w:rPr>
              <w:t xml:space="preserve">PDCCH skipping </w:t>
            </w:r>
            <w:r>
              <w:rPr>
                <w:rFonts w:hint="eastAsia"/>
                <w:i w:val="0"/>
                <w:lang w:val="en-US" w:eastAsia="zh-CN"/>
              </w:rPr>
              <w:t xml:space="preserve">with </w:t>
            </w:r>
            <w:r>
              <w:rPr>
                <w:i w:val="0"/>
                <w:lang w:val="en-US" w:eastAsia="zh-CN"/>
              </w:rPr>
              <w:t>dummy grant has 12% PS</w:t>
            </w:r>
            <w:r>
              <w:rPr>
                <w:i w:val="0"/>
              </w:rPr>
              <w:t>G</w:t>
            </w:r>
            <w:r>
              <w:rPr>
                <w:rFonts w:hint="eastAsia"/>
                <w:i w:val="0"/>
                <w:lang w:val="en-US" w:eastAsia="zh-CN"/>
              </w:rPr>
              <w:t xml:space="preserve"> with </w:t>
            </w:r>
            <w:r>
              <w:rPr>
                <w:i w:val="0"/>
                <w:lang w:val="en-US" w:eastAsia="zh-CN"/>
              </w:rPr>
              <w:t xml:space="preserve">80% </w:t>
            </w:r>
            <w:r>
              <w:rPr>
                <w:i w:val="0"/>
              </w:rPr>
              <w:t>of satisfied UE</w:t>
            </w:r>
          </w:p>
          <w:p w14:paraId="5BAC5ADB" w14:textId="77777777" w:rsidR="006E65F2" w:rsidRDefault="006E65F2" w:rsidP="009007F8">
            <w:pPr>
              <w:pStyle w:val="YJ-Observation"/>
              <w:numPr>
                <w:ilvl w:val="0"/>
                <w:numId w:val="30"/>
              </w:numPr>
              <w:spacing w:beforeLines="0" w:before="0" w:afterLines="0" w:after="0"/>
              <w:rPr>
                <w:i w:val="0"/>
              </w:rPr>
            </w:pPr>
            <w:r>
              <w:rPr>
                <w:rFonts w:hint="eastAsia"/>
                <w:i w:val="0"/>
                <w:lang w:val="en-US" w:eastAsia="zh-CN"/>
              </w:rPr>
              <w:t>PDCCH skipping</w:t>
            </w:r>
            <w:r>
              <w:rPr>
                <w:i w:val="0"/>
              </w:rPr>
              <w:t xml:space="preserve"> indicated in last transmission slot has </w:t>
            </w:r>
            <w:r>
              <w:rPr>
                <w:i w:val="0"/>
                <w:lang w:val="en-US" w:eastAsia="zh-CN"/>
              </w:rPr>
              <w:t>9.6</w:t>
            </w:r>
            <w:r>
              <w:rPr>
                <w:i w:val="0"/>
              </w:rPr>
              <w:t>% PSG</w:t>
            </w:r>
            <w:r>
              <w:rPr>
                <w:rFonts w:hint="eastAsia"/>
                <w:i w:val="0"/>
                <w:lang w:val="en-US" w:eastAsia="zh-CN"/>
              </w:rPr>
              <w:t xml:space="preserve"> with </w:t>
            </w:r>
            <w:r>
              <w:rPr>
                <w:i w:val="0"/>
                <w:lang w:val="en-US" w:eastAsia="zh-CN"/>
              </w:rPr>
              <w:t xml:space="preserve">74% </w:t>
            </w:r>
            <w:r>
              <w:rPr>
                <w:i w:val="0"/>
              </w:rPr>
              <w:t>of satisfied UE</w:t>
            </w:r>
          </w:p>
          <w:p w14:paraId="7E266B55" w14:textId="77777777" w:rsidR="006E65F2" w:rsidRPr="00BB12FF" w:rsidRDefault="006E65F2" w:rsidP="009007F8">
            <w:pPr>
              <w:pStyle w:val="YJ-Observation"/>
              <w:numPr>
                <w:ilvl w:val="255"/>
                <w:numId w:val="0"/>
              </w:numPr>
              <w:spacing w:beforeLines="0" w:before="0" w:afterLines="0" w:after="0"/>
              <w:jc w:val="both"/>
              <w:rPr>
                <w:i w:val="0"/>
              </w:rPr>
            </w:pPr>
          </w:p>
          <w:p w14:paraId="22F08BAD" w14:textId="77777777" w:rsidR="006E65F2" w:rsidRDefault="006E65F2" w:rsidP="009007F8">
            <w:pPr>
              <w:spacing w:before="120" w:after="120"/>
              <w:rPr>
                <w:rFonts w:eastAsiaTheme="minorEastAsia"/>
                <w:b/>
                <w:bCs/>
                <w:iCs/>
              </w:rPr>
            </w:pPr>
            <w:r>
              <w:rPr>
                <w:rFonts w:eastAsiaTheme="minorEastAsia"/>
                <w:b/>
                <w:bCs/>
                <w:iCs/>
              </w:rPr>
              <w:t xml:space="preserve">Observation </w:t>
            </w:r>
            <w:r>
              <w:rPr>
                <w:rFonts w:eastAsiaTheme="minorEastAsia" w:hint="eastAsia"/>
                <w:b/>
                <w:bCs/>
                <w:iCs/>
              </w:rPr>
              <w:t>4</w:t>
            </w:r>
            <w:r>
              <w:rPr>
                <w:rFonts w:eastAsiaTheme="minorEastAsia"/>
                <w:b/>
                <w:bCs/>
                <w:iCs/>
              </w:rPr>
              <w:t xml:space="preserve">:   For evaluation of power saving techniques, </w:t>
            </w:r>
            <w:r>
              <w:rPr>
                <w:rFonts w:eastAsiaTheme="minorEastAsia" w:hint="eastAsia"/>
                <w:b/>
                <w:bCs/>
                <w:iCs/>
              </w:rPr>
              <w:t>t</w:t>
            </w:r>
            <w:r>
              <w:rPr>
                <w:rFonts w:eastAsiaTheme="minorEastAsia"/>
                <w:b/>
                <w:bCs/>
                <w:iCs/>
              </w:rPr>
              <w:t>h</w:t>
            </w:r>
            <w:r w:rsidRPr="00E54E09">
              <w:rPr>
                <w:rFonts w:eastAsiaTheme="minorEastAsia"/>
                <w:b/>
                <w:bCs/>
                <w:iCs/>
              </w:rPr>
              <w:t>e limitations o</w:t>
            </w:r>
            <w:r>
              <w:rPr>
                <w:rFonts w:eastAsiaTheme="minorEastAsia"/>
                <w:b/>
                <w:bCs/>
                <w:iCs/>
              </w:rPr>
              <w:t>f legacy PDCCH skipping should be accounted.</w:t>
            </w:r>
          </w:p>
          <w:p w14:paraId="012B1FA1" w14:textId="77777777" w:rsidR="006E65F2" w:rsidRDefault="006E65F2" w:rsidP="009007F8">
            <w:pPr>
              <w:pStyle w:val="YJ-Observation"/>
              <w:numPr>
                <w:ilvl w:val="0"/>
                <w:numId w:val="30"/>
              </w:numPr>
              <w:spacing w:beforeLines="0" w:before="0" w:afterLines="0" w:after="0"/>
              <w:rPr>
                <w:i w:val="0"/>
              </w:rPr>
            </w:pPr>
            <w:r>
              <w:rPr>
                <w:i w:val="0"/>
              </w:rPr>
              <w:t>PDCCH skipping is indicated in a scheduling DCI</w:t>
            </w:r>
          </w:p>
          <w:p w14:paraId="6E69044E" w14:textId="77777777" w:rsidR="006E65F2" w:rsidRDefault="006E65F2" w:rsidP="009007F8">
            <w:pPr>
              <w:pStyle w:val="YJ-Observation"/>
              <w:numPr>
                <w:ilvl w:val="0"/>
                <w:numId w:val="30"/>
              </w:numPr>
              <w:spacing w:beforeLines="0" w:before="0" w:afterLines="0" w:after="0"/>
              <w:rPr>
                <w:i w:val="0"/>
              </w:rPr>
            </w:pPr>
            <w:r>
              <w:rPr>
                <w:i w:val="0"/>
              </w:rPr>
              <w:t>The PDCCH skipping duration may delay potential retransmission scheduling</w:t>
            </w:r>
          </w:p>
          <w:p w14:paraId="4DD7139B" w14:textId="77777777" w:rsidR="006E65F2" w:rsidRDefault="006E65F2" w:rsidP="009007F8">
            <w:pPr>
              <w:pStyle w:val="YJ-Observation"/>
              <w:widowControl w:val="0"/>
              <w:numPr>
                <w:ilvl w:val="0"/>
                <w:numId w:val="30"/>
              </w:numPr>
              <w:spacing w:beforeLines="0" w:before="0" w:afterLines="0" w:after="0"/>
              <w:rPr>
                <w:rStyle w:val="CommentReference"/>
              </w:rPr>
            </w:pPr>
            <w:r w:rsidRPr="00995F4C">
              <w:rPr>
                <w:rFonts w:hint="eastAsia"/>
                <w:i w:val="0"/>
                <w:lang w:val="en-US" w:eastAsia="zh-CN"/>
              </w:rPr>
              <w:t xml:space="preserve">PDCCH skipping with dummy grant </w:t>
            </w:r>
            <w:r w:rsidRPr="00995F4C">
              <w:rPr>
                <w:i w:val="0"/>
                <w:lang w:val="en-US" w:eastAsia="zh-CN"/>
              </w:rPr>
              <w:t>costs additional</w:t>
            </w:r>
            <w:r w:rsidRPr="00995F4C">
              <w:rPr>
                <w:rFonts w:hint="eastAsia"/>
                <w:i w:val="0"/>
                <w:lang w:val="en-US" w:eastAsia="zh-CN"/>
              </w:rPr>
              <w:t xml:space="preserve"> power consumption </w:t>
            </w:r>
            <w:r w:rsidRPr="00995F4C">
              <w:rPr>
                <w:i w:val="0"/>
                <w:lang w:val="en-US" w:eastAsia="zh-CN"/>
              </w:rPr>
              <w:t>due to</w:t>
            </w:r>
            <w:r w:rsidRPr="00995F4C">
              <w:rPr>
                <w:rFonts w:hint="eastAsia"/>
                <w:i w:val="0"/>
                <w:lang w:val="en-US" w:eastAsia="zh-CN"/>
              </w:rPr>
              <w:t xml:space="preserve"> decoding PDSCH and transmit</w:t>
            </w:r>
            <w:r w:rsidRPr="00995F4C">
              <w:rPr>
                <w:i w:val="0"/>
                <w:lang w:val="en-US" w:eastAsia="zh-CN"/>
              </w:rPr>
              <w:t>t</w:t>
            </w:r>
            <w:r w:rsidRPr="00995F4C">
              <w:rPr>
                <w:rFonts w:hint="eastAsia"/>
                <w:i w:val="0"/>
                <w:lang w:val="en-US" w:eastAsia="zh-CN"/>
              </w:rPr>
              <w:t>ing HARQ</w:t>
            </w:r>
            <w:r w:rsidRPr="00995F4C">
              <w:rPr>
                <w:i w:val="0"/>
                <w:lang w:val="en-US" w:eastAsia="zh-CN"/>
              </w:rPr>
              <w:t>-ACK to</w:t>
            </w:r>
            <w:r w:rsidRPr="00995F4C">
              <w:rPr>
                <w:rFonts w:hint="eastAsia"/>
                <w:i w:val="0"/>
                <w:lang w:val="en-US" w:eastAsia="zh-CN"/>
              </w:rPr>
              <w:t xml:space="preserve"> the dummy grant</w:t>
            </w:r>
          </w:p>
          <w:p w14:paraId="4F17FCA5" w14:textId="77777777" w:rsidR="006E65F2" w:rsidRPr="00C62DED" w:rsidRDefault="006E65F2" w:rsidP="009007F8">
            <w:pPr>
              <w:pStyle w:val="YJ-Observation"/>
              <w:numPr>
                <w:ilvl w:val="0"/>
                <w:numId w:val="0"/>
              </w:numPr>
              <w:spacing w:before="120" w:after="120"/>
              <w:jc w:val="both"/>
              <w:rPr>
                <w:b w:val="0"/>
                <w:bCs w:val="0"/>
                <w:lang w:val="en-US"/>
              </w:rPr>
            </w:pPr>
            <w:r>
              <w:rPr>
                <w:rFonts w:hint="eastAsia"/>
                <w:i w:val="0"/>
                <w:lang w:val="en-US" w:eastAsia="zh-CN"/>
              </w:rPr>
              <w:t xml:space="preserve">Proposal </w:t>
            </w:r>
            <w:r>
              <w:rPr>
                <w:i w:val="0"/>
                <w:lang w:val="en-US" w:eastAsia="zh-CN"/>
              </w:rPr>
              <w:t>6</w:t>
            </w:r>
            <w:r>
              <w:rPr>
                <w:rFonts w:hint="eastAsia"/>
                <w:i w:val="0"/>
                <w:lang w:val="en-US" w:eastAsia="zh-CN"/>
              </w:rPr>
              <w:t xml:space="preserve">: </w:t>
            </w:r>
            <w:r>
              <w:rPr>
                <w:i w:val="0"/>
                <w:lang w:val="en-US" w:eastAsia="zh-CN"/>
              </w:rPr>
              <w:t xml:space="preserve">  There is no need to enhance Rel-17 PDCCH skipping for re-transmission.</w:t>
            </w:r>
          </w:p>
        </w:tc>
      </w:tr>
      <w:tr w:rsidR="006E65F2" w:rsidRPr="00E744FA" w14:paraId="02D9C7C2" w14:textId="77777777" w:rsidTr="009007F8">
        <w:tc>
          <w:tcPr>
            <w:tcW w:w="940" w:type="dxa"/>
          </w:tcPr>
          <w:p w14:paraId="60EE1185" w14:textId="17A1A47D" w:rsidR="006E65F2" w:rsidRDefault="006E65F2" w:rsidP="009007F8"/>
        </w:tc>
        <w:tc>
          <w:tcPr>
            <w:tcW w:w="8689" w:type="dxa"/>
          </w:tcPr>
          <w:p w14:paraId="15BCB0DD" w14:textId="77777777" w:rsidR="006E65F2" w:rsidRPr="00AB556D" w:rsidRDefault="006E65F2" w:rsidP="009007F8">
            <w:pPr>
              <w:pStyle w:val="ListParagraph"/>
              <w:spacing w:after="0"/>
              <w:ind w:left="0"/>
              <w:contextualSpacing w:val="0"/>
              <w:jc w:val="both"/>
              <w:rPr>
                <w:b/>
                <w:i/>
                <w:iCs/>
                <w:u w:val="single"/>
              </w:rPr>
            </w:pPr>
          </w:p>
        </w:tc>
      </w:tr>
      <w:tr w:rsidR="006E65F2" w:rsidRPr="00E744FA" w14:paraId="177ED5B8" w14:textId="77777777" w:rsidTr="009007F8">
        <w:tc>
          <w:tcPr>
            <w:tcW w:w="940" w:type="dxa"/>
          </w:tcPr>
          <w:p w14:paraId="77D11D2A" w14:textId="77777777" w:rsidR="006E65F2" w:rsidRPr="00E744FA" w:rsidRDefault="006E65F2" w:rsidP="009007F8">
            <w:r>
              <w:t>MTK</w:t>
            </w:r>
          </w:p>
        </w:tc>
        <w:tc>
          <w:tcPr>
            <w:tcW w:w="8689" w:type="dxa"/>
          </w:tcPr>
          <w:p w14:paraId="2C58BD3C" w14:textId="77777777" w:rsidR="006E65F2" w:rsidRDefault="006E65F2" w:rsidP="009007F8">
            <w:pPr>
              <w:pStyle w:val="ListParagraph"/>
              <w:spacing w:after="0"/>
              <w:ind w:left="0"/>
              <w:contextualSpacing w:val="0"/>
              <w:jc w:val="both"/>
              <w:rPr>
                <w:rFonts w:eastAsia="Malgun Gothic"/>
                <w:bCs/>
                <w:iCs/>
                <w:kern w:val="2"/>
                <w:lang w:eastAsia="ko-KR"/>
              </w:rPr>
            </w:pPr>
            <w:r w:rsidRPr="00AB556D">
              <w:rPr>
                <w:rFonts w:hint="eastAsia"/>
                <w:b/>
                <w:i/>
                <w:iCs/>
                <w:u w:val="single"/>
              </w:rPr>
              <w:t>O</w:t>
            </w:r>
            <w:r w:rsidRPr="00AB556D">
              <w:rPr>
                <w:b/>
                <w:i/>
                <w:iCs/>
                <w:u w:val="single"/>
              </w:rPr>
              <w:t xml:space="preserve">bservation </w:t>
            </w:r>
            <w:r>
              <w:rPr>
                <w:b/>
                <w:i/>
                <w:iCs/>
                <w:u w:val="single"/>
              </w:rPr>
              <w:t>1</w:t>
            </w:r>
            <w:r w:rsidRPr="00AB556D">
              <w:rPr>
                <w:b/>
                <w:i/>
                <w:iCs/>
              </w:rPr>
              <w:t>:</w:t>
            </w:r>
            <w:r w:rsidRPr="00AB556D">
              <w:rPr>
                <w:rFonts w:eastAsiaTheme="minorEastAsia"/>
                <w:b/>
                <w:i/>
                <w:iCs/>
                <w:lang w:val="en-AU"/>
              </w:rPr>
              <w:t xml:space="preserve"> In current Spec, no additional PDCCH monitoring for retransmission is allowed when PDCCH skipping is triggered.</w:t>
            </w:r>
            <w:r>
              <w:rPr>
                <w:rFonts w:eastAsiaTheme="minorEastAsia"/>
                <w:b/>
                <w:i/>
                <w:iCs/>
                <w:lang w:val="en-AU"/>
              </w:rPr>
              <w:t xml:space="preserve"> </w:t>
            </w:r>
            <w:r w:rsidRPr="00AB556D">
              <w:rPr>
                <w:rFonts w:eastAsiaTheme="minorEastAsia"/>
                <w:b/>
                <w:i/>
                <w:iCs/>
                <w:lang w:val="en-AU"/>
              </w:rPr>
              <w:t>Due to XR application’s stringent latency requirement,</w:t>
            </w:r>
            <w:r>
              <w:rPr>
                <w:rFonts w:eastAsiaTheme="minorEastAsia"/>
                <w:b/>
                <w:i/>
                <w:iCs/>
                <w:lang w:val="en-AU"/>
              </w:rPr>
              <w:t xml:space="preserve"> </w:t>
            </w:r>
            <w:r w:rsidRPr="00AB556D">
              <w:rPr>
                <w:rFonts w:eastAsiaTheme="minorEastAsia"/>
                <w:b/>
                <w:i/>
                <w:iCs/>
                <w:lang w:val="en-AU"/>
              </w:rPr>
              <w:t>further retransmission-aware mechanisms should be explored</w:t>
            </w:r>
            <w:r>
              <w:rPr>
                <w:rFonts w:eastAsiaTheme="minorEastAsia"/>
                <w:b/>
                <w:i/>
                <w:iCs/>
                <w:lang w:val="en-AU"/>
              </w:rPr>
              <w:t>.</w:t>
            </w:r>
          </w:p>
          <w:p w14:paraId="636083A2" w14:textId="77777777" w:rsidR="006E65F2" w:rsidRPr="00301A7B" w:rsidRDefault="006E65F2" w:rsidP="009007F8">
            <w:pPr>
              <w:pStyle w:val="ListParagraph"/>
              <w:spacing w:after="0"/>
              <w:ind w:left="0"/>
              <w:contextualSpacing w:val="0"/>
              <w:jc w:val="both"/>
              <w:rPr>
                <w:rFonts w:eastAsia="Malgun Gothic"/>
                <w:bCs/>
                <w:iCs/>
                <w:kern w:val="2"/>
                <w:lang w:eastAsia="ko-KR"/>
              </w:rPr>
            </w:pPr>
          </w:p>
          <w:p w14:paraId="08A6B9B8" w14:textId="77777777" w:rsidR="006E65F2" w:rsidRDefault="006E65F2" w:rsidP="009007F8">
            <w:pPr>
              <w:jc w:val="both"/>
              <w:rPr>
                <w:rFonts w:eastAsia="Malgun Gothic"/>
                <w:bCs/>
                <w:iCs/>
                <w:kern w:val="2"/>
                <w:lang w:eastAsia="ko-KR"/>
              </w:rPr>
            </w:pPr>
            <w:r>
              <w:rPr>
                <w:rFonts w:eastAsia="Malgun Gothic"/>
                <w:bCs/>
                <w:iCs/>
                <w:kern w:val="2"/>
                <w:lang w:eastAsia="ko-KR"/>
              </w:rPr>
              <w:t xml:space="preserve">We have two solutions to address the retransmission following the PDCCH skipping indication. </w:t>
            </w:r>
          </w:p>
          <w:p w14:paraId="7F2F6F7A" w14:textId="77777777" w:rsidR="006E65F2" w:rsidRDefault="006E65F2" w:rsidP="009007F8">
            <w:pPr>
              <w:jc w:val="both"/>
              <w:rPr>
                <w:rFonts w:eastAsia="Malgun Gothic"/>
                <w:b/>
                <w:iCs/>
                <w:kern w:val="2"/>
                <w:lang w:eastAsia="ko-KR"/>
              </w:rPr>
            </w:pPr>
          </w:p>
          <w:p w14:paraId="59D49EE5" w14:textId="77777777" w:rsidR="006E65F2" w:rsidRDefault="006E65F2" w:rsidP="009007F8">
            <w:pPr>
              <w:jc w:val="both"/>
              <w:rPr>
                <w:rFonts w:eastAsia="Malgun Gothic"/>
                <w:bCs/>
                <w:iCs/>
                <w:kern w:val="2"/>
                <w:lang w:eastAsia="ko-KR"/>
              </w:rPr>
            </w:pPr>
            <w:r w:rsidRPr="00AB556D">
              <w:rPr>
                <w:rFonts w:eastAsia="Malgun Gothic"/>
                <w:b/>
                <w:iCs/>
                <w:kern w:val="2"/>
                <w:lang w:eastAsia="ko-KR"/>
              </w:rPr>
              <w:t>Solution 1:</w:t>
            </w:r>
            <w:r>
              <w:rPr>
                <w:rFonts w:eastAsia="Malgun Gothic"/>
                <w:b/>
                <w:iCs/>
                <w:kern w:val="2"/>
                <w:lang w:eastAsia="ko-KR"/>
              </w:rPr>
              <w:t xml:space="preserve"> </w:t>
            </w:r>
            <w:r w:rsidRPr="006310F6">
              <w:rPr>
                <w:rFonts w:eastAsia="Malgun Gothic"/>
                <w:bCs/>
                <w:iCs/>
                <w:kern w:val="2"/>
                <w:lang w:eastAsia="ko-KR"/>
              </w:rPr>
              <w:t>If UE is indicated to skip PDCCH monitoring for a specific duration based on the Rel-17 adaptation scheme, then if any NACK is transmitted</w:t>
            </w:r>
            <w:r>
              <w:rPr>
                <w:rFonts w:eastAsia="Malgun Gothic"/>
                <w:bCs/>
                <w:iCs/>
                <w:kern w:val="2"/>
                <w:lang w:eastAsia="ko-KR"/>
              </w:rPr>
              <w:t>,</w:t>
            </w:r>
            <w:r w:rsidRPr="006310F6">
              <w:rPr>
                <w:rFonts w:eastAsia="Malgun Gothic"/>
                <w:bCs/>
                <w:iCs/>
                <w:kern w:val="2"/>
                <w:lang w:eastAsia="ko-KR"/>
              </w:rPr>
              <w:t xml:space="preserve"> </w:t>
            </w:r>
            <w:r>
              <w:rPr>
                <w:rFonts w:eastAsia="Malgun Gothic"/>
                <w:bCs/>
                <w:iCs/>
                <w:kern w:val="2"/>
                <w:lang w:eastAsia="ko-KR"/>
              </w:rPr>
              <w:t xml:space="preserve">UE resumes the monitoring and cancels the indication of Skipping. </w:t>
            </w:r>
          </w:p>
          <w:p w14:paraId="4CE08F88" w14:textId="77777777" w:rsidR="006E65F2" w:rsidRDefault="006E65F2" w:rsidP="009007F8">
            <w:pPr>
              <w:jc w:val="both"/>
              <w:rPr>
                <w:rFonts w:eastAsia="Malgun Gothic"/>
                <w:bCs/>
                <w:iCs/>
                <w:kern w:val="2"/>
                <w:lang w:eastAsia="ko-KR"/>
              </w:rPr>
            </w:pPr>
          </w:p>
          <w:p w14:paraId="5DEF342A"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64F9BDBD" wp14:editId="5BF0E6E2">
                  <wp:extent cx="4224655" cy="536575"/>
                  <wp:effectExtent l="0" t="0" r="0" b="0"/>
                  <wp:docPr id="64" name="Picture 64"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descr="A picture containing graphical user interface&#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224655" cy="536575"/>
                          </a:xfrm>
                          <a:prstGeom prst="rect">
                            <a:avLst/>
                          </a:prstGeom>
                          <a:noFill/>
                        </pic:spPr>
                      </pic:pic>
                    </a:graphicData>
                  </a:graphic>
                </wp:inline>
              </w:drawing>
            </w:r>
          </w:p>
          <w:p w14:paraId="3CB10E58" w14:textId="77777777" w:rsidR="006E65F2" w:rsidRDefault="006E65F2" w:rsidP="009007F8">
            <w:pPr>
              <w:jc w:val="both"/>
              <w:rPr>
                <w:rFonts w:eastAsia="Malgun Gothic"/>
                <w:bCs/>
                <w:iCs/>
                <w:kern w:val="2"/>
                <w:lang w:eastAsia="ko-KR"/>
              </w:rPr>
            </w:pPr>
          </w:p>
          <w:p w14:paraId="6F800CB3" w14:textId="77777777" w:rsidR="006E65F2" w:rsidRPr="006310F6" w:rsidRDefault="006E65F2" w:rsidP="009007F8">
            <w:pPr>
              <w:rPr>
                <w:rFonts w:eastAsia="Calibri" w:cstheme="minorBidi"/>
                <w:b/>
                <w:i/>
                <w:lang w:val="en-AU"/>
              </w:rPr>
            </w:pPr>
          </w:p>
          <w:p w14:paraId="1E741ADA" w14:textId="77777777" w:rsidR="006E65F2" w:rsidRPr="00671C76" w:rsidRDefault="006E65F2" w:rsidP="009007F8">
            <w:pPr>
              <w:pStyle w:val="ListParagraph"/>
              <w:ind w:left="0"/>
              <w:jc w:val="both"/>
              <w:rPr>
                <w:b/>
                <w:i/>
                <w:lang w:val="en-AU"/>
              </w:rPr>
            </w:pPr>
            <w:r w:rsidRPr="00F74F95">
              <w:rPr>
                <w:b/>
                <w:i/>
                <w:u w:val="single"/>
                <w:lang w:val="en-AU"/>
              </w:rPr>
              <w:t>Proposal 1</w:t>
            </w:r>
            <w:r>
              <w:rPr>
                <w:b/>
                <w:i/>
                <w:lang w:val="en-AU"/>
              </w:rPr>
              <w:t xml:space="preserve">: (Solution 1) </w:t>
            </w:r>
            <w:r w:rsidRPr="006310F6">
              <w:rPr>
                <w:b/>
                <w:i/>
                <w:lang w:val="en-AU"/>
              </w:rPr>
              <w:t>If UE is indicated to skip PDCCH monitoring, then if any NACK is transmitted</w:t>
            </w:r>
            <w:r>
              <w:rPr>
                <w:b/>
                <w:i/>
                <w:lang w:val="en-AU"/>
              </w:rPr>
              <w:t>,</w:t>
            </w:r>
            <w:r w:rsidRPr="006310F6">
              <w:rPr>
                <w:b/>
                <w:i/>
                <w:lang w:val="en-AU"/>
              </w:rPr>
              <w:t xml:space="preserve"> UE resumes the monitoring and cancel</w:t>
            </w:r>
            <w:r>
              <w:rPr>
                <w:b/>
                <w:i/>
                <w:lang w:val="en-AU"/>
              </w:rPr>
              <w:t>s</w:t>
            </w:r>
            <w:r w:rsidRPr="006310F6">
              <w:rPr>
                <w:b/>
                <w:i/>
                <w:lang w:val="en-AU"/>
              </w:rPr>
              <w:t xml:space="preserve"> the </w:t>
            </w:r>
            <w:r>
              <w:rPr>
                <w:b/>
                <w:i/>
                <w:lang w:val="en-AU"/>
              </w:rPr>
              <w:t>PDCCH skipping.</w:t>
            </w:r>
          </w:p>
          <w:p w14:paraId="6736DF5B" w14:textId="77777777" w:rsidR="006E65F2" w:rsidRDefault="006E65F2" w:rsidP="009007F8">
            <w:pPr>
              <w:jc w:val="both"/>
              <w:rPr>
                <w:rFonts w:eastAsia="Malgun Gothic"/>
                <w:b/>
                <w:iCs/>
                <w:kern w:val="2"/>
                <w:lang w:eastAsia="ko-KR"/>
              </w:rPr>
            </w:pPr>
          </w:p>
          <w:p w14:paraId="3F238ECF" w14:textId="77777777" w:rsidR="006E65F2" w:rsidRPr="006310F6" w:rsidRDefault="006E65F2" w:rsidP="009007F8">
            <w:pPr>
              <w:jc w:val="both"/>
              <w:rPr>
                <w:rFonts w:eastAsia="Malgun Gothic"/>
                <w:bCs/>
                <w:iCs/>
                <w:kern w:val="2"/>
                <w:lang w:eastAsia="ko-KR"/>
              </w:rPr>
            </w:pPr>
            <w:r w:rsidRPr="00AB556D">
              <w:rPr>
                <w:rFonts w:eastAsia="Malgun Gothic"/>
                <w:b/>
                <w:iCs/>
                <w:kern w:val="2"/>
                <w:lang w:eastAsia="ko-KR"/>
              </w:rPr>
              <w:t xml:space="preserve">Solution 2: </w:t>
            </w:r>
            <w:r w:rsidRPr="006310F6">
              <w:rPr>
                <w:rFonts w:eastAsia="Malgun Gothic"/>
                <w:bCs/>
                <w:iCs/>
                <w:kern w:val="2"/>
                <w:lang w:eastAsia="ko-KR"/>
              </w:rPr>
              <w:t xml:space="preserve">In solution 2, </w:t>
            </w:r>
            <w:r>
              <w:rPr>
                <w:rFonts w:eastAsia="Malgun Gothic"/>
                <w:bCs/>
                <w:iCs/>
                <w:kern w:val="2"/>
                <w:lang w:eastAsia="ko-KR"/>
              </w:rPr>
              <w:t xml:space="preserve">when UE is indicated to skip PDCCH monitoring for a duration by the Rel-17 adaptation scheme, then if any NACK is transmitted or if the scheduled UL data is transmitted, the UE has to resume PDCCH monitoring for a configured duration. </w:t>
            </w:r>
          </w:p>
          <w:p w14:paraId="522A727D" w14:textId="77777777" w:rsidR="006E65F2" w:rsidRDefault="006E65F2" w:rsidP="009007F8">
            <w:pPr>
              <w:jc w:val="both"/>
              <w:rPr>
                <w:rFonts w:eastAsia="Malgun Gothic"/>
                <w:bCs/>
                <w:iCs/>
                <w:kern w:val="2"/>
                <w:lang w:eastAsia="ko-KR"/>
              </w:rPr>
            </w:pPr>
          </w:p>
          <w:p w14:paraId="417716B4" w14:textId="77777777" w:rsidR="006E65F2" w:rsidRDefault="006E65F2" w:rsidP="009007F8">
            <w:pPr>
              <w:jc w:val="both"/>
              <w:rPr>
                <w:rFonts w:eastAsia="Malgun Gothic"/>
                <w:bCs/>
                <w:iCs/>
                <w:kern w:val="2"/>
                <w:lang w:eastAsia="ko-KR"/>
              </w:rPr>
            </w:pPr>
            <w:r>
              <w:rPr>
                <w:rFonts w:eastAsia="Malgun Gothic"/>
                <w:bCs/>
                <w:iCs/>
                <w:noProof/>
                <w:kern w:val="2"/>
                <w:lang w:val="en-US" w:eastAsia="zh-CN"/>
              </w:rPr>
              <w:drawing>
                <wp:inline distT="0" distB="0" distL="0" distR="0" wp14:anchorId="43D6432B" wp14:editId="0DDBA503">
                  <wp:extent cx="6440885" cy="568783"/>
                  <wp:effectExtent l="0" t="0" r="0" b="0"/>
                  <wp:docPr id="65" name="Picture 65"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descr="A picture containing icon&#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825655" cy="602761"/>
                          </a:xfrm>
                          <a:prstGeom prst="rect">
                            <a:avLst/>
                          </a:prstGeom>
                          <a:noFill/>
                        </pic:spPr>
                      </pic:pic>
                    </a:graphicData>
                  </a:graphic>
                </wp:inline>
              </w:drawing>
            </w:r>
          </w:p>
          <w:p w14:paraId="10AEC372" w14:textId="77777777" w:rsidR="006E65F2" w:rsidRPr="006310F6" w:rsidRDefault="006E65F2" w:rsidP="009007F8">
            <w:pPr>
              <w:rPr>
                <w:rFonts w:eastAsia="Calibri" w:cstheme="minorBidi"/>
                <w:b/>
                <w:i/>
                <w:lang w:val="en-AU"/>
              </w:rPr>
            </w:pPr>
          </w:p>
          <w:p w14:paraId="1B8CADE7" w14:textId="77777777" w:rsidR="006E65F2" w:rsidRPr="00F74F95" w:rsidRDefault="006E65F2" w:rsidP="009007F8">
            <w:pPr>
              <w:jc w:val="both"/>
              <w:rPr>
                <w:b/>
                <w:i/>
                <w:lang w:val="en-AU"/>
              </w:rPr>
            </w:pPr>
            <w:r w:rsidRPr="00F74F95">
              <w:rPr>
                <w:b/>
                <w:i/>
                <w:u w:val="single"/>
                <w:lang w:val="en-AU"/>
              </w:rPr>
              <w:t xml:space="preserve">Proposal </w:t>
            </w:r>
            <w:r>
              <w:rPr>
                <w:b/>
                <w:i/>
                <w:u w:val="single"/>
                <w:lang w:val="en-AU"/>
              </w:rPr>
              <w:t>2</w:t>
            </w:r>
            <w:r>
              <w:rPr>
                <w:b/>
                <w:i/>
                <w:lang w:val="en-AU"/>
              </w:rPr>
              <w:t xml:space="preserve">: (Solution 2) </w:t>
            </w:r>
            <w:r w:rsidRPr="00F74F95">
              <w:rPr>
                <w:b/>
                <w:i/>
                <w:lang w:val="en-AU"/>
              </w:rPr>
              <w:t xml:space="preserve">If UE is indicated to skip PDCCH monitoring, then if any NACK is transmitted or if UL data is transmitted, UE resumes the </w:t>
            </w:r>
            <w:r>
              <w:rPr>
                <w:b/>
                <w:i/>
                <w:lang w:val="en-AU"/>
              </w:rPr>
              <w:t xml:space="preserve">PDCCH </w:t>
            </w:r>
            <w:r w:rsidRPr="00F74F95">
              <w:rPr>
                <w:b/>
                <w:i/>
                <w:lang w:val="en-AU"/>
              </w:rPr>
              <w:t>monitoring for a configured duration.</w:t>
            </w:r>
          </w:p>
          <w:p w14:paraId="7EF84750" w14:textId="77777777" w:rsidR="006E65F2" w:rsidRDefault="006E65F2" w:rsidP="009007F8">
            <w:pPr>
              <w:pStyle w:val="ListParagraph"/>
              <w:ind w:left="0"/>
              <w:jc w:val="both"/>
              <w:rPr>
                <w:b/>
                <w:i/>
                <w:lang w:val="en-AU"/>
              </w:rPr>
            </w:pPr>
          </w:p>
          <w:p w14:paraId="15D4C472" w14:textId="77777777" w:rsidR="006E65F2" w:rsidRDefault="006E65F2" w:rsidP="009007F8">
            <w:pPr>
              <w:jc w:val="both"/>
              <w:rPr>
                <w:rFonts w:eastAsiaTheme="minorEastAsia" w:cstheme="minorBidi"/>
                <w:b/>
                <w:i/>
                <w:iCs/>
                <w:lang w:val="en-AU"/>
              </w:rPr>
            </w:pPr>
            <w:r w:rsidRPr="00AB556D">
              <w:rPr>
                <w:rFonts w:hint="eastAsia"/>
                <w:b/>
                <w:i/>
                <w:iCs/>
                <w:u w:val="single"/>
              </w:rPr>
              <w:t>O</w:t>
            </w:r>
            <w:r w:rsidRPr="00AB556D">
              <w:rPr>
                <w:b/>
                <w:i/>
                <w:iCs/>
                <w:u w:val="single"/>
              </w:rPr>
              <w:t>bservation 2</w:t>
            </w:r>
            <w:r w:rsidRPr="00AB556D">
              <w:rPr>
                <w:b/>
                <w:i/>
                <w:iCs/>
              </w:rPr>
              <w:t>:</w:t>
            </w:r>
            <w:r w:rsidRPr="00AB556D">
              <w:rPr>
                <w:rFonts w:eastAsiaTheme="minorEastAsia" w:cstheme="minorBidi"/>
                <w:bCs/>
                <w:i/>
                <w:iCs/>
                <w:lang w:val="en-AU"/>
              </w:rPr>
              <w:t xml:space="preserve"> </w:t>
            </w:r>
            <w:r w:rsidRPr="00AB556D">
              <w:rPr>
                <w:rFonts w:eastAsiaTheme="minorEastAsia" w:cstheme="minorBidi"/>
                <w:b/>
                <w:i/>
                <w:iCs/>
                <w:lang w:val="en-AU"/>
              </w:rPr>
              <w:t>Solution 2 can be applied to both DL and UL. Also, it can get better power saving gain for an appropriate configured duration.</w:t>
            </w:r>
          </w:p>
          <w:p w14:paraId="1E8110F9" w14:textId="77777777" w:rsidR="006E65F2" w:rsidRDefault="006E65F2" w:rsidP="009007F8">
            <w:pPr>
              <w:jc w:val="both"/>
              <w:rPr>
                <w:bCs/>
              </w:rPr>
            </w:pPr>
            <w:r>
              <w:rPr>
                <w:rFonts w:hint="eastAsia"/>
                <w:bCs/>
                <w:noProof/>
                <w:lang w:val="en-US" w:eastAsia="zh-CN"/>
              </w:rPr>
              <w:drawing>
                <wp:inline distT="0" distB="0" distL="0" distR="0" wp14:anchorId="3E561624" wp14:editId="079C49CF">
                  <wp:extent cx="5930900" cy="2814955"/>
                  <wp:effectExtent l="0" t="0" r="0" b="4445"/>
                  <wp:docPr id="66" name="圖片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圖片 4" descr="Table&#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930900" cy="2814955"/>
                          </a:xfrm>
                          <a:prstGeom prst="rect">
                            <a:avLst/>
                          </a:prstGeom>
                          <a:noFill/>
                          <a:ln>
                            <a:noFill/>
                          </a:ln>
                        </pic:spPr>
                      </pic:pic>
                    </a:graphicData>
                  </a:graphic>
                </wp:inline>
              </w:drawing>
            </w:r>
          </w:p>
          <w:p w14:paraId="5874E5D7" w14:textId="77777777" w:rsidR="006E65F2" w:rsidRDefault="006E65F2" w:rsidP="009007F8">
            <w:pPr>
              <w:pStyle w:val="Caption"/>
              <w:jc w:val="center"/>
            </w:pPr>
            <w:r>
              <w:t xml:space="preserve">Figure </w:t>
            </w:r>
            <w:r>
              <w:rPr>
                <w:noProof/>
              </w:rPr>
              <w:t>1</w:t>
            </w:r>
            <w:r>
              <w:t xml:space="preserve"> Power saving gain results by SLS for retransmission aware PDCCH skipping</w:t>
            </w:r>
          </w:p>
          <w:p w14:paraId="17A24A97" w14:textId="77777777" w:rsidR="006E65F2" w:rsidRDefault="006E65F2" w:rsidP="009007F8">
            <w:pPr>
              <w:jc w:val="both"/>
              <w:rPr>
                <w:rFonts w:eastAsiaTheme="minorEastAsia" w:cstheme="minorBidi"/>
                <w:bCs/>
                <w:i/>
                <w:iCs/>
                <w:lang w:val="en-AU"/>
              </w:rPr>
            </w:pPr>
            <w:r w:rsidRPr="00AB556D">
              <w:rPr>
                <w:rFonts w:hint="eastAsia"/>
                <w:b/>
                <w:i/>
                <w:iCs/>
                <w:u w:val="single"/>
              </w:rPr>
              <w:t>O</w:t>
            </w:r>
            <w:r w:rsidRPr="00AB556D">
              <w:rPr>
                <w:b/>
                <w:i/>
                <w:iCs/>
                <w:u w:val="single"/>
              </w:rPr>
              <w:t xml:space="preserve">bservation </w:t>
            </w:r>
            <w:r>
              <w:rPr>
                <w:b/>
                <w:i/>
                <w:iCs/>
                <w:u w:val="single"/>
              </w:rPr>
              <w:t>3</w:t>
            </w:r>
            <w:r w:rsidRPr="00AB556D">
              <w:rPr>
                <w:b/>
                <w:i/>
                <w:iCs/>
              </w:rPr>
              <w:t>:</w:t>
            </w:r>
            <w:r w:rsidRPr="00AB556D">
              <w:rPr>
                <w:rFonts w:eastAsiaTheme="minorEastAsia" w:cstheme="minorBidi"/>
                <w:bCs/>
                <w:i/>
                <w:iCs/>
                <w:lang w:val="en-AU"/>
              </w:rPr>
              <w:t xml:space="preserve"> </w:t>
            </w:r>
            <w:r w:rsidRPr="00980EF0">
              <w:rPr>
                <w:rFonts w:eastAsiaTheme="minorEastAsia" w:cstheme="minorBidi"/>
                <w:b/>
                <w:i/>
                <w:iCs/>
                <w:lang w:val="en-AU"/>
              </w:rPr>
              <w:t>In Figure 1, it can be seen that if UE does not resume PDCCH monitoring for the potential retransmission (y=0), the outage rate (ratio of unsatisfied UE) grows fast when the PDCCH skipping duration exceeds 4ms for cloud gaming (CG), and 2ms for XR. This means only short skip durations are acceptable for Rel-17 PDCCH skipping if there is no reTX handling.</w:t>
            </w:r>
          </w:p>
          <w:p w14:paraId="48144265" w14:textId="77777777" w:rsidR="006E65F2" w:rsidRDefault="006E65F2" w:rsidP="009007F8">
            <w:pPr>
              <w:jc w:val="both"/>
              <w:rPr>
                <w:bCs/>
              </w:rPr>
            </w:pPr>
          </w:p>
          <w:p w14:paraId="4C43F7BB" w14:textId="77777777" w:rsidR="006E65F2" w:rsidRDefault="006E65F2" w:rsidP="009007F8">
            <w:pPr>
              <w:jc w:val="both"/>
              <w:rPr>
                <w:b/>
                <w:i/>
                <w:iCs/>
              </w:rPr>
            </w:pPr>
            <w:r w:rsidRPr="004160B8">
              <w:rPr>
                <w:b/>
                <w:i/>
                <w:iCs/>
                <w:u w:val="single"/>
              </w:rPr>
              <w:t>Observation 4</w:t>
            </w:r>
            <w:r w:rsidRPr="004160B8">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66838F02" w14:textId="77777777" w:rsidR="006E65F2" w:rsidRDefault="006E65F2" w:rsidP="009007F8">
            <w:pPr>
              <w:jc w:val="both"/>
              <w:rPr>
                <w:bCs/>
              </w:rPr>
            </w:pPr>
            <w:r>
              <w:rPr>
                <w:b/>
                <w:i/>
                <w:iCs/>
                <w:u w:val="single"/>
              </w:rPr>
              <w:t>Observation 7</w:t>
            </w:r>
            <w:r>
              <w:rPr>
                <w:b/>
                <w:i/>
                <w:iCs/>
              </w:rPr>
              <w:t xml:space="preserve">: </w:t>
            </w:r>
            <w:r w:rsidRPr="00A05619">
              <w:rPr>
                <w:b/>
                <w:i/>
                <w:iCs/>
              </w:rPr>
              <w:t>During RAN1 #110bis-e discussion [5], Nokia</w:t>
            </w:r>
            <w:r>
              <w:rPr>
                <w:b/>
                <w:i/>
                <w:iCs/>
              </w:rPr>
              <w:t>/ZTE</w:t>
            </w:r>
            <w:r w:rsidRPr="00A05619">
              <w:rPr>
                <w:b/>
                <w:i/>
                <w:iCs/>
              </w:rPr>
              <w:t xml:space="preserve"> mentions that </w:t>
            </w:r>
            <w:r>
              <w:rPr>
                <w:b/>
                <w:i/>
                <w:iCs/>
              </w:rPr>
              <w:t>MTK</w:t>
            </w:r>
            <w:r w:rsidRPr="00A05619">
              <w:rPr>
                <w:b/>
                <w:i/>
                <w:iCs/>
              </w:rPr>
              <w:t xml:space="preserve"> SLS simulation result is not considering CDRX</w:t>
            </w:r>
            <w:r>
              <w:rPr>
                <w:b/>
                <w:i/>
                <w:iCs/>
              </w:rPr>
              <w:t xml:space="preserve"> </w:t>
            </w:r>
            <w:r w:rsidRPr="00B72096">
              <w:rPr>
                <w:b/>
                <w:i/>
                <w:iCs/>
              </w:rPr>
              <w:t>and the impact of transition of active/inactive time is not included</w:t>
            </w:r>
            <w:r w:rsidRPr="00A05619">
              <w:rPr>
                <w:b/>
                <w:i/>
                <w:iCs/>
              </w:rPr>
              <w:t>. The reason CDRX</w:t>
            </w:r>
            <w:r>
              <w:rPr>
                <w:b/>
                <w:i/>
                <w:iCs/>
              </w:rPr>
              <w:t xml:space="preserve"> was not included</w:t>
            </w:r>
            <w:r w:rsidRPr="00A05619">
              <w:rPr>
                <w:b/>
                <w:i/>
                <w:iCs/>
              </w:rPr>
              <w:t xml:space="preserve"> is that legacy CDRX is not suited for XR traffic and would evidently increase the outage rate.</w:t>
            </w:r>
          </w:p>
          <w:p w14:paraId="601223E7" w14:textId="77777777" w:rsidR="006E65F2" w:rsidRDefault="006E65F2" w:rsidP="009007F8">
            <w:pPr>
              <w:jc w:val="center"/>
              <w:rPr>
                <w:bCs/>
              </w:rPr>
            </w:pPr>
            <w:r>
              <w:rPr>
                <w:noProof/>
                <w:lang w:val="en-US" w:eastAsia="zh-CN"/>
              </w:rPr>
              <w:drawing>
                <wp:inline distT="0" distB="0" distL="0" distR="0" wp14:anchorId="11C83ECD" wp14:editId="4A1E0594">
                  <wp:extent cx="5540188" cy="1389190"/>
                  <wp:effectExtent l="0" t="0" r="3810" b="1905"/>
                  <wp:docPr id="67" name="圖片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圖片 15" descr="Table&#10;&#10;Description automatically generated"/>
                          <pic:cNvPicPr/>
                        </pic:nvPicPr>
                        <pic:blipFill>
                          <a:blip r:embed="rId42"/>
                          <a:stretch>
                            <a:fillRect/>
                          </a:stretch>
                        </pic:blipFill>
                        <pic:spPr>
                          <a:xfrm>
                            <a:off x="0" y="0"/>
                            <a:ext cx="5555332" cy="1392987"/>
                          </a:xfrm>
                          <a:prstGeom prst="rect">
                            <a:avLst/>
                          </a:prstGeom>
                        </pic:spPr>
                      </pic:pic>
                    </a:graphicData>
                  </a:graphic>
                </wp:inline>
              </w:drawing>
            </w:r>
          </w:p>
          <w:p w14:paraId="32F84F80" w14:textId="77777777" w:rsidR="006E65F2" w:rsidRPr="00B72096" w:rsidRDefault="006E65F2" w:rsidP="009007F8">
            <w:pPr>
              <w:jc w:val="center"/>
              <w:rPr>
                <w:b/>
                <w:bCs/>
              </w:rPr>
            </w:pPr>
            <w:r w:rsidRPr="00B72096">
              <w:rPr>
                <w:b/>
                <w:bCs/>
              </w:rPr>
              <w:t xml:space="preserve">Figure </w:t>
            </w:r>
            <w:r>
              <w:rPr>
                <w:b/>
                <w:bCs/>
              </w:rPr>
              <w:t>4</w:t>
            </w:r>
            <w:r w:rsidRPr="00B72096">
              <w:rPr>
                <w:b/>
                <w:bCs/>
              </w:rPr>
              <w:t xml:space="preserve"> Power saving gain results by SLS for retransmission aware PDCCH skipping</w:t>
            </w:r>
            <w:r>
              <w:rPr>
                <w:b/>
                <w:bCs/>
              </w:rPr>
              <w:t xml:space="preserve"> with CDRX</w:t>
            </w:r>
          </w:p>
          <w:p w14:paraId="7B0EC1A1" w14:textId="77777777" w:rsidR="006E65F2" w:rsidRPr="00FD7D5E" w:rsidRDefault="006E65F2" w:rsidP="009007F8">
            <w:pPr>
              <w:jc w:val="both"/>
              <w:rPr>
                <w:b/>
                <w:i/>
                <w:iCs/>
              </w:rPr>
            </w:pPr>
            <w:r>
              <w:rPr>
                <w:b/>
                <w:i/>
                <w:iCs/>
                <w:u w:val="single"/>
              </w:rPr>
              <w:t>Observation 8</w:t>
            </w:r>
            <w:r>
              <w:rPr>
                <w:b/>
                <w:i/>
                <w:iCs/>
              </w:rPr>
              <w:t xml:space="preserve">: </w:t>
            </w:r>
            <w:r w:rsidRPr="00FD7D5E">
              <w:rPr>
                <w:b/>
                <w:i/>
                <w:iCs/>
              </w:rPr>
              <w:t xml:space="preserve">To demonstrate that retransmission aware PDCCH skipping also provides power saving gain when operating with CDRX, SLS simulation is performed to evaluate power saving gain of retransmission aware PDCCH skipping with (16,10,5) CDRX cycle. </w:t>
            </w:r>
            <w:r>
              <w:rPr>
                <w:b/>
                <w:i/>
                <w:iCs/>
              </w:rPr>
              <w:t xml:space="preserve">From Figure 4, it can be seen that </w:t>
            </w:r>
            <w:r w:rsidRPr="00FD7D5E">
              <w:rPr>
                <w:b/>
                <w:i/>
                <w:iCs/>
              </w:rPr>
              <w:t>when CDRX comes into play, retransmission aware PDCCH skipping with CDRX still achieve</w:t>
            </w:r>
            <w:r>
              <w:rPr>
                <w:b/>
                <w:i/>
                <w:iCs/>
              </w:rPr>
              <w:t>s</w:t>
            </w:r>
            <w:r w:rsidRPr="00FD7D5E">
              <w:rPr>
                <w:b/>
                <w:i/>
                <w:iCs/>
              </w:rPr>
              <w:t xml:space="preserve"> higher power saving gain (15.29% compared to Rel-17 PDCCH skipping) with lower outage rate increment.</w:t>
            </w:r>
          </w:p>
          <w:p w14:paraId="00273F6B" w14:textId="77777777" w:rsidR="006E65F2" w:rsidRPr="00FD7D5E" w:rsidRDefault="006E65F2" w:rsidP="009007F8">
            <w:pPr>
              <w:jc w:val="center"/>
              <w:rPr>
                <w:bCs/>
              </w:rPr>
            </w:pPr>
            <w:r>
              <w:rPr>
                <w:noProof/>
                <w:lang w:val="en-US" w:eastAsia="zh-CN"/>
              </w:rPr>
              <w:drawing>
                <wp:inline distT="0" distB="0" distL="0" distR="0" wp14:anchorId="7CC8E710" wp14:editId="42554B05">
                  <wp:extent cx="5618426" cy="1468834"/>
                  <wp:effectExtent l="0" t="0" r="1905" b="0"/>
                  <wp:docPr id="68" name="圖片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圖片 14" descr="Table&#10;&#10;Description automatically generated"/>
                          <pic:cNvPicPr/>
                        </pic:nvPicPr>
                        <pic:blipFill>
                          <a:blip r:embed="rId43"/>
                          <a:stretch>
                            <a:fillRect/>
                          </a:stretch>
                        </pic:blipFill>
                        <pic:spPr>
                          <a:xfrm>
                            <a:off x="0" y="0"/>
                            <a:ext cx="5625420" cy="1470662"/>
                          </a:xfrm>
                          <a:prstGeom prst="rect">
                            <a:avLst/>
                          </a:prstGeom>
                        </pic:spPr>
                      </pic:pic>
                    </a:graphicData>
                  </a:graphic>
                </wp:inline>
              </w:drawing>
            </w:r>
          </w:p>
          <w:p w14:paraId="7CB89E25" w14:textId="77777777" w:rsidR="006E65F2" w:rsidRDefault="006E65F2" w:rsidP="009007F8">
            <w:pPr>
              <w:jc w:val="center"/>
              <w:rPr>
                <w:b/>
                <w:bCs/>
              </w:rPr>
            </w:pPr>
            <w:r>
              <w:rPr>
                <w:b/>
                <w:bCs/>
              </w:rPr>
              <w:t>Figure 5 Power saving gain results by SLS for DL retransmission aware PDCCH skipping with UL pose/control</w:t>
            </w:r>
          </w:p>
          <w:p w14:paraId="5197ED13" w14:textId="77777777" w:rsidR="006E65F2" w:rsidRPr="00074169" w:rsidRDefault="006E65F2" w:rsidP="009007F8">
            <w:pPr>
              <w:jc w:val="both"/>
              <w:rPr>
                <w:b/>
                <w:i/>
                <w:iCs/>
              </w:rPr>
            </w:pPr>
            <w:r>
              <w:rPr>
                <w:b/>
                <w:i/>
                <w:iCs/>
                <w:u w:val="single"/>
              </w:rPr>
              <w:t>Observation 9</w:t>
            </w:r>
            <w:r>
              <w:rPr>
                <w:b/>
                <w:i/>
                <w:iCs/>
              </w:rPr>
              <w:t xml:space="preserve">: </w:t>
            </w:r>
            <w:r w:rsidRPr="00074169">
              <w:rPr>
                <w:b/>
                <w:i/>
                <w:iCs/>
              </w:rPr>
              <w:t xml:space="preserve">During RAN1 #110bis-e discussion [5], ZTE mentions that UL transmission should be jointly considered/optimized. To evaluate the impact of UL transmission, a joint DL/UL SLS simulation is performed for VR application. </w:t>
            </w:r>
            <w:r>
              <w:rPr>
                <w:b/>
                <w:i/>
                <w:iCs/>
              </w:rPr>
              <w:t xml:space="preserve">From Figure 5, it can be seen that when </w:t>
            </w:r>
            <w:r w:rsidRPr="00074169">
              <w:rPr>
                <w:b/>
                <w:i/>
                <w:iCs/>
              </w:rPr>
              <w:t>UL pose/control (4ms period) comes into play, DL retransmission aware PDCCH skipping still achieves 14.27% power saving gain compared to Rel-17 PDCCH skipping.</w:t>
            </w:r>
          </w:p>
          <w:p w14:paraId="4C6ECEE3" w14:textId="77777777" w:rsidR="006E65F2" w:rsidRPr="00055E7B" w:rsidRDefault="006E65F2" w:rsidP="009007F8">
            <w:pPr>
              <w:jc w:val="both"/>
              <w:rPr>
                <w:b/>
                <w:i/>
                <w:lang w:val="en-AU"/>
              </w:rPr>
            </w:pPr>
            <w:r>
              <w:rPr>
                <w:b/>
                <w:i/>
                <w:u w:val="single"/>
                <w:lang w:val="en-AU"/>
              </w:rPr>
              <w:t>Proposal 3</w:t>
            </w:r>
            <w:r>
              <w:rPr>
                <w:b/>
                <w:i/>
                <w:lang w:val="en-AU"/>
              </w:rPr>
              <w:t xml:space="preserve">: RAN1 to </w:t>
            </w:r>
            <w:r w:rsidRPr="00055E7B">
              <w:rPr>
                <w:b/>
                <w:i/>
                <w:lang w:val="en-AU"/>
              </w:rPr>
              <w:t xml:space="preserve">specify a </w:t>
            </w:r>
            <w:r>
              <w:rPr>
                <w:b/>
                <w:i/>
                <w:lang w:val="en-AU"/>
              </w:rPr>
              <w:t xml:space="preserve">DL </w:t>
            </w:r>
            <w:r w:rsidRPr="00055E7B">
              <w:rPr>
                <w:b/>
                <w:i/>
                <w:lang w:val="en-AU"/>
              </w:rPr>
              <w:t>retransmission</w:t>
            </w:r>
            <w:r>
              <w:rPr>
                <w:b/>
                <w:i/>
                <w:lang w:val="en-AU"/>
              </w:rPr>
              <w:t xml:space="preserve"> </w:t>
            </w:r>
            <w:r w:rsidRPr="00055E7B">
              <w:rPr>
                <w:b/>
                <w:i/>
                <w:lang w:val="en-AU"/>
              </w:rPr>
              <w:t>aware PDCCH skipping</w:t>
            </w:r>
            <w:r>
              <w:rPr>
                <w:b/>
                <w:i/>
                <w:lang w:val="en-AU"/>
              </w:rPr>
              <w:t xml:space="preserve"> in R18 XR WI;</w:t>
            </w:r>
            <w:r w:rsidRPr="00055E7B">
              <w:rPr>
                <w:b/>
                <w:i/>
                <w:lang w:val="en-AU"/>
              </w:rPr>
              <w:t xml:space="preserve"> UL retransmission optimization can be jointly considered/enhanced if necessary</w:t>
            </w:r>
            <w:r>
              <w:rPr>
                <w:b/>
                <w:i/>
                <w:lang w:val="en-AU"/>
              </w:rPr>
              <w:t xml:space="preserve"> in R18 XR WI.</w:t>
            </w:r>
          </w:p>
          <w:p w14:paraId="5203C443" w14:textId="77777777" w:rsidR="006E65F2" w:rsidRDefault="006E65F2" w:rsidP="009007F8">
            <w:pPr>
              <w:jc w:val="both"/>
              <w:rPr>
                <w:bCs/>
              </w:rPr>
            </w:pPr>
          </w:p>
          <w:p w14:paraId="758D2A75" w14:textId="77777777" w:rsidR="006E65F2" w:rsidRDefault="006E65F2" w:rsidP="009007F8">
            <w:pPr>
              <w:jc w:val="both"/>
              <w:rPr>
                <w:b/>
                <w:i/>
                <w:iCs/>
              </w:rPr>
            </w:pPr>
            <w:r>
              <w:rPr>
                <w:b/>
                <w:i/>
                <w:iCs/>
                <w:u w:val="single"/>
              </w:rPr>
              <w:t>Observation 10</w:t>
            </w:r>
            <w:r>
              <w:rPr>
                <w:b/>
                <w:i/>
                <w:iCs/>
              </w:rPr>
              <w:t xml:space="preserve">: </w:t>
            </w:r>
            <w:r w:rsidRPr="00C46C81">
              <w:rPr>
                <w:b/>
                <w:i/>
                <w:iCs/>
              </w:rPr>
              <w:t>For potential enhancement of UL retransmission,</w:t>
            </w:r>
            <w:r>
              <w:rPr>
                <w:b/>
                <w:i/>
                <w:iCs/>
              </w:rPr>
              <w:t xml:space="preserve"> the following can be considered:</w:t>
            </w:r>
          </w:p>
          <w:p w14:paraId="43A2CED4" w14:textId="77777777" w:rsidR="006E65F2" w:rsidRPr="00932AD7" w:rsidRDefault="006E65F2" w:rsidP="009007F8">
            <w:pPr>
              <w:pStyle w:val="ListParagraph"/>
              <w:numPr>
                <w:ilvl w:val="0"/>
                <w:numId w:val="33"/>
              </w:numPr>
              <w:overflowPunct/>
              <w:autoSpaceDE/>
              <w:autoSpaceDN/>
              <w:adjustRightInd/>
              <w:spacing w:after="200" w:line="276" w:lineRule="auto"/>
              <w:jc w:val="both"/>
              <w:textAlignment w:val="auto"/>
              <w:rPr>
                <w:b/>
                <w:i/>
                <w:iCs/>
              </w:rPr>
            </w:pPr>
            <w:r w:rsidRPr="00932AD7">
              <w:rPr>
                <w:rFonts w:eastAsiaTheme="minorEastAsia"/>
                <w:b/>
                <w:i/>
                <w:iCs/>
              </w:rPr>
              <w:t>For UL pose control: retransmission-less configured grant (CG) as proposed by Qualcomm in [6]</w:t>
            </w:r>
          </w:p>
          <w:p w14:paraId="57E56C76" w14:textId="77777777" w:rsidR="006E65F2" w:rsidRPr="00E744FA" w:rsidRDefault="006E65F2" w:rsidP="009007F8">
            <w:pPr>
              <w:pStyle w:val="ListParagraph"/>
              <w:numPr>
                <w:ilvl w:val="0"/>
                <w:numId w:val="33"/>
              </w:numPr>
              <w:overflowPunct/>
              <w:autoSpaceDE/>
              <w:autoSpaceDN/>
              <w:adjustRightInd/>
              <w:spacing w:after="200" w:line="276" w:lineRule="auto"/>
              <w:jc w:val="both"/>
              <w:textAlignment w:val="auto"/>
            </w:pPr>
            <w:r w:rsidRPr="00CF19D7">
              <w:rPr>
                <w:rFonts w:eastAsiaTheme="minorEastAsia" w:hint="eastAsia"/>
                <w:b/>
                <w:i/>
                <w:iCs/>
              </w:rPr>
              <w:t>F</w:t>
            </w:r>
            <w:r w:rsidRPr="00CF19D7">
              <w:rPr>
                <w:rFonts w:eastAsiaTheme="minorEastAsia"/>
                <w:b/>
                <w:i/>
                <w:iCs/>
              </w:rPr>
              <w:t>or UL AR video: UL (re-)transmission handling in C-DRX as proposed by Huawei in [7]</w:t>
            </w:r>
          </w:p>
        </w:tc>
      </w:tr>
      <w:tr w:rsidR="006E65F2" w:rsidRPr="00E744FA" w14:paraId="5F2E9929" w14:textId="77777777" w:rsidTr="009007F8">
        <w:tc>
          <w:tcPr>
            <w:tcW w:w="940" w:type="dxa"/>
          </w:tcPr>
          <w:p w14:paraId="77D9A811" w14:textId="77777777" w:rsidR="006E65F2" w:rsidRPr="00E744FA" w:rsidRDefault="006E65F2" w:rsidP="009007F8"/>
        </w:tc>
        <w:tc>
          <w:tcPr>
            <w:tcW w:w="8689" w:type="dxa"/>
          </w:tcPr>
          <w:p w14:paraId="7411852A" w14:textId="77777777" w:rsidR="006E65F2" w:rsidRPr="00E744FA" w:rsidRDefault="006E65F2" w:rsidP="009007F8"/>
        </w:tc>
      </w:tr>
      <w:tr w:rsidR="006E65F2" w:rsidRPr="00E744FA" w14:paraId="76BD1ADF" w14:textId="77777777" w:rsidTr="009007F8">
        <w:tc>
          <w:tcPr>
            <w:tcW w:w="940" w:type="dxa"/>
          </w:tcPr>
          <w:p w14:paraId="19B6B24F" w14:textId="77777777" w:rsidR="006E65F2" w:rsidRPr="00E744FA" w:rsidRDefault="006E65F2" w:rsidP="009007F8"/>
        </w:tc>
        <w:tc>
          <w:tcPr>
            <w:tcW w:w="8689" w:type="dxa"/>
          </w:tcPr>
          <w:p w14:paraId="10E33035" w14:textId="77777777" w:rsidR="006E65F2" w:rsidRPr="00E744FA" w:rsidRDefault="006E65F2" w:rsidP="009007F8"/>
        </w:tc>
      </w:tr>
      <w:tr w:rsidR="006E65F2" w:rsidRPr="00E744FA" w14:paraId="48A36BE1" w14:textId="77777777" w:rsidTr="009007F8">
        <w:tc>
          <w:tcPr>
            <w:tcW w:w="940" w:type="dxa"/>
          </w:tcPr>
          <w:p w14:paraId="4FBCD100" w14:textId="77777777" w:rsidR="006E65F2" w:rsidRPr="00E744FA" w:rsidRDefault="006E65F2" w:rsidP="009007F8"/>
        </w:tc>
        <w:tc>
          <w:tcPr>
            <w:tcW w:w="8689" w:type="dxa"/>
          </w:tcPr>
          <w:p w14:paraId="19AACDBC" w14:textId="77777777" w:rsidR="006E65F2" w:rsidRPr="00E744FA" w:rsidRDefault="006E65F2" w:rsidP="009007F8"/>
        </w:tc>
      </w:tr>
    </w:tbl>
    <w:p w14:paraId="406E74A0" w14:textId="77777777" w:rsidR="006E65F2" w:rsidRDefault="006E65F2" w:rsidP="006E65F2"/>
    <w:p w14:paraId="687CE874" w14:textId="77777777" w:rsidR="006E65F2" w:rsidRPr="00086444" w:rsidRDefault="006E65F2" w:rsidP="006E65F2">
      <w:pPr>
        <w:tabs>
          <w:tab w:val="num" w:pos="720"/>
        </w:tabs>
        <w:rPr>
          <w:lang w:val="en-US"/>
        </w:rPr>
      </w:pPr>
    </w:p>
    <w:p w14:paraId="1AEE8B2D" w14:textId="639A7EE4" w:rsidR="006E65F2" w:rsidRDefault="00595A75" w:rsidP="006E65F2">
      <w:pPr>
        <w:pStyle w:val="Heading3"/>
      </w:pPr>
      <w:r>
        <w:t>3</w:t>
      </w:r>
      <w:r w:rsidR="006E65F2">
        <w:t>.3.1 Discussion 1</w:t>
      </w:r>
    </w:p>
    <w:p w14:paraId="2577A3D9" w14:textId="5536DAC3" w:rsidR="006E65F2" w:rsidRPr="00AF7F75" w:rsidRDefault="006E65F2" w:rsidP="006E65F2">
      <w:r>
        <w:t xml:space="preserve">Based on companies’ performance evaluations, the following observations are made for </w:t>
      </w:r>
      <w:r w:rsidRPr="00A3348A">
        <w:t>UE resume PDCCH monitoring after PDCCH skipping starts if UE sends the NACK</w:t>
      </w:r>
    </w:p>
    <w:p w14:paraId="79D57440" w14:textId="77777777" w:rsidR="006E65F2" w:rsidRDefault="006E65F2" w:rsidP="006E65F2">
      <w:pPr>
        <w:rPr>
          <w:b/>
          <w:bCs/>
          <w:u w:val="single"/>
        </w:rPr>
      </w:pPr>
      <w:r w:rsidRPr="00420F56">
        <w:rPr>
          <w:b/>
          <w:bCs/>
          <w:highlight w:val="yellow"/>
          <w:u w:val="single"/>
        </w:rPr>
        <w:t>Observation</w:t>
      </w:r>
    </w:p>
    <w:p w14:paraId="0CD9B2D7"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VR 30Mbps traffic at 60fps with 10ms PDB and DL audio, it is observed from Ericsson that </w:t>
      </w:r>
    </w:p>
    <w:p w14:paraId="16AE91B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217CD8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7.4% in the range of 7.2% to 7.6% for all UEs </w:t>
      </w:r>
    </w:p>
    <w:p w14:paraId="26347D8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capacity gain of -4.60% in the range of -5.1% to -4.1%</w:t>
      </w:r>
    </w:p>
    <w:p w14:paraId="46C144F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7F7FA12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7.6% for all UEs </w:t>
      </w:r>
    </w:p>
    <w:p w14:paraId="5E5644C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-6.0%</w:t>
      </w:r>
    </w:p>
    <w:p w14:paraId="2E9AABEA"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For FR1, DL + UL joint evaluation, DU, high load, VR 30Mbps traffic at 60fps with 10ms PDB, it is observed from MediaTek that</w:t>
      </w:r>
    </w:p>
    <w:p w14:paraId="7EC20D5D"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performance reference provides </w:t>
      </w:r>
    </w:p>
    <w:p w14:paraId="7587B56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5.18% in the range of 3.96% to 6.39% for all UEs </w:t>
      </w:r>
    </w:p>
    <w:p w14:paraId="7247EE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-19.90% in the range of </w:t>
      </w:r>
      <w:r w:rsidRPr="005E4680">
        <w:rPr>
          <w:rFonts w:ascii="Calibri" w:hAnsi="Calibri" w:cs="Calibri"/>
        </w:rPr>
        <w:t xml:space="preserve">-32.7% </w:t>
      </w:r>
      <w:r w:rsidRPr="005E4680">
        <w:t xml:space="preserve">to </w:t>
      </w:r>
      <w:r w:rsidRPr="005E4680">
        <w:rPr>
          <w:rFonts w:ascii="Calibri" w:hAnsi="Calibri" w:cs="Calibri"/>
        </w:rPr>
        <w:t>-7.1%</w:t>
      </w:r>
      <w:r w:rsidRPr="005E4680">
        <w:t xml:space="preserve"> </w:t>
      </w:r>
    </w:p>
    <w:p w14:paraId="4C898E50"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4257C0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17.66% </w:t>
      </w:r>
    </w:p>
    <w:p w14:paraId="3D14517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-3.4%</w:t>
      </w:r>
    </w:p>
    <w:p w14:paraId="4F86272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 UL joint evaluation, DU, high load, CG 30Mbps traffic at 60fps with 10ms PDB, it is observed from MediaTek that </w:t>
      </w:r>
    </w:p>
    <w:p w14:paraId="68991D1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Rel-17 PDCCH skipping performance reference provides </w:t>
      </w:r>
    </w:p>
    <w:p w14:paraId="54FD18D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11.29% in the range of 8.64% to 14.11% for all UEs </w:t>
      </w:r>
    </w:p>
    <w:p w14:paraId="0CAE35F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-15.77% in the range of </w:t>
      </w:r>
      <w:r w:rsidRPr="005E4680">
        <w:rPr>
          <w:rFonts w:ascii="Calibri" w:hAnsi="Calibri" w:cs="Calibri"/>
        </w:rPr>
        <w:t xml:space="preserve">-32.0% </w:t>
      </w:r>
      <w:r w:rsidRPr="005E4680">
        <w:t xml:space="preserve">to </w:t>
      </w:r>
      <w:r w:rsidRPr="005E4680">
        <w:rPr>
          <w:rFonts w:ascii="Calibri" w:hAnsi="Calibri" w:cs="Calibri"/>
        </w:rPr>
        <w:t>-5.1%</w:t>
      </w:r>
    </w:p>
    <w:p w14:paraId="1258FA0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7A7BD7D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25.19% in the range of 20.78% to 29.60% for all UEs </w:t>
      </w:r>
    </w:p>
    <w:p w14:paraId="7C137CD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-8.8%</w:t>
      </w:r>
    </w:p>
    <w:p w14:paraId="12AA0194"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DRX not configured, VR 30Mbps traffic at 60fps with 10ms PDB, it is observed from MediaTek that </w:t>
      </w:r>
    </w:p>
    <w:p w14:paraId="1F0B55C5"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10E6399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6.95% in the range of 5.27% to 8.62% for all UEs </w:t>
      </w:r>
    </w:p>
    <w:p w14:paraId="6B3C133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-14.70% in the range of </w:t>
      </w:r>
      <w:r w:rsidRPr="005E4680">
        <w:rPr>
          <w:rFonts w:ascii="Calibri" w:hAnsi="Calibri" w:cs="Calibri"/>
        </w:rPr>
        <w:t xml:space="preserve">-25.4% </w:t>
      </w:r>
      <w:r w:rsidRPr="005E4680">
        <w:t xml:space="preserve">to </w:t>
      </w:r>
      <w:r w:rsidRPr="005E4680">
        <w:rPr>
          <w:rFonts w:ascii="Calibri" w:hAnsi="Calibri" w:cs="Calibri"/>
        </w:rPr>
        <w:t>-4.0%</w:t>
      </w:r>
    </w:p>
    <w:p w14:paraId="7ABA427A"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provides </w:t>
      </w:r>
    </w:p>
    <w:p w14:paraId="56953B5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29.87% in the range of 27.97% to 31.77% for all UEs </w:t>
      </w:r>
    </w:p>
    <w:p w14:paraId="3611ECD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68B7E07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rPr>
          <w:lang w:val="fr-FR"/>
        </w:rPr>
      </w:pPr>
      <w:r w:rsidRPr="005E4680">
        <w:t xml:space="preserve">For FR1, DL only evaluation, DU, high load, DRX configured, VR 30Mbps traffic at 60fps with 10ms PDB, it is observed from MediaTek that </w:t>
      </w:r>
    </w:p>
    <w:p w14:paraId="712A8EA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R17 PDCCH skipping as performance reference provides </w:t>
      </w:r>
    </w:p>
    <w:p w14:paraId="08AF14E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power saving gain of 7.73% in the range of 6.04% to 9.41% for all UEs </w:t>
      </w:r>
    </w:p>
    <w:p w14:paraId="3FC0B36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mean capacity gain of -89.80% in the range of </w:t>
      </w:r>
      <w:r w:rsidRPr="005E4680">
        <w:rPr>
          <w:rFonts w:ascii="Calibri" w:hAnsi="Calibri" w:cs="Calibri"/>
        </w:rPr>
        <w:t xml:space="preserve">-96.6% </w:t>
      </w:r>
      <w:r w:rsidRPr="005E4680">
        <w:t xml:space="preserve">to </w:t>
      </w:r>
      <w:r w:rsidRPr="005E4680">
        <w:rPr>
          <w:rFonts w:ascii="Calibri" w:hAnsi="Calibri" w:cs="Calibri"/>
        </w:rPr>
        <w:t>-83.0%</w:t>
      </w:r>
      <w:r w:rsidRPr="005E4680">
        <w:t xml:space="preserve"> </w:t>
      </w:r>
    </w:p>
    <w:p w14:paraId="5EAF9B6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rPr>
          <w:lang w:val="fr-FR"/>
        </w:rPr>
      </w:pPr>
      <w:r w:rsidRPr="005E4680">
        <w:t xml:space="preserve">enhanced PDCCH skipping provides </w:t>
      </w:r>
    </w:p>
    <w:p w14:paraId="11E9E3F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power saving gain of 23.27% </w:t>
      </w:r>
    </w:p>
    <w:p w14:paraId="54DA2B07"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rPr>
          <w:lang w:val="fr-FR"/>
        </w:rPr>
      </w:pPr>
      <w:r w:rsidRPr="005E4680">
        <w:t xml:space="preserve">capacity gain of </w:t>
      </w:r>
      <w:r w:rsidRPr="005E4680">
        <w:rPr>
          <w:rFonts w:ascii="Calibri" w:hAnsi="Calibri" w:cs="Calibri"/>
        </w:rPr>
        <w:t>-77.6%</w:t>
      </w:r>
    </w:p>
    <w:p w14:paraId="50B19843"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Ericsson that </w:t>
      </w:r>
    </w:p>
    <w:p w14:paraId="482B31AF"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3C1DDD4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10.3% in the range of 10.1% to 10.5% for all UEs </w:t>
      </w:r>
    </w:p>
    <w:p w14:paraId="60BE599C"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-5.0% in the range of </w:t>
      </w:r>
      <w:r w:rsidRPr="005E4680">
        <w:rPr>
          <w:rFonts w:ascii="Calibri" w:hAnsi="Calibri" w:cs="Calibri"/>
        </w:rPr>
        <w:t>-5.1%</w:t>
      </w:r>
      <w:r w:rsidRPr="005E4680">
        <w:t xml:space="preserve"> to </w:t>
      </w:r>
      <w:r w:rsidRPr="005E4680">
        <w:rPr>
          <w:rFonts w:ascii="Calibri" w:hAnsi="Calibri" w:cs="Calibri"/>
        </w:rPr>
        <w:t>-4.9%</w:t>
      </w:r>
    </w:p>
    <w:p w14:paraId="0180A2B2"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EEE452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15.8% for all UEs </w:t>
      </w:r>
    </w:p>
    <w:p w14:paraId="55DFD5B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w:t>
      </w:r>
      <w:r w:rsidRPr="005E4680">
        <w:rPr>
          <w:rFonts w:ascii="Calibri" w:hAnsi="Calibri" w:cs="Calibri"/>
        </w:rPr>
        <w:t>4.8%</w:t>
      </w:r>
    </w:p>
    <w:p w14:paraId="0717A089"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3076585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eCDRX as performance reference provides </w:t>
      </w:r>
    </w:p>
    <w:p w14:paraId="472736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12.65% in the range of 12.5% to 12.8% for all UEs </w:t>
      </w:r>
    </w:p>
    <w:p w14:paraId="4666929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5E4680">
        <w:rPr>
          <w:rFonts w:ascii="Calibri" w:hAnsi="Calibri" w:cs="Calibri"/>
        </w:rPr>
        <w:t>%</w:t>
      </w:r>
    </w:p>
    <w:p w14:paraId="681303EC" w14:textId="77777777" w:rsidR="006E65F2"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enhancement with eCDRX provides </w:t>
      </w:r>
    </w:p>
    <w:p w14:paraId="3C8A56B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22.5% for all UEs </w:t>
      </w:r>
    </w:p>
    <w:p w14:paraId="222E80FB" w14:textId="77777777" w:rsidR="006E65F2" w:rsidRPr="00951774"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r w:rsidRPr="00951774">
        <w:t>%</w:t>
      </w:r>
    </w:p>
    <w:p w14:paraId="6D16DB5F"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45Mbps traffic at 60fps with 10ms PDB, it is observed from ZTE that </w:t>
      </w:r>
    </w:p>
    <w:p w14:paraId="20EAC29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as performance reference provides </w:t>
      </w:r>
    </w:p>
    <w:p w14:paraId="69374D01"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10.80% in the range of </w:t>
      </w:r>
      <w:r w:rsidRPr="005E4680">
        <w:rPr>
          <w:rFonts w:hint="eastAsia"/>
        </w:rPr>
        <w:t>9.6%</w:t>
      </w:r>
      <w:r w:rsidRPr="005E4680">
        <w:t xml:space="preserve"> to </w:t>
      </w:r>
      <w:r w:rsidRPr="005E4680">
        <w:rPr>
          <w:rFonts w:hint="eastAsia"/>
        </w:rPr>
        <w:t>12%</w:t>
      </w:r>
      <w:r w:rsidRPr="005E4680">
        <w:t xml:space="preserve"> for all UEs </w:t>
      </w:r>
    </w:p>
    <w:p w14:paraId="099203C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mean UE satisfied ratio of 77% in the range of 74% to 80%</w:t>
      </w:r>
    </w:p>
    <w:p w14:paraId="41A75F5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4D00ED4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w:t>
      </w:r>
      <w:r w:rsidRPr="005E4680">
        <w:t xml:space="preserve"> for all UEs with </w:t>
      </w:r>
    </w:p>
    <w:p w14:paraId="379BE635"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w:t>
      </w:r>
    </w:p>
    <w:p w14:paraId="72DB4D2D"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DU, high load, VR 30Mbps traffic at 60fps with 10ms PDB, it is observed from MediaTek </w:t>
      </w:r>
    </w:p>
    <w:p w14:paraId="622CB3F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as performance reference provides </w:t>
      </w:r>
    </w:p>
    <w:p w14:paraId="6800742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6.44% in the range of 4.90% to 7.97% for all UEs </w:t>
      </w:r>
    </w:p>
    <w:p w14:paraId="7475C8B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capacity gain of -18.05% in the range of </w:t>
      </w:r>
      <w:r w:rsidRPr="005E4680">
        <w:rPr>
          <w:rFonts w:ascii="Calibri" w:hAnsi="Calibri" w:cs="Calibri"/>
        </w:rPr>
        <w:t xml:space="preserve">-29.6% </w:t>
      </w:r>
      <w:r w:rsidRPr="005E4680">
        <w:t xml:space="preserve">to </w:t>
      </w:r>
      <w:r w:rsidRPr="005E4680">
        <w:rPr>
          <w:rFonts w:ascii="Calibri" w:hAnsi="Calibri" w:cs="Calibri"/>
        </w:rPr>
        <w:t>-6.5%</w:t>
      </w:r>
      <w:r w:rsidRPr="005E4680">
        <w:t xml:space="preserve"> </w:t>
      </w:r>
    </w:p>
    <w:p w14:paraId="65A1598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without DRX provides </w:t>
      </w:r>
    </w:p>
    <w:p w14:paraId="79F3D26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27.50% in the range of 25.68% to 29.31% for all UEs </w:t>
      </w:r>
    </w:p>
    <w:p w14:paraId="19DA9A4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-2.70% </w:t>
      </w:r>
    </w:p>
    <w:p w14:paraId="725D2A65"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45Mbps traffic at 60fps with 10ms PDB, it is observed from ZTE that </w:t>
      </w:r>
    </w:p>
    <w:p w14:paraId="7B30630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0A539A4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11.94% in the range of </w:t>
      </w:r>
      <w:r w:rsidRPr="005E4680">
        <w:rPr>
          <w:rFonts w:hint="eastAsia"/>
        </w:rPr>
        <w:t>10.84%</w:t>
      </w:r>
      <w:r w:rsidRPr="005E4680">
        <w:t xml:space="preserve"> to </w:t>
      </w:r>
      <w:r w:rsidRPr="005E4680">
        <w:rPr>
          <w:rFonts w:hint="eastAsia"/>
        </w:rPr>
        <w:t>13.03%</w:t>
      </w:r>
      <w:r w:rsidRPr="005E4680">
        <w:t xml:space="preserve"> for all UEs </w:t>
      </w:r>
    </w:p>
    <w:p w14:paraId="44513E3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76.79% in the range of </w:t>
      </w:r>
      <w:r w:rsidRPr="005E4680">
        <w:rPr>
          <w:rFonts w:hint="eastAsia"/>
        </w:rPr>
        <w:t>72.62%</w:t>
      </w:r>
      <w:r w:rsidRPr="005E4680">
        <w:t xml:space="preserve"> to </w:t>
      </w:r>
      <w:r w:rsidRPr="005E4680">
        <w:rPr>
          <w:rFonts w:hint="eastAsia"/>
        </w:rPr>
        <w:t>80.95%</w:t>
      </w:r>
      <w:r w:rsidRPr="005E4680">
        <w:t xml:space="preserve">. </w:t>
      </w:r>
    </w:p>
    <w:p w14:paraId="7BCCFAA7"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PDCCH skipping with retransmission enhancement + eCDRX provides </w:t>
      </w:r>
    </w:p>
    <w:p w14:paraId="01B8D2B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power saving gain of </w:t>
      </w:r>
      <w:r w:rsidRPr="005E4680">
        <w:rPr>
          <w:rFonts w:hint="eastAsia"/>
        </w:rPr>
        <w:t>16.31%</w:t>
      </w:r>
      <w:r w:rsidRPr="005E4680">
        <w:t xml:space="preserve"> for all UEs </w:t>
      </w:r>
    </w:p>
    <w:p w14:paraId="2A78FF5D"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UE satisfied ratio of </w:t>
      </w:r>
      <w:r w:rsidRPr="005E4680">
        <w:rPr>
          <w:rFonts w:hint="eastAsia"/>
        </w:rPr>
        <w:t>84.52%</w:t>
      </w:r>
      <w:r w:rsidRPr="005E4680">
        <w:t>.</w:t>
      </w:r>
    </w:p>
    <w:p w14:paraId="7EE96BCC"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low load, VR 30Mbps traffic at 60fps with 10ms PDB, it is observed from vivo that </w:t>
      </w:r>
    </w:p>
    <w:p w14:paraId="5BD98039"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4218E226"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19.58% in the range of 15.79% to 23.36% for all UEs </w:t>
      </w:r>
    </w:p>
    <w:p w14:paraId="4FA8A4AB"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13C21E4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19110BD9"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32.45% in the range of 27.77% to 37.13% for all UEs </w:t>
      </w:r>
    </w:p>
    <w:p w14:paraId="3E004D30"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capacity gain of 0% </w:t>
      </w:r>
    </w:p>
    <w:p w14:paraId="2C9DFD9C"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 LP-WUS provides </w:t>
      </w:r>
    </w:p>
    <w:p w14:paraId="441714F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42.87% in the range of 41.90% to 43.84% for all UEs </w:t>
      </w:r>
    </w:p>
    <w:p w14:paraId="448C835A"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capacity gain of 0%</w:t>
      </w:r>
    </w:p>
    <w:p w14:paraId="5D97E6F0" w14:textId="77777777" w:rsidR="006E65F2" w:rsidRPr="005E4680" w:rsidRDefault="006E65F2" w:rsidP="006E65F2">
      <w:pPr>
        <w:pStyle w:val="ListParagraph"/>
        <w:numPr>
          <w:ilvl w:val="0"/>
          <w:numId w:val="42"/>
        </w:numPr>
        <w:overflowPunct/>
        <w:autoSpaceDE/>
        <w:autoSpaceDN/>
        <w:adjustRightInd/>
        <w:spacing w:after="160" w:line="259" w:lineRule="auto"/>
        <w:textAlignment w:val="auto"/>
      </w:pPr>
      <w:r w:rsidRPr="005E4680">
        <w:t xml:space="preserve">For FR1, DL only evaluation, InH, high load, VR 30Mbps traffic at 60fps with 10ms PDB, it is observed from vivo that </w:t>
      </w:r>
    </w:p>
    <w:p w14:paraId="27837DD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R17 PDCCH skipping + eCDRX performance reference provides </w:t>
      </w:r>
    </w:p>
    <w:p w14:paraId="7A7ECC0F"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25.08% in the range of 12.26% to 35.21% for all UEs </w:t>
      </w:r>
    </w:p>
    <w:p w14:paraId="6D67556E"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63.47% in the range of 1.11% to 97.45%.  </w:t>
      </w:r>
    </w:p>
    <w:p w14:paraId="30455213"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Enhanced PDCCH skipping + eCDRX provides </w:t>
      </w:r>
    </w:p>
    <w:p w14:paraId="6E6A7924"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30.60% in the range of 23.67% to 32.49% for all UEs </w:t>
      </w:r>
    </w:p>
    <w:p w14:paraId="05B65CE8"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94.42% in the range of 92.20% to 97.45%. </w:t>
      </w:r>
    </w:p>
    <w:p w14:paraId="4016E974" w14:textId="77777777" w:rsidR="006E65F2" w:rsidRPr="005E4680" w:rsidRDefault="006E65F2" w:rsidP="006E65F2">
      <w:pPr>
        <w:pStyle w:val="ListParagraph"/>
        <w:numPr>
          <w:ilvl w:val="1"/>
          <w:numId w:val="42"/>
        </w:numPr>
        <w:overflowPunct/>
        <w:autoSpaceDE/>
        <w:autoSpaceDN/>
        <w:adjustRightInd/>
        <w:spacing w:after="160" w:line="259" w:lineRule="auto"/>
        <w:textAlignment w:val="auto"/>
      </w:pPr>
      <w:r w:rsidRPr="005E4680">
        <w:t xml:space="preserve">When LP-WUS is adopted, enhanced PDCCH skipping + eCDRX provides </w:t>
      </w:r>
    </w:p>
    <w:p w14:paraId="4A06D152"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power saving gain of 37.84% in the range of 37.20% to 38.47% for all UEs </w:t>
      </w:r>
    </w:p>
    <w:p w14:paraId="029909E3" w14:textId="77777777" w:rsidR="006E65F2" w:rsidRPr="005E4680" w:rsidRDefault="006E65F2" w:rsidP="006E65F2">
      <w:pPr>
        <w:pStyle w:val="ListParagraph"/>
        <w:numPr>
          <w:ilvl w:val="2"/>
          <w:numId w:val="42"/>
        </w:numPr>
        <w:overflowPunct/>
        <w:autoSpaceDE/>
        <w:autoSpaceDN/>
        <w:adjustRightInd/>
        <w:spacing w:after="160" w:line="259" w:lineRule="auto"/>
        <w:textAlignment w:val="auto"/>
      </w:pPr>
      <w:r w:rsidRPr="005E4680">
        <w:t xml:space="preserve">mean UE satisfied ratio of 91.71% in the range of 91.20% to 92.22%. </w:t>
      </w:r>
    </w:p>
    <w:p w14:paraId="441D0DCD" w14:textId="77777777" w:rsidR="006E65F2" w:rsidRPr="00FD0880" w:rsidRDefault="006E65F2" w:rsidP="006E65F2"/>
    <w:p w14:paraId="29A73E21" w14:textId="325F11F3" w:rsidR="006E65F2" w:rsidRDefault="006E65F2" w:rsidP="006E65F2">
      <w:r w:rsidRPr="00A56612">
        <w:rPr>
          <w:b/>
          <w:bCs/>
          <w:highlight w:val="yellow"/>
          <w:u w:val="single"/>
        </w:rPr>
        <w:t>Question 1</w:t>
      </w:r>
      <w:r>
        <w:t xml:space="preserve">: Do you have any comments on </w:t>
      </w:r>
      <w:r w:rsidR="00152620">
        <w:t xml:space="preserve">proponent </w:t>
      </w:r>
      <w:r>
        <w:t>companies’ proposals and observations?</w:t>
      </w:r>
    </w:p>
    <w:p w14:paraId="10073B80" w14:textId="77777777" w:rsidR="006E65F2" w:rsidRDefault="006E65F2" w:rsidP="006E65F2"/>
    <w:tbl>
      <w:tblPr>
        <w:tblStyle w:val="TableGrid"/>
        <w:tblW w:w="0" w:type="auto"/>
        <w:tblLook w:val="04A0" w:firstRow="1" w:lastRow="0" w:firstColumn="1" w:lastColumn="0" w:noHBand="0" w:noVBand="1"/>
      </w:tblPr>
      <w:tblGrid>
        <w:gridCol w:w="1278"/>
        <w:gridCol w:w="8351"/>
      </w:tblGrid>
      <w:tr w:rsidR="006E65F2" w14:paraId="69261851" w14:textId="77777777" w:rsidTr="009007F8">
        <w:trPr>
          <w:trHeight w:val="276"/>
        </w:trPr>
        <w:tc>
          <w:tcPr>
            <w:tcW w:w="1278" w:type="dxa"/>
          </w:tcPr>
          <w:p w14:paraId="00826A3B" w14:textId="77777777" w:rsidR="006E65F2" w:rsidRDefault="006E65F2" w:rsidP="009007F8">
            <w:pPr>
              <w:rPr>
                <w:b/>
                <w:bCs/>
              </w:rPr>
            </w:pPr>
            <w:r>
              <w:rPr>
                <w:rFonts w:hint="eastAsia"/>
                <w:b/>
                <w:bCs/>
              </w:rPr>
              <w:t>C</w:t>
            </w:r>
            <w:r>
              <w:rPr>
                <w:b/>
                <w:bCs/>
              </w:rPr>
              <w:t>ompany</w:t>
            </w:r>
          </w:p>
        </w:tc>
        <w:tc>
          <w:tcPr>
            <w:tcW w:w="8351" w:type="dxa"/>
          </w:tcPr>
          <w:p w14:paraId="26320CE9" w14:textId="77777777" w:rsidR="006E65F2" w:rsidRDefault="006E65F2" w:rsidP="009007F8">
            <w:pPr>
              <w:rPr>
                <w:b/>
                <w:bCs/>
              </w:rPr>
            </w:pPr>
            <w:r>
              <w:rPr>
                <w:b/>
                <w:bCs/>
              </w:rPr>
              <w:t>Views</w:t>
            </w:r>
          </w:p>
        </w:tc>
      </w:tr>
      <w:tr w:rsidR="006E65F2" w14:paraId="202E6D16" w14:textId="77777777" w:rsidTr="009007F8">
        <w:trPr>
          <w:trHeight w:val="276"/>
        </w:trPr>
        <w:tc>
          <w:tcPr>
            <w:tcW w:w="1278" w:type="dxa"/>
          </w:tcPr>
          <w:p w14:paraId="757FC050" w14:textId="77777777" w:rsidR="006E65F2" w:rsidRPr="0044449D" w:rsidRDefault="006E65F2" w:rsidP="009007F8">
            <w:pPr>
              <w:rPr>
                <w:rFonts w:eastAsia="DengXian"/>
                <w:bCs/>
                <w:lang w:eastAsia="zh-CN"/>
              </w:rPr>
            </w:pPr>
            <w:r w:rsidRPr="0044449D">
              <w:rPr>
                <w:rFonts w:eastAsia="DengXian" w:hint="eastAsia"/>
                <w:bCs/>
                <w:lang w:eastAsia="zh-CN"/>
              </w:rPr>
              <w:t>Z</w:t>
            </w:r>
            <w:r w:rsidRPr="0044449D">
              <w:rPr>
                <w:rFonts w:eastAsia="DengXian"/>
                <w:bCs/>
                <w:lang w:eastAsia="zh-CN"/>
              </w:rPr>
              <w:t>TE, Sanechips</w:t>
            </w:r>
          </w:p>
        </w:tc>
        <w:tc>
          <w:tcPr>
            <w:tcW w:w="8351" w:type="dxa"/>
          </w:tcPr>
          <w:p w14:paraId="4101C056" w14:textId="77777777" w:rsidR="006E65F2" w:rsidRDefault="006E65F2" w:rsidP="009007F8">
            <w:pPr>
              <w:rPr>
                <w:rFonts w:eastAsia="DengXian"/>
                <w:bCs/>
                <w:lang w:eastAsia="zh-CN"/>
              </w:rPr>
            </w:pPr>
            <w:r>
              <w:rPr>
                <w:rFonts w:eastAsia="DengXian"/>
                <w:bCs/>
                <w:lang w:eastAsia="zh-CN"/>
              </w:rPr>
              <w:t>Some results show clear power saving gain; for following cases, we have some concerns:</w:t>
            </w:r>
          </w:p>
          <w:p w14:paraId="7B3C8612" w14:textId="77777777" w:rsidR="006E65F2" w:rsidRPr="0044449D" w:rsidRDefault="006E65F2" w:rsidP="009007F8">
            <w:r w:rsidRPr="0044449D">
              <w:rPr>
                <w:rFonts w:eastAsia="DengXian"/>
                <w:bCs/>
                <w:lang w:eastAsia="zh-CN"/>
              </w:rPr>
              <w:t xml:space="preserve">In case of the first bullet, basically no power saving gain is observed for </w:t>
            </w:r>
            <w:r w:rsidRPr="0044449D">
              <w:t>PDCCH skipping enhancement with eCDRX</w:t>
            </w:r>
            <w:r>
              <w:t>.</w:t>
            </w:r>
          </w:p>
          <w:p w14:paraId="5BF050C8" w14:textId="77777777" w:rsidR="006E65F2" w:rsidRDefault="006E65F2" w:rsidP="009007F8">
            <w:r>
              <w:t>In the fifth bullet, the results of case</w:t>
            </w:r>
            <w:r w:rsidRPr="0044449D">
              <w:t xml:space="preserve"> </w:t>
            </w:r>
            <w:r>
              <w:t>‘</w:t>
            </w:r>
            <w:r w:rsidRPr="0044449D">
              <w:t>FR1, DL only evaluation, DU, high load, DRX configured, VR 30Mbps</w:t>
            </w:r>
            <w:r>
              <w:t>’ shows huge</w:t>
            </w:r>
            <w:r w:rsidRPr="0044449D">
              <w:t xml:space="preserve"> capacity loss</w:t>
            </w:r>
            <w:r>
              <w:t>, which would affect the UE experience seriously</w:t>
            </w:r>
            <w:r w:rsidRPr="0044449D">
              <w:t>.</w:t>
            </w:r>
          </w:p>
          <w:p w14:paraId="2D57E665" w14:textId="77777777" w:rsidR="006E65F2" w:rsidRPr="0044449D" w:rsidRDefault="006E65F2" w:rsidP="009007F8">
            <w:pPr>
              <w:rPr>
                <w:bCs/>
              </w:rPr>
            </w:pPr>
            <w:r>
              <w:t>As FL pointed out, in some cases, the marginal power saving gain is observed for the PDCCH skipping enhancement.</w:t>
            </w:r>
          </w:p>
        </w:tc>
      </w:tr>
      <w:tr w:rsidR="006E65F2" w14:paraId="24405B53" w14:textId="77777777" w:rsidTr="009007F8">
        <w:trPr>
          <w:trHeight w:val="276"/>
        </w:trPr>
        <w:tc>
          <w:tcPr>
            <w:tcW w:w="1278" w:type="dxa"/>
          </w:tcPr>
          <w:p w14:paraId="301BA7E8" w14:textId="77777777" w:rsidR="006E65F2" w:rsidRPr="00354994" w:rsidRDefault="006E65F2" w:rsidP="009007F8">
            <w:pPr>
              <w:rPr>
                <w:rFonts w:eastAsia="DengXian"/>
                <w:bCs/>
                <w:lang w:eastAsia="zh-CN"/>
              </w:rPr>
            </w:pPr>
            <w:r w:rsidRPr="00354994">
              <w:rPr>
                <w:rFonts w:eastAsia="DengXian" w:hint="eastAsia"/>
                <w:bCs/>
                <w:lang w:eastAsia="zh-CN"/>
              </w:rPr>
              <w:t>O</w:t>
            </w:r>
            <w:r w:rsidRPr="00354994">
              <w:rPr>
                <w:rFonts w:eastAsia="DengXian"/>
                <w:bCs/>
                <w:lang w:eastAsia="zh-CN"/>
              </w:rPr>
              <w:t>PPO</w:t>
            </w:r>
            <w:r>
              <w:rPr>
                <w:rFonts w:eastAsia="DengXian"/>
                <w:bCs/>
                <w:lang w:eastAsia="zh-CN"/>
              </w:rPr>
              <w:t>2</w:t>
            </w:r>
          </w:p>
        </w:tc>
        <w:tc>
          <w:tcPr>
            <w:tcW w:w="8351" w:type="dxa"/>
          </w:tcPr>
          <w:p w14:paraId="30052AA0" w14:textId="77777777" w:rsidR="006E65F2" w:rsidRPr="008C0009" w:rsidRDefault="006E65F2" w:rsidP="009007F8">
            <w:pPr>
              <w:rPr>
                <w:rFonts w:eastAsia="DengXian"/>
                <w:bCs/>
                <w:strike/>
                <w:lang w:eastAsia="zh-CN"/>
              </w:rPr>
            </w:pPr>
            <w:r w:rsidRPr="008C0009">
              <w:rPr>
                <w:rFonts w:eastAsia="DengXian" w:hint="eastAsia"/>
                <w:bCs/>
                <w:strike/>
                <w:lang w:eastAsia="zh-CN"/>
              </w:rPr>
              <w:t>W</w:t>
            </w:r>
            <w:r w:rsidRPr="008C0009">
              <w:rPr>
                <w:rFonts w:eastAsia="DengXian"/>
                <w:bCs/>
                <w:strike/>
                <w:lang w:eastAsia="zh-CN"/>
              </w:rPr>
              <w:t xml:space="preserve">e are generally fine with the above observations except the following modifications, since it is observed from our Tdoc [R1-2211490] that </w:t>
            </w:r>
            <w:r w:rsidRPr="008C0009">
              <w:rPr>
                <w:strike/>
              </w:rPr>
              <w:t>eCDRX provides capacity gain of -1.4%.</w:t>
            </w:r>
          </w:p>
          <w:p w14:paraId="51411092" w14:textId="77777777" w:rsidR="006E65F2" w:rsidRPr="008C0009" w:rsidRDefault="006E65F2" w:rsidP="009007F8">
            <w:pPr>
              <w:pStyle w:val="ListParagraph"/>
              <w:numPr>
                <w:ilvl w:val="0"/>
                <w:numId w:val="39"/>
              </w:numPr>
              <w:overflowPunct/>
              <w:autoSpaceDE/>
              <w:autoSpaceDN/>
              <w:adjustRightInd/>
              <w:spacing w:after="160" w:line="259" w:lineRule="auto"/>
              <w:textAlignment w:val="auto"/>
              <w:rPr>
                <w:strike/>
              </w:rPr>
            </w:pPr>
            <w:r w:rsidRPr="008C0009">
              <w:rPr>
                <w:strike/>
              </w:rPr>
              <w:t xml:space="preserve">For FR1, DL only, DU, high load, VR 30Mbps traffic at 60fps and 10ms PDB, it is observed from OPPO that </w:t>
            </w:r>
          </w:p>
          <w:p w14:paraId="48257FB7"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on top of eCDRX, additional active time provides </w:t>
            </w:r>
          </w:p>
          <w:p w14:paraId="61A15EAE"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30.86% for all UEs </w:t>
            </w:r>
          </w:p>
          <w:p w14:paraId="06BA12D4"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capacity gain of </w:t>
            </w:r>
            <w:r w:rsidRPr="008C0009">
              <w:rPr>
                <w:rFonts w:ascii="Calibri" w:hAnsi="Calibri" w:cs="Calibri"/>
                <w:strike/>
              </w:rPr>
              <w:t>0.0%</w:t>
            </w:r>
          </w:p>
          <w:p w14:paraId="2B710BC9" w14:textId="77777777" w:rsidR="006E65F2" w:rsidRPr="008C0009" w:rsidRDefault="006E65F2" w:rsidP="009007F8">
            <w:pPr>
              <w:pStyle w:val="ListParagraph"/>
              <w:numPr>
                <w:ilvl w:val="1"/>
                <w:numId w:val="39"/>
              </w:numPr>
              <w:overflowPunct/>
              <w:autoSpaceDE/>
              <w:autoSpaceDN/>
              <w:adjustRightInd/>
              <w:spacing w:after="160" w:line="259" w:lineRule="auto"/>
              <w:textAlignment w:val="auto"/>
              <w:rPr>
                <w:strike/>
              </w:rPr>
            </w:pPr>
            <w:r w:rsidRPr="008C0009">
              <w:rPr>
                <w:strike/>
              </w:rPr>
              <w:t xml:space="preserve">eCDRX as the performance reference provides </w:t>
            </w:r>
          </w:p>
          <w:p w14:paraId="2ADDDD69"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rPr>
                <w:strike/>
              </w:rPr>
            </w:pPr>
            <w:r w:rsidRPr="008C0009">
              <w:rPr>
                <w:strike/>
              </w:rPr>
              <w:t xml:space="preserve">power saving gain of 18.72% for all UEs </w:t>
            </w:r>
          </w:p>
          <w:p w14:paraId="1C83D240" w14:textId="77777777" w:rsidR="006E65F2" w:rsidRPr="008C0009" w:rsidRDefault="006E65F2" w:rsidP="009007F8">
            <w:pPr>
              <w:pStyle w:val="ListParagraph"/>
              <w:numPr>
                <w:ilvl w:val="2"/>
                <w:numId w:val="39"/>
              </w:numPr>
              <w:overflowPunct/>
              <w:autoSpaceDE/>
              <w:autoSpaceDN/>
              <w:adjustRightInd/>
              <w:spacing w:after="160" w:line="259" w:lineRule="auto"/>
              <w:textAlignment w:val="auto"/>
            </w:pPr>
            <w:r w:rsidRPr="008C0009">
              <w:rPr>
                <w:strike/>
              </w:rPr>
              <w:t xml:space="preserve">capacity gain of </w:t>
            </w:r>
            <w:r w:rsidRPr="008C0009">
              <w:rPr>
                <w:rFonts w:ascii="Calibri" w:hAnsi="Calibri" w:cs="Calibri"/>
                <w:strike/>
                <w:color w:val="FF0000"/>
              </w:rPr>
              <w:t>-1.6% -1.4%</w:t>
            </w:r>
          </w:p>
          <w:p w14:paraId="08259135" w14:textId="77777777" w:rsidR="006E65F2" w:rsidRPr="00354994" w:rsidRDefault="006E65F2" w:rsidP="009007F8">
            <w:pPr>
              <w:spacing w:after="160" w:line="259" w:lineRule="auto"/>
            </w:pPr>
            <w:r>
              <w:rPr>
                <w:rFonts w:eastAsia="DengXian" w:hint="eastAsia"/>
                <w:lang w:eastAsia="zh-CN"/>
              </w:rPr>
              <w:t>S</w:t>
            </w:r>
            <w:r>
              <w:rPr>
                <w:rFonts w:eastAsia="DengXian"/>
                <w:lang w:eastAsia="zh-CN"/>
              </w:rPr>
              <w:t>orry for my misunderstanding for the calculation, my fault!!</w:t>
            </w:r>
            <w:r>
              <w:rPr>
                <w:rFonts w:eastAsia="DengXian" w:hint="eastAsia"/>
                <w:lang w:eastAsia="zh-CN"/>
              </w:rPr>
              <w:t xml:space="preserve"> </w:t>
            </w:r>
            <w:r>
              <w:rPr>
                <w:rFonts w:eastAsia="DengXian"/>
                <w:lang w:eastAsia="zh-CN"/>
              </w:rPr>
              <w:t>We are fine with the above observations</w:t>
            </w:r>
            <w:r w:rsidRPr="008C0009">
              <w:rPr>
                <w:rFonts w:ascii="Segoe UI Emoji" w:eastAsia="Segoe UI Emoji" w:hAnsi="Segoe UI Emoji" w:cs="Segoe UI Emoji"/>
                <w:lang w:eastAsia="zh-CN"/>
              </w:rPr>
              <w:t>😊</w:t>
            </w:r>
          </w:p>
        </w:tc>
      </w:tr>
      <w:tr w:rsidR="006E65F2" w14:paraId="12920636" w14:textId="77777777" w:rsidTr="009007F8">
        <w:trPr>
          <w:trHeight w:val="276"/>
        </w:trPr>
        <w:tc>
          <w:tcPr>
            <w:tcW w:w="1278" w:type="dxa"/>
          </w:tcPr>
          <w:p w14:paraId="53FC340D" w14:textId="77777777" w:rsidR="006E65F2" w:rsidRPr="00B11D81" w:rsidRDefault="006E65F2" w:rsidP="009007F8">
            <w:pPr>
              <w:rPr>
                <w:rFonts w:eastAsia="PMingLiU"/>
                <w:lang w:eastAsia="zh-TW"/>
              </w:rPr>
            </w:pPr>
            <w:r w:rsidRPr="00B11D81">
              <w:rPr>
                <w:rFonts w:eastAsia="PMingLiU" w:hint="eastAsia"/>
                <w:lang w:eastAsia="zh-TW"/>
              </w:rPr>
              <w:t>M</w:t>
            </w:r>
            <w:r w:rsidRPr="00B11D81">
              <w:rPr>
                <w:rFonts w:eastAsia="PMingLiU"/>
                <w:lang w:eastAsia="zh-TW"/>
              </w:rPr>
              <w:t>TK</w:t>
            </w:r>
          </w:p>
        </w:tc>
        <w:tc>
          <w:tcPr>
            <w:tcW w:w="8351" w:type="dxa"/>
          </w:tcPr>
          <w:p w14:paraId="0D65B9B5" w14:textId="77777777" w:rsidR="006E65F2" w:rsidRPr="00B11D81" w:rsidRDefault="006E65F2" w:rsidP="009007F8">
            <w:pPr>
              <w:rPr>
                <w:rFonts w:eastAsia="PMingLiU"/>
                <w:lang w:eastAsia="zh-TW"/>
              </w:rPr>
            </w:pPr>
            <w:r>
              <w:rPr>
                <w:rFonts w:eastAsia="PMingLiU" w:hint="eastAsia"/>
                <w:lang w:eastAsia="zh-TW"/>
              </w:rPr>
              <w:t>W</w:t>
            </w:r>
            <w:r>
              <w:rPr>
                <w:rFonts w:eastAsia="PMingLiU"/>
                <w:lang w:eastAsia="zh-TW"/>
              </w:rPr>
              <w:t>e think this section belongs to PDCCH monitoring adaptation and should be moved to Section 3. Schemes like retransmission-aware PDCCH skipping can work with or without CDRX.</w:t>
            </w:r>
          </w:p>
        </w:tc>
      </w:tr>
      <w:tr w:rsidR="006E65F2" w14:paraId="7D0A0746" w14:textId="77777777" w:rsidTr="009007F8">
        <w:trPr>
          <w:trHeight w:val="276"/>
        </w:trPr>
        <w:tc>
          <w:tcPr>
            <w:tcW w:w="1278" w:type="dxa"/>
          </w:tcPr>
          <w:p w14:paraId="0704F49A" w14:textId="77777777" w:rsidR="006E65F2" w:rsidRDefault="006E65F2" w:rsidP="009007F8">
            <w:pPr>
              <w:rPr>
                <w:rFonts w:eastAsia="PMingLiU"/>
                <w:b/>
                <w:bCs/>
                <w:lang w:eastAsia="zh-TW"/>
              </w:rPr>
            </w:pPr>
            <w:r>
              <w:rPr>
                <w:rFonts w:eastAsia="PMingLiU"/>
                <w:b/>
                <w:bCs/>
                <w:lang w:eastAsia="zh-TW"/>
              </w:rPr>
              <w:t>Nokia1</w:t>
            </w:r>
          </w:p>
        </w:tc>
        <w:tc>
          <w:tcPr>
            <w:tcW w:w="8351" w:type="dxa"/>
          </w:tcPr>
          <w:p w14:paraId="64286726" w14:textId="77777777" w:rsidR="006E65F2" w:rsidRPr="00267738" w:rsidRDefault="006E65F2" w:rsidP="009007F8">
            <w:r w:rsidRPr="00267738">
              <w:t>Like noted in last meeting, it is not fully clear to us why these two schemes are bundled together as alternatives.  One group of solutions aims to facilitate the C-DRX configuration by having more ‘dynamicity’ in the OnDuration/Active time determination. One solution seems to target to separate XR-traffic and non-XR traffic via separate monitoring patterns (and don’t this this belongs to under A). Other set of solutions focuses on handling of re-transmission window on conjunction with PDCCH skipping. We don’t really see that these solutions/proposals are competing candidates.</w:t>
            </w:r>
            <w:r>
              <w:t xml:space="preserve"> The the onDuration extension related schemes would be more associated with Section 2.6 schemes</w:t>
            </w:r>
          </w:p>
        </w:tc>
      </w:tr>
      <w:tr w:rsidR="006E65F2" w14:paraId="723C81D6" w14:textId="77777777" w:rsidTr="009007F8">
        <w:trPr>
          <w:trHeight w:val="276"/>
        </w:trPr>
        <w:tc>
          <w:tcPr>
            <w:tcW w:w="1278" w:type="dxa"/>
          </w:tcPr>
          <w:p w14:paraId="04C60CE8" w14:textId="77777777" w:rsidR="006E65F2" w:rsidRDefault="006E65F2" w:rsidP="009007F8">
            <w:pPr>
              <w:rPr>
                <w:rFonts w:eastAsia="PMingLiU"/>
                <w:b/>
                <w:bCs/>
                <w:lang w:eastAsia="zh-TW"/>
              </w:rPr>
            </w:pPr>
            <w:r>
              <w:t>LGE</w:t>
            </w:r>
          </w:p>
        </w:tc>
        <w:tc>
          <w:tcPr>
            <w:tcW w:w="8351" w:type="dxa"/>
          </w:tcPr>
          <w:p w14:paraId="3CE9D927" w14:textId="77777777" w:rsidR="006E65F2" w:rsidRPr="00267738" w:rsidRDefault="006E65F2" w:rsidP="009007F8">
            <w:r w:rsidRPr="00A818FD">
              <w:t>We are not sure UE’s resuming PDCCH monitoring should be considered under PDCCH monitoring avoidance after XR data reception. It is more appropriate to be discussed under PDCCH monitoring adaptation related enhancements.</w:t>
            </w:r>
          </w:p>
        </w:tc>
      </w:tr>
      <w:tr w:rsidR="006E65F2" w14:paraId="743CB2C2" w14:textId="77777777" w:rsidTr="009007F8">
        <w:trPr>
          <w:trHeight w:val="276"/>
        </w:trPr>
        <w:tc>
          <w:tcPr>
            <w:tcW w:w="1278" w:type="dxa"/>
          </w:tcPr>
          <w:p w14:paraId="164DD253" w14:textId="77777777" w:rsidR="006E65F2" w:rsidRDefault="006E65F2" w:rsidP="009007F8">
            <w:r w:rsidRPr="004D4EAA">
              <w:rPr>
                <w:rFonts w:eastAsia="PMingLiU"/>
                <w:lang w:eastAsia="zh-TW"/>
              </w:rPr>
              <w:t>Intel</w:t>
            </w:r>
          </w:p>
        </w:tc>
        <w:tc>
          <w:tcPr>
            <w:tcW w:w="8351" w:type="dxa"/>
          </w:tcPr>
          <w:p w14:paraId="428A7D10" w14:textId="77777777" w:rsidR="006E65F2" w:rsidRDefault="006E65F2" w:rsidP="009007F8">
            <w:r w:rsidRPr="00427DE1">
              <w:t>Agree with MTK that second observation should be discussed under PDCCH monitoring adaptation, not C-DRX enhancement.</w:t>
            </w:r>
          </w:p>
          <w:p w14:paraId="55ECB085" w14:textId="77777777" w:rsidR="006E65F2" w:rsidRPr="00A818FD" w:rsidRDefault="006E65F2" w:rsidP="009007F8">
            <w:r>
              <w:t>Satisfied UE ratio and capacity gain are used interchangeably. CG PDB should be 15ms.</w:t>
            </w:r>
          </w:p>
        </w:tc>
      </w:tr>
    </w:tbl>
    <w:p w14:paraId="57A2B183" w14:textId="77777777" w:rsidR="006E65F2" w:rsidRDefault="006E65F2" w:rsidP="006E65F2"/>
    <w:p w14:paraId="1780E44E" w14:textId="77777777" w:rsidR="006E65F2" w:rsidRPr="00C0476A" w:rsidRDefault="006E65F2" w:rsidP="006E65F2"/>
    <w:p w14:paraId="48303C8E" w14:textId="77777777" w:rsidR="00D956EB" w:rsidRDefault="00D956EB" w:rsidP="00D956EB">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D956EB" w14:paraId="7F775A72" w14:textId="77777777" w:rsidTr="009007F8">
        <w:trPr>
          <w:trHeight w:val="276"/>
        </w:trPr>
        <w:tc>
          <w:tcPr>
            <w:tcW w:w="1278" w:type="dxa"/>
          </w:tcPr>
          <w:p w14:paraId="7D8FE541" w14:textId="77777777" w:rsidR="00D956EB" w:rsidRDefault="00D956EB" w:rsidP="009007F8">
            <w:pPr>
              <w:rPr>
                <w:b/>
                <w:bCs/>
              </w:rPr>
            </w:pPr>
            <w:r>
              <w:rPr>
                <w:rFonts w:hint="eastAsia"/>
                <w:b/>
                <w:bCs/>
              </w:rPr>
              <w:t>C</w:t>
            </w:r>
            <w:r>
              <w:rPr>
                <w:b/>
                <w:bCs/>
              </w:rPr>
              <w:t>ompany</w:t>
            </w:r>
          </w:p>
        </w:tc>
        <w:tc>
          <w:tcPr>
            <w:tcW w:w="8351" w:type="dxa"/>
          </w:tcPr>
          <w:p w14:paraId="145AEE5E" w14:textId="77777777" w:rsidR="00D956EB" w:rsidRDefault="00D956EB" w:rsidP="009007F8">
            <w:pPr>
              <w:rPr>
                <w:b/>
                <w:bCs/>
              </w:rPr>
            </w:pPr>
            <w:r>
              <w:rPr>
                <w:b/>
                <w:bCs/>
              </w:rPr>
              <w:t>Views</w:t>
            </w:r>
          </w:p>
        </w:tc>
      </w:tr>
      <w:tr w:rsidR="00D956EB" w14:paraId="0ACEA252" w14:textId="77777777" w:rsidTr="009007F8">
        <w:trPr>
          <w:trHeight w:val="276"/>
        </w:trPr>
        <w:tc>
          <w:tcPr>
            <w:tcW w:w="1278" w:type="dxa"/>
          </w:tcPr>
          <w:p w14:paraId="20D5C080" w14:textId="794BFEC8" w:rsidR="00D956EB" w:rsidRPr="00AD3C07" w:rsidRDefault="00AD3C07"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685D7CB2" w14:textId="77777777" w:rsidR="00D956EB" w:rsidRDefault="00AD3C07" w:rsidP="009007F8">
            <w:r>
              <w:rPr>
                <w:rFonts w:eastAsia="DengXian" w:hint="eastAsia"/>
                <w:bCs/>
                <w:lang w:eastAsia="zh-CN"/>
              </w:rPr>
              <w:t>W</w:t>
            </w:r>
            <w:r>
              <w:rPr>
                <w:rFonts w:eastAsia="DengXian"/>
                <w:bCs/>
                <w:lang w:eastAsia="zh-CN"/>
              </w:rPr>
              <w:t xml:space="preserve">e support </w:t>
            </w:r>
            <w:r>
              <w:t>PDCCH monitoring resume after UE transmits NACK. The reasons are as follows.</w:t>
            </w:r>
          </w:p>
          <w:p w14:paraId="6585B365" w14:textId="77777777"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The existing R17 PDCCH skipping indication will cause either capacity loss or unnecessary PDCCH monitoring.</w:t>
            </w:r>
          </w:p>
          <w:p w14:paraId="554017C3" w14:textId="46C42401" w:rsidR="00AD3C07" w:rsidRPr="00AD3C07" w:rsidRDefault="00AD3C07" w:rsidP="00AD3C07">
            <w:pPr>
              <w:pStyle w:val="ListParagraph"/>
              <w:numPr>
                <w:ilvl w:val="0"/>
                <w:numId w:val="39"/>
              </w:numPr>
              <w:spacing w:before="120" w:after="120"/>
              <w:jc w:val="both"/>
              <w:rPr>
                <w:rFonts w:eastAsiaTheme="minorEastAsia"/>
                <w:lang w:eastAsia="zh-CN"/>
              </w:rPr>
            </w:pPr>
            <w:r w:rsidRPr="00AD3C07">
              <w:rPr>
                <w:rFonts w:eastAsiaTheme="minorEastAsia"/>
                <w:lang w:eastAsia="zh-CN"/>
              </w:rPr>
              <w:t>Only using short R17 PDCCH skipping durations, e.g., 2ms or 4ms is not a reasonable R17 PDCCH skipping implementation method.</w:t>
            </w:r>
          </w:p>
          <w:p w14:paraId="749A2B2A" w14:textId="77777777" w:rsidR="00AD3C07" w:rsidRPr="005325E4" w:rsidRDefault="00AD3C07" w:rsidP="00AD3C07">
            <w:pPr>
              <w:pStyle w:val="ListParagraph"/>
              <w:numPr>
                <w:ilvl w:val="0"/>
                <w:numId w:val="39"/>
              </w:numPr>
              <w:rPr>
                <w:rFonts w:eastAsia="DengXian"/>
                <w:bCs/>
                <w:lang w:eastAsia="zh-CN"/>
              </w:rPr>
            </w:pPr>
            <w:r w:rsidRPr="00AD3C07">
              <w:rPr>
                <w:lang w:eastAsia="zh-CN"/>
              </w:rPr>
              <w:t>From the simulation results, compared with the existing R17 PDCCH skipping indication, the enhanced PDCCH skipping with HARQ interaction provides good balance between power saving gain and system capacity.</w:t>
            </w:r>
          </w:p>
          <w:p w14:paraId="4346B65B" w14:textId="3E9365D2" w:rsidR="005325E4" w:rsidRPr="00AD3C07" w:rsidRDefault="005325E4" w:rsidP="00AD3C07">
            <w:pPr>
              <w:pStyle w:val="ListParagraph"/>
              <w:numPr>
                <w:ilvl w:val="0"/>
                <w:numId w:val="39"/>
              </w:numPr>
              <w:rPr>
                <w:rFonts w:eastAsia="DengXian"/>
                <w:bCs/>
                <w:lang w:eastAsia="zh-CN"/>
              </w:rPr>
            </w:pPr>
            <w:r>
              <w:rPr>
                <w:rFonts w:eastAsia="DengXian" w:hint="eastAsia"/>
                <w:bCs/>
                <w:lang w:eastAsia="zh-CN"/>
              </w:rPr>
              <w:t>U</w:t>
            </w:r>
            <w:r>
              <w:rPr>
                <w:rFonts w:eastAsia="DengXian"/>
                <w:bCs/>
                <w:lang w:eastAsia="zh-CN"/>
              </w:rPr>
              <w:t xml:space="preserve">sing MAC based termination of PDCCH monitoring within DRX active time would introduce delay thus cause additional power consumption. </w:t>
            </w:r>
          </w:p>
        </w:tc>
      </w:tr>
      <w:tr w:rsidR="00D956EB" w14:paraId="2F4EF62B" w14:textId="77777777" w:rsidTr="009007F8">
        <w:trPr>
          <w:trHeight w:val="276"/>
        </w:trPr>
        <w:tc>
          <w:tcPr>
            <w:tcW w:w="1278" w:type="dxa"/>
          </w:tcPr>
          <w:p w14:paraId="3435CE6D" w14:textId="62FF2C1A" w:rsidR="00D956EB"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tbl>
            <w:tblPr>
              <w:tblStyle w:val="TableGrid"/>
              <w:tblW w:w="0" w:type="auto"/>
              <w:tblLook w:val="04A0" w:firstRow="1" w:lastRow="0" w:firstColumn="1" w:lastColumn="0" w:noHBand="0" w:noVBand="1"/>
            </w:tblPr>
            <w:tblGrid>
              <w:gridCol w:w="8125"/>
            </w:tblGrid>
            <w:tr w:rsidR="00A81AE3" w14:paraId="24438BD1" w14:textId="77777777" w:rsidTr="00A81AE3">
              <w:trPr>
                <w:trHeight w:val="276"/>
              </w:trPr>
              <w:tc>
                <w:tcPr>
                  <w:tcW w:w="8351" w:type="dxa"/>
                  <w:tcBorders>
                    <w:top w:val="single" w:sz="4" w:space="0" w:color="auto"/>
                    <w:left w:val="single" w:sz="4" w:space="0" w:color="auto"/>
                    <w:bottom w:val="single" w:sz="4" w:space="0" w:color="auto"/>
                    <w:right w:val="single" w:sz="4" w:space="0" w:color="auto"/>
                  </w:tcBorders>
                  <w:hideMark/>
                </w:tcPr>
                <w:p w14:paraId="6020C000" w14:textId="77777777" w:rsidR="00A81AE3" w:rsidRDefault="00A81AE3" w:rsidP="00A81AE3">
                  <w:pPr>
                    <w:rPr>
                      <w:rFonts w:eastAsia="PMingLiU"/>
                      <w:bCs/>
                      <w:lang w:eastAsia="zh-TW"/>
                    </w:rPr>
                  </w:pPr>
                  <w:r>
                    <w:rPr>
                      <w:rFonts w:eastAsia="PMingLiU"/>
                      <w:bCs/>
                      <w:lang w:eastAsia="zh-TW"/>
                    </w:rPr>
                    <w:t>Support. Retransmission is critical for XR capacity, and the proposal can obtain good capacity gain with small spec impact.</w:t>
                  </w:r>
                </w:p>
                <w:p w14:paraId="6372B02A" w14:textId="77777777" w:rsidR="00A81AE3" w:rsidRDefault="00A81AE3" w:rsidP="00A81AE3">
                  <w:pPr>
                    <w:rPr>
                      <w:rFonts w:eastAsia="PMingLiU"/>
                      <w:lang w:eastAsia="zh-TW"/>
                    </w:rPr>
                  </w:pPr>
                  <w:r>
                    <w:rPr>
                      <w:rFonts w:eastAsia="PMingLiU"/>
                      <w:lang w:eastAsia="zh-TW"/>
                    </w:rPr>
                    <w:t>At the same time, we think the observation from ZTE that “PDCCH monitoring resuming has marginal gain” is not a fair observation. Looking at ZTE’s tdoc (R1-2211905) Table 8 as copied below, it can be seen that:</w:t>
                  </w:r>
                </w:p>
                <w:p w14:paraId="41DD383D" w14:textId="77777777" w:rsidR="00A81AE3" w:rsidRDefault="00A81AE3" w:rsidP="00B6416E">
                  <w:pPr>
                    <w:pStyle w:val="ListParagraph"/>
                    <w:numPr>
                      <w:ilvl w:val="0"/>
                      <w:numId w:val="51"/>
                    </w:numPr>
                    <w:ind w:left="720"/>
                    <w:textAlignment w:val="auto"/>
                    <w:rPr>
                      <w:rFonts w:eastAsia="PMingLiU"/>
                      <w:lang w:eastAsia="zh-TW"/>
                    </w:rPr>
                  </w:pPr>
                  <w:r>
                    <w:rPr>
                      <w:rFonts w:eastAsia="PMingLiU"/>
                      <w:highlight w:val="yellow"/>
                      <w:lang w:eastAsia="zh-TW"/>
                    </w:rPr>
                    <w:t>“PDCCH Skipping with retransmission” can provide similar power saving gain (4%~5%) over existing mechanism (PDCCH skipping dummy grant) as “aligning CDRX with XR traffic” (4.5%)</w:t>
                  </w:r>
                  <w:r>
                    <w:rPr>
                      <w:rFonts w:eastAsia="PMingLiU"/>
                      <w:lang w:eastAsia="zh-TW"/>
                    </w:rPr>
                    <w:t xml:space="preserve">, in such a harsh scenario (VR 45M, jitter=[-8,8]ms). Besides, </w:t>
                  </w:r>
                  <w:r>
                    <w:rPr>
                      <w:rFonts w:eastAsia="PMingLiU"/>
                      <w:b/>
                      <w:bCs/>
                      <w:lang w:eastAsia="zh-TW"/>
                    </w:rPr>
                    <w:t>the satisfaction rate loss of “PDCCH Skipping with retransmission” is only 1%, which is even smaller than “aligned CDRX with XR traffic” (&gt;5%, 5=90-85)</w:t>
                  </w:r>
                </w:p>
                <w:p w14:paraId="5EC35519" w14:textId="77777777" w:rsidR="00A81AE3" w:rsidRDefault="00A81AE3" w:rsidP="00A81AE3">
                  <w:pPr>
                    <w:rPr>
                      <w:rFonts w:eastAsia="PMingLiU"/>
                      <w:lang w:eastAsia="zh-TW"/>
                    </w:rPr>
                  </w:pPr>
                  <w:r>
                    <w:rPr>
                      <w:rFonts w:eastAsia="PMingLiU"/>
                      <w:lang w:eastAsia="zh-TW"/>
                    </w:rPr>
                    <w:t>Hence, we think retransmission-aware PDCCH skipping achieves more power saving benefits than “eCDRX with XR traffic alignment” and should also be considered in R18 WI.</w:t>
                  </w:r>
                </w:p>
                <w:p w14:paraId="06A4913A" w14:textId="77777777" w:rsidR="00A81AE3" w:rsidRDefault="00A81AE3" w:rsidP="00A81AE3">
                  <w:pPr>
                    <w:pStyle w:val="Caption"/>
                    <w:jc w:val="center"/>
                    <w:rPr>
                      <w:sz w:val="18"/>
                      <w:szCs w:val="18"/>
                      <w:lang w:eastAsia="zh-CN"/>
                    </w:rPr>
                  </w:pPr>
                  <w:r>
                    <w:rPr>
                      <w:highlight w:val="cyan"/>
                    </w:rPr>
                    <w:t xml:space="preserve">Table </w:t>
                  </w:r>
                  <w:r>
                    <w:rPr>
                      <w:highlight w:val="cyan"/>
                    </w:rPr>
                    <w:fldChar w:fldCharType="begin"/>
                  </w:r>
                  <w:r>
                    <w:rPr>
                      <w:highlight w:val="cyan"/>
                    </w:rPr>
                    <w:instrText xml:space="preserve"> SEQ Table \* ARABIC </w:instrText>
                  </w:r>
                  <w:r>
                    <w:rPr>
                      <w:highlight w:val="cyan"/>
                    </w:rPr>
                    <w:fldChar w:fldCharType="separate"/>
                  </w:r>
                  <w:r>
                    <w:rPr>
                      <w:highlight w:val="cyan"/>
                    </w:rPr>
                    <w:t>8</w:t>
                  </w:r>
                  <w:r>
                    <w:rPr>
                      <w:highlight w:val="cyan"/>
                    </w:rPr>
                    <w:fldChar w:fldCharType="end"/>
                  </w:r>
                  <w:r>
                    <w:rPr>
                      <w:highlight w:val="cyan"/>
                    </w:rPr>
                    <w:t xml:space="preserve"> </w:t>
                  </w:r>
                  <w:r>
                    <w:rPr>
                      <w:szCs w:val="24"/>
                      <w:highlight w:val="cyan"/>
                    </w:rPr>
                    <w:t>FR1 power consumption results in Dense Urban scenario (VR45M, fps=60, DL only, jitter=[-8,8]ms)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4"/>
                    <w:gridCol w:w="1058"/>
                    <w:gridCol w:w="607"/>
                    <w:gridCol w:w="662"/>
                    <w:gridCol w:w="665"/>
                    <w:gridCol w:w="1026"/>
                    <w:gridCol w:w="1066"/>
                    <w:gridCol w:w="951"/>
                  </w:tblGrid>
                  <w:tr w:rsidR="00A81AE3" w14:paraId="5EFB64C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vAlign w:val="center"/>
                        <w:hideMark/>
                      </w:tcPr>
                      <w:p w14:paraId="72641C2F" w14:textId="77777777" w:rsidR="00A81AE3" w:rsidRDefault="00A81AE3" w:rsidP="00A81AE3">
                        <w:pPr>
                          <w:widowControl w:val="0"/>
                          <w:spacing w:before="120" w:after="120"/>
                          <w:jc w:val="center"/>
                          <w:rPr>
                            <w:b/>
                            <w:sz w:val="18"/>
                            <w:szCs w:val="18"/>
                          </w:rPr>
                        </w:pPr>
                        <w:r>
                          <w:rPr>
                            <w:b/>
                            <w:sz w:val="18"/>
                            <w:szCs w:val="18"/>
                          </w:rPr>
                          <w:t>Power saving scheme</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59A272C" w14:textId="77777777" w:rsidR="00A81AE3" w:rsidRDefault="00A81AE3" w:rsidP="00A81AE3">
                        <w:pPr>
                          <w:widowControl w:val="0"/>
                          <w:spacing w:before="120" w:after="120"/>
                          <w:jc w:val="center"/>
                          <w:rPr>
                            <w:b/>
                            <w:sz w:val="18"/>
                            <w:szCs w:val="18"/>
                          </w:rPr>
                        </w:pPr>
                        <w:r>
                          <w:rPr>
                            <w:b/>
                            <w:sz w:val="18"/>
                            <w:szCs w:val="18"/>
                          </w:rPr>
                          <w:t>CDRX cycle (ms)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D6C46" w14:textId="77777777" w:rsidR="00A81AE3" w:rsidRDefault="00A81AE3" w:rsidP="00A81AE3">
                        <w:pPr>
                          <w:widowControl w:val="0"/>
                          <w:spacing w:before="120" w:after="120"/>
                          <w:jc w:val="center"/>
                          <w:rPr>
                            <w:b/>
                            <w:sz w:val="18"/>
                            <w:szCs w:val="18"/>
                          </w:rPr>
                        </w:pPr>
                        <w:r>
                          <w:rPr>
                            <w:b/>
                            <w:sz w:val="18"/>
                            <w:szCs w:val="18"/>
                          </w:rPr>
                          <w:t>ODT (ms)</w:t>
                        </w:r>
                      </w:p>
                    </w:tc>
                    <w:tc>
                      <w:tcPr>
                        <w:tcW w:w="730" w:type="dxa"/>
                        <w:tcBorders>
                          <w:top w:val="single" w:sz="4" w:space="0" w:color="auto"/>
                          <w:left w:val="single" w:sz="4" w:space="0" w:color="auto"/>
                          <w:bottom w:val="single" w:sz="4" w:space="0" w:color="auto"/>
                          <w:right w:val="single" w:sz="4" w:space="0" w:color="auto"/>
                        </w:tcBorders>
                        <w:vAlign w:val="center"/>
                        <w:hideMark/>
                      </w:tcPr>
                      <w:p w14:paraId="1A8F7021" w14:textId="77777777" w:rsidR="00A81AE3" w:rsidRDefault="00A81AE3" w:rsidP="00A81AE3">
                        <w:pPr>
                          <w:widowControl w:val="0"/>
                          <w:spacing w:before="120" w:after="120"/>
                          <w:jc w:val="center"/>
                          <w:rPr>
                            <w:b/>
                            <w:sz w:val="18"/>
                            <w:szCs w:val="18"/>
                          </w:rPr>
                        </w:pPr>
                        <w:r>
                          <w:rPr>
                            <w:b/>
                            <w:sz w:val="18"/>
                            <w:szCs w:val="18"/>
                          </w:rPr>
                          <w:t>IAT (ms)</w:t>
                        </w:r>
                      </w:p>
                    </w:tc>
                    <w:tc>
                      <w:tcPr>
                        <w:tcW w:w="734" w:type="dxa"/>
                        <w:tcBorders>
                          <w:top w:val="single" w:sz="4" w:space="0" w:color="auto"/>
                          <w:left w:val="single" w:sz="4" w:space="0" w:color="auto"/>
                          <w:bottom w:val="single" w:sz="4" w:space="0" w:color="auto"/>
                          <w:right w:val="single" w:sz="4" w:space="0" w:color="auto"/>
                        </w:tcBorders>
                        <w:vAlign w:val="center"/>
                        <w:hideMark/>
                      </w:tcPr>
                      <w:p w14:paraId="0BCD6C65" w14:textId="77777777" w:rsidR="00A81AE3" w:rsidRDefault="00A81AE3" w:rsidP="00A81AE3">
                        <w:pPr>
                          <w:widowControl w:val="0"/>
                          <w:spacing w:before="120" w:after="120"/>
                          <w:jc w:val="center"/>
                          <w:rPr>
                            <w:b/>
                            <w:sz w:val="18"/>
                            <w:szCs w:val="18"/>
                          </w:rPr>
                        </w:pPr>
                        <w:r>
                          <w:rPr>
                            <w:b/>
                            <w:sz w:val="18"/>
                            <w:szCs w:val="18"/>
                          </w:rPr>
                          <w:t>#UE /cell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42054" w14:textId="77777777" w:rsidR="00A81AE3" w:rsidRDefault="00A81AE3" w:rsidP="00A81AE3">
                        <w:pPr>
                          <w:widowControl w:val="0"/>
                          <w:spacing w:before="120" w:after="120"/>
                          <w:jc w:val="center"/>
                          <w:rPr>
                            <w:b/>
                            <w:sz w:val="18"/>
                            <w:szCs w:val="18"/>
                          </w:rPr>
                        </w:pPr>
                        <w:r>
                          <w:rPr>
                            <w:b/>
                            <w:sz w:val="18"/>
                            <w:szCs w:val="18"/>
                          </w:rPr>
                          <w:t>floor (Capacity)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914DA" w14:textId="77777777" w:rsidR="00A81AE3" w:rsidRDefault="00A81AE3" w:rsidP="00A81AE3">
                        <w:pPr>
                          <w:widowControl w:val="0"/>
                          <w:spacing w:before="120" w:after="120"/>
                          <w:jc w:val="center"/>
                          <w:rPr>
                            <w:b/>
                            <w:sz w:val="18"/>
                            <w:szCs w:val="18"/>
                          </w:rPr>
                        </w:pPr>
                        <w:r>
                          <w:rPr>
                            <w:b/>
                            <w:sz w:val="18"/>
                            <w:szCs w:val="18"/>
                          </w:rPr>
                          <w:t>Percentage of satisfied UE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41BCF8" w14:textId="77777777" w:rsidR="00A81AE3" w:rsidRDefault="00A81AE3" w:rsidP="00A81AE3">
                        <w:pPr>
                          <w:widowControl w:val="0"/>
                          <w:spacing w:before="120" w:after="120"/>
                          <w:jc w:val="center"/>
                          <w:rPr>
                            <w:b/>
                            <w:sz w:val="18"/>
                            <w:szCs w:val="18"/>
                          </w:rPr>
                        </w:pPr>
                        <w:r>
                          <w:rPr>
                            <w:b/>
                            <w:sz w:val="18"/>
                            <w:szCs w:val="18"/>
                          </w:rPr>
                          <w:t>Mean PSG of all Ues (%)</w:t>
                        </w:r>
                      </w:p>
                    </w:tc>
                  </w:tr>
                  <w:tr w:rsidR="00A81AE3" w14:paraId="35BFA153"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6D55719E" w14:textId="77777777" w:rsidR="00A81AE3" w:rsidRDefault="00A81AE3" w:rsidP="00A81AE3">
                        <w:pPr>
                          <w:widowControl w:val="0"/>
                          <w:spacing w:before="120" w:after="120"/>
                          <w:jc w:val="center"/>
                          <w:rPr>
                            <w:sz w:val="18"/>
                            <w:szCs w:val="18"/>
                          </w:rPr>
                        </w:pPr>
                        <w:r>
                          <w:rPr>
                            <w:sz w:val="18"/>
                            <w:szCs w:val="18"/>
                            <w:highlight w:val="cyan"/>
                          </w:rPr>
                          <w:t>Aligned CDRX with XR traffic</w:t>
                        </w:r>
                      </w:p>
                    </w:tc>
                    <w:tc>
                      <w:tcPr>
                        <w:tcW w:w="1226" w:type="dxa"/>
                        <w:tcBorders>
                          <w:top w:val="single" w:sz="4" w:space="0" w:color="auto"/>
                          <w:left w:val="single" w:sz="4" w:space="0" w:color="auto"/>
                          <w:bottom w:val="single" w:sz="4" w:space="0" w:color="auto"/>
                          <w:right w:val="single" w:sz="4" w:space="0" w:color="auto"/>
                        </w:tcBorders>
                        <w:vAlign w:val="center"/>
                        <w:hideMark/>
                      </w:tcPr>
                      <w:p w14:paraId="01F4A001" w14:textId="77777777" w:rsidR="00A81AE3" w:rsidRDefault="00A81AE3" w:rsidP="00A81AE3">
                        <w:pPr>
                          <w:widowControl w:val="0"/>
                          <w:spacing w:before="120" w:after="120"/>
                          <w:jc w:val="center"/>
                          <w:rPr>
                            <w:sz w:val="18"/>
                            <w:szCs w:val="18"/>
                          </w:rPr>
                        </w:pPr>
                        <w:r>
                          <w:rPr>
                            <w:sz w:val="18"/>
                            <w:szCs w:val="18"/>
                          </w:rPr>
                          <w:t xml:space="preserve">Aligned </w:t>
                        </w:r>
                      </w:p>
                      <w:p w14:paraId="20AB0588"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FEA9A"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03D80FA2"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2DC6CBB"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4023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618B4" w14:textId="77777777" w:rsidR="00A81AE3" w:rsidRDefault="00A81AE3" w:rsidP="00A81AE3">
                        <w:pPr>
                          <w:widowControl w:val="0"/>
                          <w:spacing w:before="120" w:after="120"/>
                          <w:jc w:val="center"/>
                          <w:rPr>
                            <w:sz w:val="18"/>
                            <w:szCs w:val="18"/>
                          </w:rPr>
                        </w:pPr>
                        <w:r>
                          <w:rPr>
                            <w:sz w:val="18"/>
                            <w:szCs w:val="18"/>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5BBE7C9E" w14:textId="77777777" w:rsidR="00A81AE3" w:rsidRDefault="00A81AE3" w:rsidP="00A81AE3">
                        <w:pPr>
                          <w:widowControl w:val="0"/>
                          <w:spacing w:before="120" w:after="120"/>
                          <w:jc w:val="center"/>
                          <w:rPr>
                            <w:sz w:val="18"/>
                            <w:szCs w:val="18"/>
                          </w:rPr>
                        </w:pPr>
                        <w:r>
                          <w:rPr>
                            <w:sz w:val="18"/>
                            <w:szCs w:val="18"/>
                            <w:highlight w:val="cyan"/>
                          </w:rPr>
                          <w:t>4.50%</w:t>
                        </w:r>
                      </w:p>
                    </w:tc>
                  </w:tr>
                  <w:tr w:rsidR="00A81AE3" w14:paraId="3395A778"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139CC486" w14:textId="77777777" w:rsidR="00A81AE3" w:rsidRDefault="00A81AE3" w:rsidP="00A81AE3">
                        <w:pPr>
                          <w:widowControl w:val="0"/>
                          <w:spacing w:before="120" w:after="120"/>
                          <w:jc w:val="center"/>
                          <w:rPr>
                            <w:sz w:val="18"/>
                            <w:szCs w:val="18"/>
                          </w:rPr>
                        </w:pPr>
                        <w:r>
                          <w:rPr>
                            <w:sz w:val="18"/>
                            <w:szCs w:val="18"/>
                          </w:rPr>
                          <w:t>PDCCH Skipping</w:t>
                        </w:r>
                      </w:p>
                      <w:p w14:paraId="002BF438" w14:textId="77777777" w:rsidR="00A81AE3" w:rsidRDefault="00A81AE3" w:rsidP="00A81AE3">
                        <w:pPr>
                          <w:widowControl w:val="0"/>
                          <w:spacing w:before="120" w:after="120"/>
                          <w:jc w:val="center"/>
                          <w:rPr>
                            <w:sz w:val="18"/>
                            <w:szCs w:val="18"/>
                          </w:rPr>
                        </w:pPr>
                        <w:r>
                          <w:rPr>
                            <w:sz w:val="18"/>
                            <w:szCs w:val="18"/>
                          </w:rPr>
                          <w:t>(duration = 2ms,4ms)</w:t>
                        </w:r>
                      </w:p>
                    </w:tc>
                    <w:tc>
                      <w:tcPr>
                        <w:tcW w:w="1226" w:type="dxa"/>
                        <w:tcBorders>
                          <w:top w:val="single" w:sz="4" w:space="0" w:color="auto"/>
                          <w:left w:val="single" w:sz="4" w:space="0" w:color="auto"/>
                          <w:bottom w:val="single" w:sz="4" w:space="0" w:color="auto"/>
                          <w:right w:val="single" w:sz="4" w:space="0" w:color="auto"/>
                        </w:tcBorders>
                        <w:vAlign w:val="center"/>
                        <w:hideMark/>
                      </w:tcPr>
                      <w:p w14:paraId="3144A9EA" w14:textId="77777777" w:rsidR="00A81AE3" w:rsidRDefault="00A81AE3" w:rsidP="00A81AE3">
                        <w:pPr>
                          <w:widowControl w:val="0"/>
                          <w:spacing w:before="120" w:after="120"/>
                          <w:jc w:val="center"/>
                          <w:rPr>
                            <w:sz w:val="18"/>
                            <w:szCs w:val="18"/>
                          </w:rPr>
                        </w:pPr>
                        <w:r>
                          <w:rPr>
                            <w:sz w:val="18"/>
                            <w:szCs w:val="18"/>
                          </w:rPr>
                          <w:t xml:space="preserve">Aligned </w:t>
                        </w:r>
                      </w:p>
                      <w:p w14:paraId="323737DF"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74147"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33FFD6A"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18E97CF7"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6BBEB6"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021AF" w14:textId="77777777" w:rsidR="00A81AE3" w:rsidRDefault="00A81AE3" w:rsidP="00A81AE3">
                        <w:pPr>
                          <w:widowControl w:val="0"/>
                          <w:spacing w:before="120" w:after="120"/>
                          <w:jc w:val="center"/>
                          <w:rPr>
                            <w:sz w:val="18"/>
                            <w:szCs w:val="18"/>
                          </w:rPr>
                        </w:pPr>
                        <w:r>
                          <w:rPr>
                            <w:sz w:val="18"/>
                            <w:szCs w:val="18"/>
                          </w:rPr>
                          <w:t>74%</w:t>
                        </w:r>
                      </w:p>
                    </w:tc>
                    <w:tc>
                      <w:tcPr>
                        <w:tcW w:w="1124" w:type="dxa"/>
                        <w:tcBorders>
                          <w:top w:val="single" w:sz="4" w:space="0" w:color="auto"/>
                          <w:left w:val="single" w:sz="4" w:space="0" w:color="auto"/>
                          <w:bottom w:val="single" w:sz="4" w:space="0" w:color="auto"/>
                          <w:right w:val="single" w:sz="4" w:space="0" w:color="auto"/>
                        </w:tcBorders>
                        <w:vAlign w:val="center"/>
                        <w:hideMark/>
                      </w:tcPr>
                      <w:p w14:paraId="5E99210C" w14:textId="77777777" w:rsidR="00A81AE3" w:rsidRDefault="00A81AE3" w:rsidP="00A81AE3">
                        <w:pPr>
                          <w:widowControl w:val="0"/>
                          <w:spacing w:before="120" w:after="120"/>
                          <w:jc w:val="center"/>
                          <w:rPr>
                            <w:sz w:val="18"/>
                            <w:szCs w:val="18"/>
                          </w:rPr>
                        </w:pPr>
                        <w:r>
                          <w:rPr>
                            <w:sz w:val="18"/>
                            <w:szCs w:val="18"/>
                          </w:rPr>
                          <w:t>9.6%</w:t>
                        </w:r>
                      </w:p>
                    </w:tc>
                  </w:tr>
                  <w:tr w:rsidR="00A81AE3" w14:paraId="30F4FFCE"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0F4685D5" w14:textId="77777777" w:rsidR="00A81AE3" w:rsidRDefault="00A81AE3" w:rsidP="00A81AE3">
                        <w:pPr>
                          <w:widowControl w:val="0"/>
                          <w:spacing w:before="120" w:after="120"/>
                          <w:jc w:val="center"/>
                          <w:rPr>
                            <w:sz w:val="18"/>
                            <w:szCs w:val="18"/>
                          </w:rPr>
                        </w:pPr>
                        <w:bookmarkStart w:id="93" w:name="_Hlk119367876"/>
                        <w:r>
                          <w:rPr>
                            <w:sz w:val="18"/>
                            <w:szCs w:val="18"/>
                            <w:highlight w:val="cyan"/>
                          </w:rPr>
                          <w:t>PDCCH skipping with dummy grant</w:t>
                        </w:r>
                      </w:p>
                      <w:p w14:paraId="1F88EAB0"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4ms,8ms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62A01F27" w14:textId="77777777" w:rsidR="00A81AE3" w:rsidRDefault="00A81AE3" w:rsidP="00A81AE3">
                        <w:pPr>
                          <w:widowControl w:val="0"/>
                          <w:spacing w:before="120" w:after="120"/>
                          <w:jc w:val="center"/>
                          <w:rPr>
                            <w:sz w:val="18"/>
                            <w:szCs w:val="18"/>
                          </w:rPr>
                        </w:pPr>
                        <w:r>
                          <w:rPr>
                            <w:sz w:val="18"/>
                            <w:szCs w:val="18"/>
                          </w:rPr>
                          <w:t xml:space="preserve">Aligned </w:t>
                        </w:r>
                      </w:p>
                      <w:p w14:paraId="33D8045E"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C64E4"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F273108"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3D90CE35"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3A579"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00FC9" w14:textId="77777777" w:rsidR="00A81AE3" w:rsidRDefault="00A81AE3" w:rsidP="00A81AE3">
                        <w:pPr>
                          <w:widowControl w:val="0"/>
                          <w:spacing w:before="120" w:after="120"/>
                          <w:jc w:val="center"/>
                          <w:rPr>
                            <w:sz w:val="18"/>
                            <w:szCs w:val="18"/>
                          </w:rPr>
                        </w:pPr>
                        <w:r>
                          <w:rPr>
                            <w:sz w:val="18"/>
                            <w:szCs w:val="18"/>
                          </w:rPr>
                          <w:t>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A8389" w14:textId="77777777" w:rsidR="00A81AE3" w:rsidRDefault="00A81AE3" w:rsidP="00A81AE3">
                        <w:pPr>
                          <w:widowControl w:val="0"/>
                          <w:spacing w:before="120" w:after="120"/>
                          <w:jc w:val="center"/>
                          <w:rPr>
                            <w:sz w:val="18"/>
                            <w:szCs w:val="18"/>
                          </w:rPr>
                        </w:pPr>
                        <w:r>
                          <w:rPr>
                            <w:sz w:val="18"/>
                            <w:szCs w:val="18"/>
                            <w:highlight w:val="cyan"/>
                          </w:rPr>
                          <w:t>12%</w:t>
                        </w:r>
                      </w:p>
                    </w:tc>
                    <w:bookmarkEnd w:id="93"/>
                  </w:tr>
                  <w:tr w:rsidR="00A81AE3" w14:paraId="495B145B" w14:textId="77777777">
                    <w:trPr>
                      <w:trHeight w:val="20"/>
                      <w:jc w:val="center"/>
                    </w:trPr>
                    <w:tc>
                      <w:tcPr>
                        <w:tcW w:w="2244" w:type="dxa"/>
                        <w:tcBorders>
                          <w:top w:val="single" w:sz="4" w:space="0" w:color="auto"/>
                          <w:left w:val="single" w:sz="4" w:space="0" w:color="auto"/>
                          <w:bottom w:val="single" w:sz="4" w:space="0" w:color="auto"/>
                          <w:right w:val="single" w:sz="4" w:space="0" w:color="auto"/>
                        </w:tcBorders>
                        <w:hideMark/>
                      </w:tcPr>
                      <w:p w14:paraId="42063DEE" w14:textId="77777777" w:rsidR="00A81AE3" w:rsidRDefault="00A81AE3" w:rsidP="00A81AE3">
                        <w:pPr>
                          <w:widowControl w:val="0"/>
                          <w:spacing w:before="120" w:after="120"/>
                          <w:jc w:val="center"/>
                          <w:rPr>
                            <w:sz w:val="18"/>
                            <w:szCs w:val="18"/>
                          </w:rPr>
                        </w:pPr>
                        <w:r>
                          <w:rPr>
                            <w:sz w:val="18"/>
                            <w:szCs w:val="18"/>
                            <w:highlight w:val="cyan"/>
                          </w:rPr>
                          <w:t>PDCCH Skipping with retransmission</w:t>
                        </w:r>
                      </w:p>
                      <w:p w14:paraId="0482A0DE" w14:textId="77777777" w:rsidR="00A81AE3" w:rsidRDefault="00A81AE3" w:rsidP="00A81AE3">
                        <w:pPr>
                          <w:widowControl w:val="0"/>
                          <w:spacing w:before="120" w:after="120"/>
                          <w:jc w:val="center"/>
                          <w:rPr>
                            <w:sz w:val="18"/>
                            <w:szCs w:val="18"/>
                          </w:rPr>
                        </w:pPr>
                        <w:r>
                          <w:rPr>
                            <w:sz w:val="18"/>
                            <w:szCs w:val="18"/>
                          </w:rPr>
                          <w:t xml:space="preserve">(duration = </w:t>
                        </w:r>
                        <w:r>
                          <w:rPr>
                            <w:sz w:val="18"/>
                            <w:szCs w:val="18"/>
                            <w:highlight w:val="cyan"/>
                          </w:rPr>
                          <w:t>3ms,7ms</w:t>
                        </w:r>
                        <w:r>
                          <w:rPr>
                            <w:sz w:val="18"/>
                            <w:szCs w:val="18"/>
                          </w:rPr>
                          <w:t>)</w:t>
                        </w:r>
                      </w:p>
                    </w:tc>
                    <w:tc>
                      <w:tcPr>
                        <w:tcW w:w="1226" w:type="dxa"/>
                        <w:tcBorders>
                          <w:top w:val="single" w:sz="4" w:space="0" w:color="auto"/>
                          <w:left w:val="single" w:sz="4" w:space="0" w:color="auto"/>
                          <w:bottom w:val="single" w:sz="4" w:space="0" w:color="auto"/>
                          <w:right w:val="single" w:sz="4" w:space="0" w:color="auto"/>
                        </w:tcBorders>
                        <w:vAlign w:val="center"/>
                        <w:hideMark/>
                      </w:tcPr>
                      <w:p w14:paraId="22620A1D" w14:textId="77777777" w:rsidR="00A81AE3" w:rsidRDefault="00A81AE3" w:rsidP="00A81AE3">
                        <w:pPr>
                          <w:widowControl w:val="0"/>
                          <w:spacing w:before="120" w:after="120"/>
                          <w:jc w:val="center"/>
                          <w:rPr>
                            <w:sz w:val="18"/>
                            <w:szCs w:val="18"/>
                          </w:rPr>
                        </w:pPr>
                        <w:r>
                          <w:rPr>
                            <w:sz w:val="18"/>
                            <w:szCs w:val="18"/>
                          </w:rPr>
                          <w:t xml:space="preserve">Aligned </w:t>
                        </w:r>
                      </w:p>
                      <w:p w14:paraId="262ACD7C" w14:textId="77777777" w:rsidR="00A81AE3" w:rsidRDefault="00A81AE3" w:rsidP="00A81AE3">
                        <w:pPr>
                          <w:widowControl w:val="0"/>
                          <w:spacing w:before="120" w:after="120"/>
                          <w:jc w:val="center"/>
                          <w:rPr>
                            <w:sz w:val="18"/>
                            <w:szCs w:val="18"/>
                          </w:rPr>
                        </w:pPr>
                        <w:r>
                          <w:rPr>
                            <w:sz w:val="18"/>
                            <w:szCs w:val="18"/>
                          </w:rPr>
                          <w:t>every 50ms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9C472" w14:textId="77777777" w:rsidR="00A81AE3" w:rsidRDefault="00A81AE3" w:rsidP="00A81AE3">
                        <w:pPr>
                          <w:widowControl w:val="0"/>
                          <w:spacing w:before="120" w:after="120"/>
                          <w:jc w:val="center"/>
                          <w:rPr>
                            <w:sz w:val="18"/>
                            <w:szCs w:val="18"/>
                          </w:rPr>
                        </w:pPr>
                        <w:r>
                          <w:rPr>
                            <w:sz w:val="18"/>
                            <w:szCs w:val="18"/>
                          </w:rPr>
                          <w:t>14</w:t>
                        </w:r>
                      </w:p>
                    </w:tc>
                    <w:tc>
                      <w:tcPr>
                        <w:tcW w:w="730" w:type="dxa"/>
                        <w:tcBorders>
                          <w:top w:val="single" w:sz="4" w:space="0" w:color="auto"/>
                          <w:left w:val="single" w:sz="4" w:space="0" w:color="auto"/>
                          <w:bottom w:val="single" w:sz="4" w:space="0" w:color="auto"/>
                          <w:right w:val="single" w:sz="4" w:space="0" w:color="auto"/>
                        </w:tcBorders>
                        <w:vAlign w:val="center"/>
                        <w:hideMark/>
                      </w:tcPr>
                      <w:p w14:paraId="1E921E4F" w14:textId="77777777" w:rsidR="00A81AE3" w:rsidRDefault="00A81AE3" w:rsidP="00A81AE3">
                        <w:pPr>
                          <w:widowControl w:val="0"/>
                          <w:spacing w:before="120" w:after="120"/>
                          <w:jc w:val="center"/>
                          <w:rPr>
                            <w:sz w:val="18"/>
                            <w:szCs w:val="18"/>
                          </w:rPr>
                        </w:pPr>
                        <w:r>
                          <w:rPr>
                            <w:sz w:val="18"/>
                            <w:szCs w:val="18"/>
                          </w:rPr>
                          <w:t>5</w:t>
                        </w:r>
                      </w:p>
                    </w:tc>
                    <w:tc>
                      <w:tcPr>
                        <w:tcW w:w="734" w:type="dxa"/>
                        <w:tcBorders>
                          <w:top w:val="single" w:sz="4" w:space="0" w:color="auto"/>
                          <w:left w:val="single" w:sz="4" w:space="0" w:color="auto"/>
                          <w:bottom w:val="single" w:sz="4" w:space="0" w:color="auto"/>
                          <w:right w:val="single" w:sz="4" w:space="0" w:color="auto"/>
                        </w:tcBorders>
                        <w:vAlign w:val="center"/>
                        <w:hideMark/>
                      </w:tcPr>
                      <w:p w14:paraId="66A18ED2"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EF0EB20" w14:textId="77777777" w:rsidR="00A81AE3" w:rsidRDefault="00A81AE3" w:rsidP="00A81AE3">
                        <w:pPr>
                          <w:widowControl w:val="0"/>
                          <w:spacing w:before="120" w:after="120"/>
                          <w:jc w:val="center"/>
                          <w:rPr>
                            <w:sz w:val="18"/>
                            <w:szCs w:val="18"/>
                          </w:rPr>
                        </w:pPr>
                        <w:r>
                          <w:rPr>
                            <w:sz w:val="18"/>
                            <w:szCs w:val="18"/>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79067C" w14:textId="77777777" w:rsidR="00A81AE3" w:rsidRDefault="00A81AE3" w:rsidP="00A81AE3">
                        <w:pPr>
                          <w:widowControl w:val="0"/>
                          <w:spacing w:before="120" w:after="120"/>
                          <w:jc w:val="center"/>
                          <w:rPr>
                            <w:sz w:val="18"/>
                            <w:szCs w:val="18"/>
                          </w:rPr>
                        </w:pP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AB769" w14:textId="77777777" w:rsidR="00A81AE3" w:rsidRDefault="00A81AE3" w:rsidP="00A81AE3">
                        <w:pPr>
                          <w:widowControl w:val="0"/>
                          <w:spacing w:before="120" w:after="120"/>
                          <w:jc w:val="center"/>
                          <w:rPr>
                            <w:sz w:val="18"/>
                            <w:szCs w:val="18"/>
                          </w:rPr>
                        </w:pPr>
                        <w:r>
                          <w:rPr>
                            <w:sz w:val="18"/>
                            <w:szCs w:val="18"/>
                            <w:highlight w:val="cyan"/>
                          </w:rPr>
                          <w:t>16%</w:t>
                        </w:r>
                      </w:p>
                    </w:tc>
                  </w:tr>
                </w:tbl>
                <w:p w14:paraId="4628BF66" w14:textId="77777777" w:rsidR="00A81AE3" w:rsidRDefault="00A81AE3" w:rsidP="00A81AE3">
                  <w:pPr>
                    <w:rPr>
                      <w:rFonts w:eastAsia="PMingLiU"/>
                      <w:bCs/>
                      <w:lang w:eastAsia="zh-TW"/>
                    </w:rPr>
                  </w:pPr>
                </w:p>
              </w:tc>
            </w:tr>
          </w:tbl>
          <w:p w14:paraId="0F3CECA4" w14:textId="77777777" w:rsidR="00D956EB" w:rsidRPr="004C384F" w:rsidRDefault="00D956EB" w:rsidP="009007F8">
            <w:pPr>
              <w:rPr>
                <w:bCs/>
              </w:rPr>
            </w:pPr>
          </w:p>
        </w:tc>
      </w:tr>
      <w:tr w:rsidR="002B57E1" w14:paraId="725F57FF" w14:textId="77777777" w:rsidTr="009007F8">
        <w:trPr>
          <w:trHeight w:val="276"/>
        </w:trPr>
        <w:tc>
          <w:tcPr>
            <w:tcW w:w="1278" w:type="dxa"/>
          </w:tcPr>
          <w:p w14:paraId="03469801" w14:textId="51377E8F" w:rsidR="002B57E1" w:rsidRPr="004C384F" w:rsidRDefault="002B57E1" w:rsidP="002B57E1">
            <w:pPr>
              <w:rPr>
                <w:bCs/>
              </w:rPr>
            </w:pPr>
            <w:r>
              <w:rPr>
                <w:rFonts w:eastAsiaTheme="minorEastAsia" w:hint="eastAsia"/>
                <w:bCs/>
                <w:lang w:eastAsia="ko-KR"/>
              </w:rPr>
              <w:t>LGE</w:t>
            </w:r>
          </w:p>
        </w:tc>
        <w:tc>
          <w:tcPr>
            <w:tcW w:w="8351" w:type="dxa"/>
          </w:tcPr>
          <w:p w14:paraId="464223AC" w14:textId="58FF259D" w:rsidR="002B57E1" w:rsidRPr="004C384F" w:rsidRDefault="002B57E1" w:rsidP="002B57E1">
            <w:pPr>
              <w:rPr>
                <w:bCs/>
              </w:rPr>
            </w:pPr>
            <w:r>
              <w:rPr>
                <w:rFonts w:eastAsiaTheme="minorEastAsia" w:hint="eastAsia"/>
                <w:bCs/>
                <w:lang w:eastAsia="ko-KR"/>
              </w:rPr>
              <w:t xml:space="preserve">Support. </w:t>
            </w:r>
            <w:r>
              <w:rPr>
                <w:rFonts w:eastAsiaTheme="minorEastAsia"/>
                <w:lang w:eastAsia="ko-KR"/>
              </w:rPr>
              <w:t>To meet stringent latency requirement of XR, it should be addressed.</w:t>
            </w:r>
          </w:p>
        </w:tc>
      </w:tr>
      <w:tr w:rsidR="002B57E1" w14:paraId="47D15639" w14:textId="77777777" w:rsidTr="009007F8">
        <w:trPr>
          <w:trHeight w:val="276"/>
        </w:trPr>
        <w:tc>
          <w:tcPr>
            <w:tcW w:w="1278" w:type="dxa"/>
          </w:tcPr>
          <w:p w14:paraId="4EBFD2AA" w14:textId="77777777" w:rsidR="002B57E1" w:rsidRPr="004C384F" w:rsidRDefault="002B57E1" w:rsidP="002B57E1">
            <w:pPr>
              <w:rPr>
                <w:bCs/>
              </w:rPr>
            </w:pPr>
          </w:p>
        </w:tc>
        <w:tc>
          <w:tcPr>
            <w:tcW w:w="8351" w:type="dxa"/>
          </w:tcPr>
          <w:p w14:paraId="30019582" w14:textId="77777777" w:rsidR="002B57E1" w:rsidRPr="004C384F" w:rsidRDefault="002B57E1" w:rsidP="002B57E1">
            <w:pPr>
              <w:rPr>
                <w:bCs/>
              </w:rPr>
            </w:pPr>
          </w:p>
        </w:tc>
      </w:tr>
    </w:tbl>
    <w:p w14:paraId="58DA1A33" w14:textId="77777777" w:rsidR="006E65F2" w:rsidRDefault="006E65F2" w:rsidP="004664C2"/>
    <w:p w14:paraId="36803901" w14:textId="77777777" w:rsidR="006E65F2" w:rsidRPr="004664C2" w:rsidRDefault="006E65F2" w:rsidP="004664C2"/>
    <w:p w14:paraId="5F72A51F" w14:textId="6C020CB1" w:rsidR="00AA50A2" w:rsidRPr="00C4711D" w:rsidRDefault="007401E3" w:rsidP="00C4711D">
      <w:pPr>
        <w:pStyle w:val="Heading2a"/>
      </w:pPr>
      <w:r w:rsidRPr="00C4711D">
        <w:t>PDCCH s</w:t>
      </w:r>
      <w:r w:rsidR="00C4711D" w:rsidRPr="00C4711D">
        <w:t xml:space="preserve">kipping </w:t>
      </w:r>
      <w:r w:rsidR="00D360D6">
        <w:t>duration</w:t>
      </w:r>
      <w:r w:rsidR="00C4711D" w:rsidRPr="00C4711D">
        <w:t xml:space="preserve"> enhancements</w:t>
      </w:r>
    </w:p>
    <w:p w14:paraId="4318144F" w14:textId="605E9A59" w:rsidR="00CC1EE6" w:rsidRDefault="00F31A85" w:rsidP="00CC1EE6">
      <w:r>
        <w:t>Huawei proposed the adaptive PDCCH skipping duration until the earliest possible arrival time of the next frame to maximize the seamless PDCCH skipping duration.</w:t>
      </w:r>
      <w:r w:rsidR="000578EF">
        <w:t xml:space="preserve"> </w:t>
      </w:r>
      <w:r w:rsidR="00B15757">
        <w:t>vivo</w:t>
      </w:r>
      <w:r w:rsidR="00666EC9">
        <w:t xml:space="preserve"> proposed the</w:t>
      </w:r>
      <w:r w:rsidR="00B15757">
        <w:t xml:space="preserve"> </w:t>
      </w:r>
      <w:r w:rsidR="00666EC9">
        <w:rPr>
          <w:color w:val="000000"/>
        </w:rPr>
        <w:t xml:space="preserve">one-shot skipping to the next jitter boundary position. </w:t>
      </w:r>
      <w:r w:rsidR="00F85D36">
        <w:t>Xiaomi proposed to adopt four PDCCH skipping durations (e.g., 6/8/10/12ms).</w:t>
      </w:r>
      <w:r w:rsidR="00237FA1">
        <w:t xml:space="preserve"> </w:t>
      </w:r>
      <w:r w:rsidR="008A1C91" w:rsidRPr="00D1550E">
        <w:t xml:space="preserve">CATT proposed </w:t>
      </w:r>
      <w:r w:rsidR="008A1C91" w:rsidRPr="00D1550E">
        <w:rPr>
          <w:rFonts w:eastAsiaTheme="minorEastAsia"/>
          <w:lang w:val="en-US" w:eastAsia="zh-CN"/>
        </w:rPr>
        <w:t>to enhance PDCCH skipping by introducing the go-to-sleep indication</w:t>
      </w:r>
      <w:bookmarkStart w:id="94" w:name="_Hlk115336960"/>
      <w:r w:rsidR="008A1C91" w:rsidRPr="00D1550E">
        <w:rPr>
          <w:rFonts w:eastAsiaTheme="minorEastAsia"/>
          <w:lang w:val="en-US" w:eastAsia="zh-CN"/>
        </w:rPr>
        <w:t xml:space="preserve"> for fast transition to the sleep state</w:t>
      </w:r>
      <w:bookmarkEnd w:id="94"/>
      <w:r w:rsidR="004234BE" w:rsidRPr="00D1550E">
        <w:rPr>
          <w:rFonts w:eastAsiaTheme="minorEastAsia"/>
          <w:lang w:val="en-US" w:eastAsia="zh-CN"/>
        </w:rPr>
        <w:t xml:space="preserve"> which</w:t>
      </w:r>
      <w:r w:rsidR="008A1C91" w:rsidRPr="00D1550E">
        <w:rPr>
          <w:rFonts w:eastAsiaTheme="minorEastAsia"/>
          <w:lang w:val="en-US" w:eastAsia="zh-CN"/>
        </w:rPr>
        <w:t xml:space="preserve"> terminates UE DRX active time immediately.</w:t>
      </w:r>
      <w:r w:rsidR="008A1C91">
        <w:rPr>
          <w:rFonts w:eastAsiaTheme="minorEastAsia"/>
          <w:lang w:val="en-US" w:eastAsia="zh-CN"/>
        </w:rPr>
        <w:t xml:space="preserve"> </w:t>
      </w:r>
      <w:r w:rsidR="00B77C71">
        <w:t xml:space="preserve">Ericsson compared two cases when CDRX is configured: i) Rel-17 PDCCH skipping with two durations only; ii) enhanced PDCCH skipping with arbitrary skipping duration covering the remaining DRX active time. Evaluation results show the </w:t>
      </w:r>
      <w:r w:rsidR="00EF529A">
        <w:t>arbitrary skipping duration</w:t>
      </w:r>
      <w:r w:rsidR="00B77C71">
        <w:t xml:space="preserve"> has negligible power saving or capacity gain compared with PDCCH skipping with two durations.</w:t>
      </w:r>
      <w:r w:rsidR="001B0A6E">
        <w:t xml:space="preserve"> E</w:t>
      </w:r>
      <w:r w:rsidR="00CC1EE6">
        <w:t xml:space="preserve">valuation results </w:t>
      </w:r>
      <w:r w:rsidR="001B0A6E">
        <w:t>can be found</w:t>
      </w:r>
      <w:r w:rsidR="00CC1EE6">
        <w:t xml:space="preserve"> in the </w:t>
      </w:r>
      <w:r w:rsidR="00CC1EE6" w:rsidRPr="001B0A6E">
        <w:fldChar w:fldCharType="begin"/>
      </w:r>
      <w:r w:rsidR="00CC1EE6" w:rsidRPr="001B0A6E">
        <w:instrText xml:space="preserve"> REF _Ref117860104 \h </w:instrText>
      </w:r>
      <w:r w:rsidR="001B0A6E" w:rsidRPr="001B0A6E">
        <w:instrText xml:space="preserve"> \* MERGEFORMAT </w:instrText>
      </w:r>
      <w:r w:rsidR="00CC1EE6" w:rsidRPr="001B0A6E">
        <w:fldChar w:fldCharType="separate"/>
      </w:r>
      <w:r w:rsidR="00A200B5" w:rsidRPr="00A200B5">
        <w:t xml:space="preserve">Table </w:t>
      </w:r>
      <w:r w:rsidR="00A200B5" w:rsidRPr="00A200B5">
        <w:rPr>
          <w:noProof/>
        </w:rPr>
        <w:t>11</w:t>
      </w:r>
      <w:r w:rsidR="00CC1EE6" w:rsidRPr="001B0A6E">
        <w:fldChar w:fldCharType="end"/>
      </w:r>
      <w:r w:rsidR="00CC1EE6">
        <w:t>.</w:t>
      </w:r>
      <w:r w:rsidR="002C5E17">
        <w:t xml:space="preserve"> LGE</w:t>
      </w:r>
      <w:r w:rsidR="009F48E5">
        <w:t>, Google</w:t>
      </w:r>
      <w:r w:rsidR="00804EFD">
        <w:t>, InterDigital</w:t>
      </w:r>
      <w:r w:rsidR="002C5E17">
        <w:t xml:space="preserve"> </w:t>
      </w:r>
      <w:r w:rsidR="002C5E17" w:rsidRPr="000367C4">
        <w:t xml:space="preserve">also proposed </w:t>
      </w:r>
      <w:r w:rsidR="000367C4" w:rsidRPr="000367C4">
        <w:t>more</w:t>
      </w:r>
      <w:r w:rsidR="00BC4920">
        <w:t xml:space="preserve"> or flexible</w:t>
      </w:r>
      <w:r w:rsidR="000367C4" w:rsidRPr="000367C4">
        <w:t xml:space="preserve"> PDCCH skipping duration. </w:t>
      </w:r>
    </w:p>
    <w:p w14:paraId="79B8D6DF" w14:textId="77777777" w:rsidR="00CC1EE6" w:rsidRPr="00CC1EE6" w:rsidRDefault="00CC1EE6" w:rsidP="002C6372"/>
    <w:p w14:paraId="01EDA45E" w14:textId="557E61EC" w:rsidR="00DA2ABD" w:rsidRDefault="00DA2ABD" w:rsidP="00DA2ABD">
      <w:pPr>
        <w:jc w:val="center"/>
        <w:rPr>
          <w:b/>
          <w:bCs/>
        </w:rPr>
      </w:pPr>
      <w:bookmarkStart w:id="95" w:name="_Ref117860104"/>
      <w:r>
        <w:rPr>
          <w:b/>
          <w:bCs/>
        </w:rPr>
        <w:t xml:space="preserve">Table </w:t>
      </w:r>
      <w:r>
        <w:rPr>
          <w:b/>
          <w:bCs/>
        </w:rPr>
        <w:fldChar w:fldCharType="begin"/>
      </w:r>
      <w:r>
        <w:rPr>
          <w:b/>
          <w:bCs/>
        </w:rPr>
        <w:instrText>SEQ Table \* ARABIC</w:instrText>
      </w:r>
      <w:r>
        <w:rPr>
          <w:b/>
          <w:bCs/>
        </w:rPr>
        <w:fldChar w:fldCharType="separate"/>
      </w:r>
      <w:r w:rsidR="00E01F15">
        <w:rPr>
          <w:b/>
          <w:bCs/>
          <w:noProof/>
        </w:rPr>
        <w:t>11</w:t>
      </w:r>
      <w:r>
        <w:rPr>
          <w:b/>
          <w:bCs/>
        </w:rPr>
        <w:fldChar w:fldCharType="end"/>
      </w:r>
      <w:bookmarkEnd w:id="95"/>
      <w:r>
        <w:rPr>
          <w:b/>
          <w:bCs/>
        </w:rPr>
        <w:t xml:space="preserve">: Evaluation results for </w:t>
      </w:r>
      <w:r w:rsidR="00FB06CA">
        <w:rPr>
          <w:b/>
          <w:bCs/>
        </w:rPr>
        <w:t>PDCCH skipping duration enhancements</w:t>
      </w:r>
    </w:p>
    <w:tbl>
      <w:tblPr>
        <w:tblStyle w:val="TableGrid"/>
        <w:tblW w:w="0" w:type="auto"/>
        <w:tblLook w:val="04A0" w:firstRow="1" w:lastRow="0" w:firstColumn="1" w:lastColumn="0" w:noHBand="0" w:noVBand="1"/>
      </w:tblPr>
      <w:tblGrid>
        <w:gridCol w:w="952"/>
        <w:gridCol w:w="8677"/>
      </w:tblGrid>
      <w:tr w:rsidR="00DA2ABD" w:rsidRPr="00E07D9E" w14:paraId="2F4FFE59" w14:textId="77777777" w:rsidTr="004C384F">
        <w:tc>
          <w:tcPr>
            <w:tcW w:w="889" w:type="dxa"/>
          </w:tcPr>
          <w:p w14:paraId="14C76079" w14:textId="77777777" w:rsidR="00DA2ABD" w:rsidRPr="00E07D9E" w:rsidRDefault="00DA2ABD" w:rsidP="00E07D9E">
            <w:pPr>
              <w:rPr>
                <w:b/>
                <w:bCs/>
              </w:rPr>
            </w:pPr>
            <w:r w:rsidRPr="00E07D9E">
              <w:rPr>
                <w:b/>
                <w:bCs/>
              </w:rPr>
              <w:t>Company</w:t>
            </w:r>
          </w:p>
        </w:tc>
        <w:tc>
          <w:tcPr>
            <w:tcW w:w="8740" w:type="dxa"/>
          </w:tcPr>
          <w:p w14:paraId="3FCCCFE3" w14:textId="77777777" w:rsidR="00DA2ABD" w:rsidRPr="00E07D9E" w:rsidRDefault="00DA2ABD" w:rsidP="00E07D9E">
            <w:pPr>
              <w:rPr>
                <w:b/>
                <w:bCs/>
              </w:rPr>
            </w:pPr>
            <w:r w:rsidRPr="00E07D9E">
              <w:rPr>
                <w:b/>
                <w:bCs/>
              </w:rPr>
              <w:t>Evaluation results</w:t>
            </w:r>
          </w:p>
        </w:tc>
      </w:tr>
      <w:tr w:rsidR="00F72A4D" w:rsidRPr="00F72A4D" w14:paraId="497BBDC8" w14:textId="77777777" w:rsidTr="004C384F">
        <w:tc>
          <w:tcPr>
            <w:tcW w:w="889" w:type="dxa"/>
          </w:tcPr>
          <w:p w14:paraId="7E8EA949" w14:textId="4B046CF4" w:rsidR="00F72A4D" w:rsidRPr="00F72A4D" w:rsidRDefault="00F72A4D" w:rsidP="00F72A4D">
            <w:r>
              <w:t>Huawei</w:t>
            </w:r>
          </w:p>
        </w:tc>
        <w:tc>
          <w:tcPr>
            <w:tcW w:w="8740" w:type="dxa"/>
          </w:tcPr>
          <w:p w14:paraId="03E60193" w14:textId="77777777" w:rsidR="00F30942" w:rsidRDefault="00F30942" w:rsidP="00F30942">
            <w:pPr>
              <w:jc w:val="center"/>
              <w:rPr>
                <w:i/>
                <w:lang w:eastAsia="zh-CN"/>
              </w:rPr>
            </w:pPr>
            <w:r>
              <w:rPr>
                <w:i/>
                <w:noProof/>
                <w:lang w:val="en-US" w:eastAsia="zh-CN"/>
              </w:rPr>
              <w:drawing>
                <wp:inline distT="0" distB="0" distL="0" distR="0" wp14:anchorId="174D9711" wp14:editId="16A929FA">
                  <wp:extent cx="5899951" cy="1957883"/>
                  <wp:effectExtent l="0" t="0" r="571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922829" cy="1965475"/>
                          </a:xfrm>
                          <a:prstGeom prst="rect">
                            <a:avLst/>
                          </a:prstGeom>
                          <a:noFill/>
                        </pic:spPr>
                      </pic:pic>
                    </a:graphicData>
                  </a:graphic>
                </wp:inline>
              </w:drawing>
            </w:r>
          </w:p>
          <w:p w14:paraId="29D71435" w14:textId="5AEC9C19" w:rsidR="00F30942" w:rsidRPr="007E3FB6" w:rsidRDefault="00F30942" w:rsidP="00F30942">
            <w:pPr>
              <w:pStyle w:val="Caption"/>
              <w:jc w:val="center"/>
              <w:rPr>
                <w:lang w:eastAsia="zh-CN"/>
              </w:rPr>
            </w:pPr>
            <w:bookmarkStart w:id="96" w:name="_Ref109760882"/>
            <w:r>
              <w:t xml:space="preserve">Figure </w:t>
            </w:r>
            <w:r>
              <w:rPr>
                <w:noProof/>
              </w:rPr>
              <w:t>7</w:t>
            </w:r>
            <w:bookmarkEnd w:id="96"/>
            <w:r>
              <w:t xml:space="preserve"> Illustration of the flexible duration of PDCCH skipping</w:t>
            </w:r>
          </w:p>
          <w:p w14:paraId="3B2F0ABF" w14:textId="0D93CC2F" w:rsidR="00F30942" w:rsidRDefault="00F30942" w:rsidP="00F30942">
            <w:pPr>
              <w:pStyle w:val="Caption"/>
            </w:pPr>
            <w:bookmarkStart w:id="97" w:name="_Ref109757702"/>
            <w:r>
              <w:t xml:space="preserve">Table </w:t>
            </w:r>
            <w:r>
              <w:rPr>
                <w:noProof/>
              </w:rPr>
              <w:t>5</w:t>
            </w:r>
            <w:bookmarkEnd w:id="97"/>
            <w:r>
              <w:t xml:space="preserve"> Simulation results of </w:t>
            </w:r>
            <w:r w:rsidRPr="008C7B98">
              <w:rPr>
                <w:lang w:eastAsia="zh-CN"/>
              </w:rPr>
              <w:t>adaptive PDCCH skipping duration</w:t>
            </w:r>
            <w:r>
              <w:t xml:space="preserve">, </w:t>
            </w:r>
            <w:r w:rsidRPr="007B7F11">
              <w:rPr>
                <w:szCs w:val="22"/>
              </w:rPr>
              <w:t>Dense Urban, DL VR/AR@30Mbps</w:t>
            </w:r>
          </w:p>
          <w:tbl>
            <w:tblPr>
              <w:tblStyle w:val="TableGrid"/>
              <w:tblW w:w="0" w:type="auto"/>
              <w:jc w:val="center"/>
              <w:tblLook w:val="04A0" w:firstRow="1" w:lastRow="0" w:firstColumn="1" w:lastColumn="0" w:noHBand="0" w:noVBand="1"/>
            </w:tblPr>
            <w:tblGrid>
              <w:gridCol w:w="3146"/>
              <w:gridCol w:w="982"/>
              <w:gridCol w:w="846"/>
              <w:gridCol w:w="1183"/>
              <w:gridCol w:w="1149"/>
              <w:gridCol w:w="1145"/>
            </w:tblGrid>
            <w:tr w:rsidR="00F30942" w14:paraId="1CE7A4D6" w14:textId="77777777" w:rsidTr="004C384F">
              <w:trPr>
                <w:trHeight w:val="1250"/>
                <w:jc w:val="center"/>
              </w:trPr>
              <w:tc>
                <w:tcPr>
                  <w:tcW w:w="3604" w:type="dxa"/>
                  <w:vAlign w:val="center"/>
                </w:tcPr>
                <w:p w14:paraId="16BC24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Power saving scheme</w:t>
                  </w:r>
                </w:p>
              </w:tc>
              <w:tc>
                <w:tcPr>
                  <w:tcW w:w="1048" w:type="dxa"/>
                  <w:vAlign w:val="center"/>
                </w:tcPr>
                <w:p w14:paraId="4AE0210F"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Load H/L</w:t>
                  </w:r>
                </w:p>
              </w:tc>
              <w:tc>
                <w:tcPr>
                  <w:tcW w:w="898" w:type="dxa"/>
                  <w:vAlign w:val="center"/>
                </w:tcPr>
                <w:p w14:paraId="13611B50"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#UE /cell</w:t>
                  </w:r>
                </w:p>
              </w:tc>
              <w:tc>
                <w:tcPr>
                  <w:tcW w:w="1197" w:type="dxa"/>
                  <w:vAlign w:val="center"/>
                </w:tcPr>
                <w:p w14:paraId="0F617DE5"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floor (Capacity)</w:t>
                  </w:r>
                </w:p>
              </w:tc>
              <w:tc>
                <w:tcPr>
                  <w:tcW w:w="1197" w:type="dxa"/>
                  <w:vAlign w:val="center"/>
                </w:tcPr>
                <w:p w14:paraId="2A2765A7"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 of DL satisfied UE</w:t>
                  </w:r>
                </w:p>
              </w:tc>
              <w:tc>
                <w:tcPr>
                  <w:tcW w:w="1209" w:type="dxa"/>
                  <w:vAlign w:val="center"/>
                </w:tcPr>
                <w:p w14:paraId="447378A1" w14:textId="77777777" w:rsidR="00F30942" w:rsidRPr="00FE2A5C" w:rsidRDefault="00F30942" w:rsidP="00F30942">
                  <w:pPr>
                    <w:spacing w:after="0"/>
                    <w:jc w:val="center"/>
                    <w:rPr>
                      <w:rFonts w:cs="SimSun"/>
                      <w:b/>
                      <w:color w:val="000000"/>
                      <w:kern w:val="24"/>
                      <w:lang w:eastAsia="zh-CN"/>
                    </w:rPr>
                  </w:pPr>
                  <w:r w:rsidRPr="00FE2A5C">
                    <w:rPr>
                      <w:rFonts w:cs="SimSun"/>
                      <w:b/>
                      <w:color w:val="000000"/>
                      <w:kern w:val="24"/>
                      <w:lang w:eastAsia="zh-CN"/>
                    </w:rPr>
                    <w:t>Mean PSG of all U</w:t>
                  </w:r>
                  <w:r>
                    <w:rPr>
                      <w:rFonts w:cs="SimSun"/>
                      <w:b/>
                      <w:color w:val="000000"/>
                      <w:kern w:val="24"/>
                      <w:lang w:eastAsia="zh-CN"/>
                    </w:rPr>
                    <w:t>E</w:t>
                  </w:r>
                  <w:r w:rsidRPr="00FE2A5C">
                    <w:rPr>
                      <w:rFonts w:cs="SimSun"/>
                      <w:b/>
                      <w:color w:val="000000"/>
                      <w:kern w:val="24"/>
                      <w:lang w:eastAsia="zh-CN"/>
                    </w:rPr>
                    <w:t>s (%)</w:t>
                  </w:r>
                </w:p>
              </w:tc>
            </w:tr>
            <w:tr w:rsidR="00F30942" w14:paraId="3936F24E" w14:textId="77777777" w:rsidTr="004C384F">
              <w:trPr>
                <w:trHeight w:val="524"/>
                <w:jc w:val="center"/>
              </w:trPr>
              <w:tc>
                <w:tcPr>
                  <w:tcW w:w="3604" w:type="dxa"/>
                  <w:vAlign w:val="center"/>
                </w:tcPr>
                <w:p w14:paraId="7DAB723E" w14:textId="77777777" w:rsidR="00F30942" w:rsidRPr="003D6268" w:rsidRDefault="00F30942" w:rsidP="00F30942">
                  <w:pPr>
                    <w:spacing w:after="0"/>
                    <w:jc w:val="center"/>
                    <w:rPr>
                      <w:rFonts w:cs="SimSun"/>
                      <w:color w:val="000000"/>
                      <w:kern w:val="24"/>
                      <w:lang w:eastAsia="zh-CN"/>
                    </w:rPr>
                  </w:pPr>
                  <w:r w:rsidRPr="00BC5EDB">
                    <w:rPr>
                      <w:rFonts w:cs="SimSun"/>
                      <w:color w:val="000000"/>
                      <w:kern w:val="24"/>
                      <w:lang w:eastAsia="zh-CN"/>
                    </w:rPr>
                    <w:t>Always On</w:t>
                  </w:r>
                </w:p>
              </w:tc>
              <w:tc>
                <w:tcPr>
                  <w:tcW w:w="1048" w:type="dxa"/>
                  <w:vAlign w:val="center"/>
                </w:tcPr>
                <w:p w14:paraId="354A9FD2"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H</w:t>
                  </w:r>
                </w:p>
              </w:tc>
              <w:tc>
                <w:tcPr>
                  <w:tcW w:w="898" w:type="dxa"/>
                  <w:vAlign w:val="center"/>
                </w:tcPr>
                <w:p w14:paraId="0AE21954" w14:textId="77777777" w:rsidR="00F30942" w:rsidRPr="003D6268" w:rsidRDefault="00F30942" w:rsidP="00F30942">
                  <w:pPr>
                    <w:spacing w:after="0"/>
                    <w:jc w:val="center"/>
                    <w:rPr>
                      <w:rFonts w:cs="SimSun"/>
                      <w:color w:val="000000"/>
                      <w:kern w:val="24"/>
                      <w:lang w:eastAsia="zh-CN"/>
                    </w:rPr>
                  </w:pPr>
                  <w:r w:rsidRPr="003D6268">
                    <w:rPr>
                      <w:rFonts w:cs="SimSun"/>
                      <w:color w:val="000000"/>
                      <w:kern w:val="24"/>
                      <w:lang w:eastAsia="zh-CN"/>
                    </w:rPr>
                    <w:t>11</w:t>
                  </w:r>
                </w:p>
              </w:tc>
              <w:tc>
                <w:tcPr>
                  <w:tcW w:w="1197" w:type="dxa"/>
                  <w:vAlign w:val="center"/>
                </w:tcPr>
                <w:p w14:paraId="1EF25D6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52F6AAA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5BFDF899"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w:t>
                  </w:r>
                </w:p>
              </w:tc>
            </w:tr>
            <w:tr w:rsidR="00F30942" w14:paraId="5FD10DE3" w14:textId="77777777" w:rsidTr="004C384F">
              <w:trPr>
                <w:trHeight w:val="524"/>
                <w:jc w:val="center"/>
              </w:trPr>
              <w:tc>
                <w:tcPr>
                  <w:tcW w:w="3604" w:type="dxa"/>
                  <w:vAlign w:val="center"/>
                </w:tcPr>
                <w:p w14:paraId="0BFA6352"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(D1=5, D2=10, D3=15)</w:t>
                  </w:r>
                </w:p>
              </w:tc>
              <w:tc>
                <w:tcPr>
                  <w:tcW w:w="1048" w:type="dxa"/>
                  <w:vAlign w:val="center"/>
                </w:tcPr>
                <w:p w14:paraId="1FC0F11F" w14:textId="77777777" w:rsidR="00F30942" w:rsidRPr="003D6268"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47EEEBCE"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3D92ADC"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2D4DF86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233FC0B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12.12%</w:t>
                  </w:r>
                </w:p>
              </w:tc>
            </w:tr>
            <w:tr w:rsidR="00F30942" w14:paraId="2C79E81B" w14:textId="77777777" w:rsidTr="004C384F">
              <w:trPr>
                <w:trHeight w:val="524"/>
                <w:jc w:val="center"/>
              </w:trPr>
              <w:tc>
                <w:tcPr>
                  <w:tcW w:w="3604" w:type="dxa"/>
                  <w:vAlign w:val="center"/>
                </w:tcPr>
                <w:p w14:paraId="720E9C65"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Legacy PDCCH Skipping (D1=4, D2=16, D3=29)</w:t>
                  </w:r>
                </w:p>
              </w:tc>
              <w:tc>
                <w:tcPr>
                  <w:tcW w:w="1048" w:type="dxa"/>
                  <w:vAlign w:val="center"/>
                </w:tcPr>
                <w:p w14:paraId="3592D43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5CE40FD4"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4402DA7"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1D244041"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2C1B64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11.15%</w:t>
                  </w:r>
                </w:p>
              </w:tc>
            </w:tr>
            <w:tr w:rsidR="00F30942" w14:paraId="0095E5D6" w14:textId="77777777" w:rsidTr="004C384F">
              <w:trPr>
                <w:trHeight w:val="524"/>
                <w:jc w:val="center"/>
              </w:trPr>
              <w:tc>
                <w:tcPr>
                  <w:tcW w:w="3604" w:type="dxa"/>
                  <w:vAlign w:val="center"/>
                </w:tcPr>
                <w:p w14:paraId="5BCA1D63"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PDCCH skipping with adaptive duration</w:t>
                  </w:r>
                </w:p>
              </w:tc>
              <w:tc>
                <w:tcPr>
                  <w:tcW w:w="1048" w:type="dxa"/>
                  <w:vAlign w:val="center"/>
                </w:tcPr>
                <w:p w14:paraId="73D6470A"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H</w:t>
                  </w:r>
                </w:p>
              </w:tc>
              <w:tc>
                <w:tcPr>
                  <w:tcW w:w="898" w:type="dxa"/>
                  <w:vAlign w:val="center"/>
                </w:tcPr>
                <w:p w14:paraId="7E702FEF"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30EBD3D8" w14:textId="77777777" w:rsidR="00F30942" w:rsidRPr="00FE2A5C" w:rsidRDefault="00F30942" w:rsidP="00F30942">
                  <w:pPr>
                    <w:spacing w:after="0"/>
                    <w:jc w:val="center"/>
                    <w:rPr>
                      <w:rFonts w:cs="SimSun"/>
                      <w:color w:val="000000"/>
                      <w:kern w:val="24"/>
                      <w:lang w:eastAsia="zh-CN"/>
                    </w:rPr>
                  </w:pPr>
                  <w:r w:rsidRPr="00FE2A5C">
                    <w:rPr>
                      <w:rFonts w:cs="SimSun"/>
                      <w:color w:val="000000"/>
                      <w:kern w:val="24"/>
                      <w:lang w:eastAsia="zh-CN"/>
                    </w:rPr>
                    <w:t>11</w:t>
                  </w:r>
                </w:p>
              </w:tc>
              <w:tc>
                <w:tcPr>
                  <w:tcW w:w="1197" w:type="dxa"/>
                  <w:vAlign w:val="center"/>
                </w:tcPr>
                <w:p w14:paraId="622ACE39"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93.42%</w:t>
                  </w:r>
                </w:p>
              </w:tc>
              <w:tc>
                <w:tcPr>
                  <w:tcW w:w="1209" w:type="dxa"/>
                  <w:vAlign w:val="center"/>
                </w:tcPr>
                <w:p w14:paraId="1F3648DC" w14:textId="77777777" w:rsidR="00F30942" w:rsidRPr="005F7FDA" w:rsidRDefault="00F30942" w:rsidP="00F30942">
                  <w:pPr>
                    <w:spacing w:after="0"/>
                    <w:jc w:val="center"/>
                    <w:rPr>
                      <w:rFonts w:cs="SimSun"/>
                      <w:color w:val="000000"/>
                      <w:kern w:val="24"/>
                      <w:lang w:eastAsia="zh-CN"/>
                    </w:rPr>
                  </w:pPr>
                  <w:r w:rsidRPr="00FE2A5C">
                    <w:rPr>
                      <w:rFonts w:cs="SimSun"/>
                      <w:color w:val="000000"/>
                      <w:kern w:val="24"/>
                      <w:lang w:eastAsia="zh-CN"/>
                    </w:rPr>
                    <w:t>18.35%</w:t>
                  </w:r>
                </w:p>
              </w:tc>
            </w:tr>
          </w:tbl>
          <w:p w14:paraId="42015DE4" w14:textId="487235AF" w:rsidR="00F72A4D" w:rsidRPr="00F72A4D" w:rsidRDefault="00F30942" w:rsidP="00AC30E5">
            <w:pPr>
              <w:spacing w:before="240"/>
            </w:pPr>
            <w:bookmarkStart w:id="98" w:name="_Ref118364273"/>
            <w:r w:rsidRPr="000D771E">
              <w:rPr>
                <w:b/>
                <w:i/>
                <w:szCs w:val="21"/>
              </w:rPr>
              <w:t xml:space="preserve">Proposal </w:t>
            </w:r>
            <w:r>
              <w:rPr>
                <w:b/>
                <w:i/>
                <w:noProof/>
                <w:szCs w:val="21"/>
              </w:rPr>
              <w:t>7</w:t>
            </w:r>
            <w:r>
              <w:rPr>
                <w:b/>
                <w:i/>
                <w:lang w:eastAsia="zh-CN"/>
              </w:rPr>
              <w:t xml:space="preserve">: </w:t>
            </w:r>
            <w:r>
              <w:rPr>
                <w:b/>
                <w:i/>
                <w:szCs w:val="21"/>
              </w:rPr>
              <w:t xml:space="preserve">To avoid unnecessary PDCCH monitoring after XR frame transmission finishes, support adaptive </w:t>
            </w:r>
            <w:r w:rsidRPr="00225AC8">
              <w:rPr>
                <w:b/>
                <w:i/>
                <w:szCs w:val="21"/>
                <w:lang w:eastAsia="zh-CN"/>
              </w:rPr>
              <w:t>PDCCH skipping</w:t>
            </w:r>
            <w:r>
              <w:rPr>
                <w:b/>
                <w:i/>
                <w:szCs w:val="21"/>
                <w:lang w:eastAsia="zh-CN"/>
              </w:rPr>
              <w:t xml:space="preserve"> duration, which is determined by the gap between indication reception time and</w:t>
            </w:r>
            <w:r w:rsidRPr="000B67B2">
              <w:rPr>
                <w:b/>
                <w:i/>
                <w:szCs w:val="21"/>
                <w:lang w:eastAsia="zh-CN"/>
              </w:rPr>
              <w:t xml:space="preserve"> earliest possible arrival</w:t>
            </w:r>
            <w:r>
              <w:rPr>
                <w:b/>
                <w:i/>
                <w:szCs w:val="21"/>
                <w:lang w:eastAsia="zh-CN"/>
              </w:rPr>
              <w:t xml:space="preserve"> time of next frame.</w:t>
            </w:r>
            <w:bookmarkEnd w:id="98"/>
          </w:p>
        </w:tc>
      </w:tr>
      <w:tr w:rsidR="00C61639" w:rsidRPr="00F72A4D" w14:paraId="5097436B" w14:textId="77777777" w:rsidTr="004C384F">
        <w:tc>
          <w:tcPr>
            <w:tcW w:w="889" w:type="dxa"/>
          </w:tcPr>
          <w:p w14:paraId="0E6D30E9" w14:textId="3085B0AC" w:rsidR="00C61639" w:rsidRDefault="00C61639" w:rsidP="00F72A4D">
            <w:r>
              <w:t>vivo</w:t>
            </w:r>
          </w:p>
        </w:tc>
        <w:tc>
          <w:tcPr>
            <w:tcW w:w="8740" w:type="dxa"/>
          </w:tcPr>
          <w:p w14:paraId="4EF6BB44" w14:textId="77777777" w:rsidR="00C61639" w:rsidRPr="00274AFB" w:rsidRDefault="00C61639" w:rsidP="00C61639">
            <w:pPr>
              <w:overflowPunct w:val="0"/>
              <w:autoSpaceDE w:val="0"/>
              <w:autoSpaceDN w:val="0"/>
              <w:adjustRightInd w:val="0"/>
              <w:spacing w:before="120" w:after="120"/>
              <w:jc w:val="center"/>
              <w:textAlignment w:val="baseline"/>
            </w:pPr>
            <w:r>
              <w:object w:dxaOrig="11820" w:dyaOrig="7036" w14:anchorId="13D78ADB">
                <v:shape id="_x0000_i1033" type="#_x0000_t75" style="width:401.5pt;height:236.5pt" o:ole="">
                  <v:imagedata r:id="rId45" o:title=""/>
                </v:shape>
                <o:OLEObject Type="Embed" ProgID="Visio.Drawing.15" ShapeID="_x0000_i1033" DrawAspect="Content" ObjectID="_1729998655" r:id="rId46"/>
              </w:object>
            </w:r>
          </w:p>
          <w:p w14:paraId="6A7AF305" w14:textId="77777777" w:rsidR="00C61639" w:rsidRDefault="00C61639" w:rsidP="00C61639">
            <w:pPr>
              <w:overflowPunct w:val="0"/>
              <w:autoSpaceDE w:val="0"/>
              <w:autoSpaceDN w:val="0"/>
              <w:adjustRightInd w:val="0"/>
              <w:spacing w:beforeLines="50" w:before="120" w:after="120"/>
              <w:jc w:val="center"/>
              <w:textAlignment w:val="baseline"/>
              <w:rPr>
                <w:rFonts w:eastAsia="SimSun"/>
                <w:b/>
                <w:lang w:eastAsia="zh-CN"/>
              </w:rPr>
            </w:pPr>
            <w:r w:rsidRPr="00274AFB">
              <w:rPr>
                <w:rFonts w:eastAsia="SimSun"/>
                <w:b/>
                <w:lang w:eastAsia="zh-CN"/>
              </w:rPr>
              <w:t xml:space="preserve">Figure </w:t>
            </w:r>
            <w:r>
              <w:rPr>
                <w:rFonts w:eastAsia="SimSun" w:hint="eastAsia"/>
                <w:b/>
                <w:lang w:eastAsia="zh-CN"/>
              </w:rPr>
              <w:t>5.</w:t>
            </w:r>
            <w:r w:rsidRPr="00274AFB">
              <w:rPr>
                <w:rFonts w:eastAsia="SimSun"/>
                <w:b/>
                <w:lang w:eastAsia="zh-CN"/>
              </w:rPr>
              <w:t xml:space="preserve"> </w:t>
            </w:r>
            <w:r>
              <w:rPr>
                <w:rFonts w:eastAsia="SimSun"/>
                <w:b/>
                <w:lang w:eastAsia="zh-CN"/>
              </w:rPr>
              <w:t xml:space="preserve">Enhanced </w:t>
            </w:r>
            <w:r w:rsidRPr="00274AFB">
              <w:rPr>
                <w:rFonts w:eastAsia="SimSun"/>
                <w:b/>
                <w:lang w:eastAsia="zh-CN"/>
              </w:rPr>
              <w:t>PDCCH skipping duration.</w:t>
            </w:r>
          </w:p>
          <w:p w14:paraId="5E96E85D" w14:textId="77777777" w:rsidR="005E3B77" w:rsidRDefault="005E3B77" w:rsidP="005E3B77">
            <w:pPr>
              <w:pStyle w:val="BodyText"/>
              <w:spacing w:line="276" w:lineRule="auto"/>
              <w:jc w:val="center"/>
              <w:rPr>
                <w:rFonts w:eastAsiaTheme="minorEastAsia"/>
                <w:lang w:eastAsia="zh-CN"/>
              </w:rPr>
            </w:pPr>
            <w:r>
              <w:rPr>
                <w:rFonts w:eastAsiaTheme="minorEastAsia"/>
                <w:noProof/>
                <w:lang w:val="en-US" w:eastAsia="zh-CN"/>
              </w:rPr>
              <w:drawing>
                <wp:inline distT="0" distB="0" distL="0" distR="0" wp14:anchorId="6CF93AB1" wp14:editId="304D8579">
                  <wp:extent cx="5648400" cy="2782800"/>
                  <wp:effectExtent l="0" t="0" r="0" b="0"/>
                  <wp:docPr id="7" name="图片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648400" cy="2782800"/>
                          </a:xfrm>
                          <a:prstGeom prst="rect">
                            <a:avLst/>
                          </a:prstGeom>
                          <a:noFill/>
                        </pic:spPr>
                      </pic:pic>
                    </a:graphicData>
                  </a:graphic>
                </wp:inline>
              </w:drawing>
            </w:r>
          </w:p>
          <w:p w14:paraId="5E5D2BD9" w14:textId="77777777" w:rsidR="005E3B77" w:rsidRPr="0050749E" w:rsidRDefault="005E3B77" w:rsidP="005E3B77">
            <w:pPr>
              <w:pStyle w:val="BodyText"/>
              <w:spacing w:line="276" w:lineRule="auto"/>
              <w:jc w:val="center"/>
              <w:rPr>
                <w:rFonts w:eastAsiaTheme="minorEastAsia"/>
                <w:b/>
                <w:lang w:eastAsia="zh-CN"/>
              </w:rPr>
            </w:pPr>
            <w:r w:rsidRPr="0050749E">
              <w:rPr>
                <w:rFonts w:eastAsiaTheme="minorEastAsia"/>
                <w:b/>
                <w:lang w:eastAsia="zh-CN"/>
              </w:rPr>
              <w:t xml:space="preserve">Figure </w:t>
            </w:r>
            <w:r>
              <w:rPr>
                <w:rFonts w:eastAsiaTheme="minorEastAsia" w:hint="eastAsia"/>
                <w:b/>
                <w:lang w:eastAsia="zh-CN"/>
              </w:rPr>
              <w:t>6.</w:t>
            </w:r>
            <w:r w:rsidRPr="0050749E">
              <w:rPr>
                <w:rFonts w:eastAsiaTheme="minorEastAsia"/>
                <w:b/>
                <w:lang w:eastAsia="zh-CN"/>
              </w:rPr>
              <w:t xml:space="preserve"> Power saving gain of </w:t>
            </w:r>
            <w:r>
              <w:rPr>
                <w:rFonts w:eastAsiaTheme="minorEastAsia"/>
                <w:b/>
                <w:lang w:eastAsia="zh-CN"/>
              </w:rPr>
              <w:t xml:space="preserve">17 </w:t>
            </w:r>
            <w:r w:rsidRPr="0050749E">
              <w:rPr>
                <w:rFonts w:eastAsiaTheme="minorEastAsia"/>
                <w:b/>
                <w:lang w:eastAsia="zh-CN"/>
              </w:rPr>
              <w:t>PDCCH skipping</w:t>
            </w:r>
            <w:r w:rsidRPr="00627838">
              <w:t xml:space="preserve"> </w:t>
            </w:r>
            <w:r>
              <w:rPr>
                <w:rFonts w:eastAsiaTheme="minorEastAsia" w:hint="eastAsia"/>
                <w:b/>
                <w:lang w:eastAsia="zh-CN"/>
              </w:rPr>
              <w:t>and</w:t>
            </w:r>
            <w:r>
              <w:rPr>
                <w:rFonts w:eastAsiaTheme="minorEastAsia"/>
                <w:b/>
                <w:lang w:eastAsia="zh-CN"/>
              </w:rPr>
              <w:t xml:space="preserve"> enhanced PDCCH skipping for</w:t>
            </w:r>
            <w:r w:rsidRPr="00627838">
              <w:rPr>
                <w:rFonts w:eastAsiaTheme="minorEastAsia"/>
                <w:b/>
                <w:lang w:eastAsia="zh-CN"/>
              </w:rPr>
              <w:t xml:space="preserve"> VR/AR 30Mbps in InH scenario</w:t>
            </w:r>
          </w:p>
          <w:p w14:paraId="37680B89" w14:textId="77777777" w:rsidR="005E3B77" w:rsidRDefault="005E3B77" w:rsidP="005E3B77">
            <w:pPr>
              <w:overflowPunct w:val="0"/>
              <w:autoSpaceDE w:val="0"/>
              <w:autoSpaceDN w:val="0"/>
              <w:adjustRightInd w:val="0"/>
              <w:spacing w:before="120" w:after="120"/>
              <w:jc w:val="both"/>
              <w:textAlignment w:val="baseline"/>
              <w:rPr>
                <w:rFonts w:eastAsia="SimSun"/>
                <w:b/>
                <w:color w:val="000000" w:themeColor="text1"/>
              </w:rPr>
            </w:pPr>
            <w:r w:rsidRPr="00C64A4A">
              <w:rPr>
                <w:b/>
                <w:color w:val="000000" w:themeColor="text1"/>
              </w:rPr>
              <w:t xml:space="preserve">Observation </w:t>
            </w:r>
            <w:r>
              <w:rPr>
                <w:b/>
                <w:color w:val="000000" w:themeColor="text1"/>
              </w:rPr>
              <w:t>12</w:t>
            </w:r>
            <w:r w:rsidRPr="00C64A4A">
              <w:rPr>
                <w:b/>
                <w:color w:val="000000" w:themeColor="text1"/>
              </w:rPr>
              <w:t xml:space="preserve">: </w:t>
            </w:r>
            <w:r>
              <w:rPr>
                <w:b/>
                <w:color w:val="000000" w:themeColor="text1"/>
              </w:rPr>
              <w:t>C</w:t>
            </w:r>
            <w:r w:rsidRPr="00C64A4A">
              <w:rPr>
                <w:b/>
                <w:color w:val="000000" w:themeColor="text1"/>
              </w:rPr>
              <w:t xml:space="preserve">ompared </w:t>
            </w:r>
            <w:r>
              <w:rPr>
                <w:b/>
                <w:color w:val="000000" w:themeColor="text1"/>
              </w:rPr>
              <w:t>with</w:t>
            </w:r>
            <w:r w:rsidRPr="00C64A4A">
              <w:rPr>
                <w:b/>
                <w:color w:val="000000" w:themeColor="text1"/>
              </w:rPr>
              <w:t xml:space="preserve"> R17 PDCCH skipping </w:t>
            </w:r>
            <w:r>
              <w:rPr>
                <w:b/>
                <w:color w:val="000000" w:themeColor="text1"/>
              </w:rPr>
              <w:t>indication without CDRX configuration</w:t>
            </w:r>
            <w:r w:rsidRPr="00C64A4A">
              <w:rPr>
                <w:b/>
                <w:color w:val="000000" w:themeColor="text1"/>
              </w:rPr>
              <w:t xml:space="preserve">, enhanced PDCCH skipping </w:t>
            </w:r>
            <w:r>
              <w:rPr>
                <w:b/>
                <w:color w:val="000000" w:themeColor="text1"/>
              </w:rPr>
              <w:t>durations</w:t>
            </w:r>
            <w:r w:rsidRPr="00C64A4A">
              <w:rPr>
                <w:b/>
                <w:color w:val="000000" w:themeColor="text1"/>
              </w:rPr>
              <w:t xml:space="preserve"> can achieve an additional {4</w:t>
            </w:r>
            <w:r w:rsidRPr="000A3104">
              <w:rPr>
                <w:b/>
                <w:color w:val="000000" w:themeColor="text1"/>
              </w:rPr>
              <w:t>.8</w:t>
            </w:r>
            <w:r w:rsidRPr="00D337A7">
              <w:rPr>
                <w:rFonts w:eastAsiaTheme="minorEastAsia"/>
                <w:b/>
                <w:color w:val="000000" w:themeColor="text1"/>
                <w:lang w:eastAsia="zh-CN"/>
              </w:rPr>
              <w:t>0</w:t>
            </w:r>
            <w:r w:rsidRPr="000A3104">
              <w:rPr>
                <w:b/>
                <w:color w:val="000000" w:themeColor="text1"/>
              </w:rPr>
              <w:t>%~</w:t>
            </w:r>
            <w:r w:rsidRPr="00D337A7">
              <w:rPr>
                <w:rFonts w:eastAsiaTheme="minorEastAsia"/>
                <w:b/>
                <w:color w:val="000000" w:themeColor="text1"/>
                <w:lang w:eastAsia="zh-CN"/>
              </w:rPr>
              <w:t>5.18</w:t>
            </w:r>
            <w:r w:rsidRPr="000A3104">
              <w:rPr>
                <w:b/>
                <w:color w:val="000000" w:themeColor="text1"/>
              </w:rPr>
              <w:t>%</w:t>
            </w:r>
            <w:r w:rsidRPr="00C64A4A">
              <w:rPr>
                <w:b/>
                <w:color w:val="000000" w:themeColor="text1"/>
              </w:rPr>
              <w:t xml:space="preserve">} </w:t>
            </w:r>
            <w:r w:rsidRPr="00425A1A">
              <w:rPr>
                <w:rFonts w:eastAsiaTheme="minorEastAsia"/>
                <w:b/>
                <w:color w:val="000000" w:themeColor="text1"/>
              </w:rPr>
              <w:t>power</w:t>
            </w:r>
            <w:r>
              <w:rPr>
                <w:b/>
                <w:color w:val="000000" w:themeColor="text1"/>
              </w:rPr>
              <w:t xml:space="preserve"> </w:t>
            </w:r>
            <w:r w:rsidRPr="00C64A4A">
              <w:rPr>
                <w:b/>
                <w:color w:val="000000" w:themeColor="text1"/>
              </w:rPr>
              <w:t>saving gain</w:t>
            </w:r>
            <w:r w:rsidRPr="0021012E">
              <w:t xml:space="preserve"> </w:t>
            </w:r>
            <w:r w:rsidRPr="0021012E">
              <w:rPr>
                <w:b/>
                <w:color w:val="000000" w:themeColor="text1"/>
              </w:rPr>
              <w:t>with no capacity loss</w:t>
            </w:r>
            <w:r w:rsidRPr="00C64A4A">
              <w:rPr>
                <w:b/>
                <w:color w:val="000000" w:themeColor="text1"/>
              </w:rPr>
              <w:t>.</w:t>
            </w:r>
          </w:p>
          <w:p w14:paraId="2D8F493B" w14:textId="77777777" w:rsidR="005E3B77" w:rsidRDefault="005E3B77" w:rsidP="005E3B77">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P</w:t>
            </w:r>
            <w:r>
              <w:rPr>
                <w:rFonts w:eastAsia="SimSun" w:hint="eastAsia"/>
                <w:b/>
                <w:lang w:eastAsia="zh-CN"/>
              </w:rPr>
              <w:t>roposa</w:t>
            </w:r>
            <w:r>
              <w:rPr>
                <w:rFonts w:eastAsia="SimSun"/>
                <w:b/>
                <w:lang w:eastAsia="zh-CN"/>
              </w:rPr>
              <w:t>l 10: Enhance</w:t>
            </w:r>
            <w:r w:rsidRPr="008846D7">
              <w:rPr>
                <w:rFonts w:eastAsia="SimSun"/>
                <w:b/>
                <w:lang w:eastAsia="zh-CN"/>
              </w:rPr>
              <w:t xml:space="preserve"> </w:t>
            </w:r>
            <w:r>
              <w:rPr>
                <w:rFonts w:eastAsia="SimSun"/>
                <w:b/>
                <w:lang w:eastAsia="zh-CN"/>
              </w:rPr>
              <w:t xml:space="preserve">PDCCH </w:t>
            </w:r>
            <w:r w:rsidRPr="008846D7">
              <w:rPr>
                <w:rFonts w:eastAsia="SimSun"/>
                <w:b/>
                <w:lang w:eastAsia="zh-CN"/>
              </w:rPr>
              <w:t>skipping duration</w:t>
            </w:r>
            <w:r>
              <w:rPr>
                <w:rFonts w:eastAsia="SimSun"/>
                <w:b/>
                <w:lang w:eastAsia="zh-CN"/>
              </w:rPr>
              <w:t xml:space="preserve">s e.g., additional RRC candidate duration values or indication bits of DCI) is recommended for R18 XR WI. </w:t>
            </w:r>
          </w:p>
          <w:p w14:paraId="5618EC9F" w14:textId="43DEDEED" w:rsidR="007F0AEB" w:rsidRPr="00A3696D" w:rsidRDefault="007F0AEB" w:rsidP="007F0AEB">
            <w:pPr>
              <w:spacing w:after="120"/>
              <w:jc w:val="both"/>
              <w:rPr>
                <w:rFonts w:eastAsia="MS Mincho"/>
                <w:b/>
              </w:rPr>
            </w:pPr>
            <w:r w:rsidRPr="00277980">
              <w:rPr>
                <w:rFonts w:eastAsia="MS Mincho"/>
                <w:b/>
              </w:rPr>
              <w:t xml:space="preserve">Table </w:t>
            </w:r>
            <w:r w:rsidRPr="0066495A">
              <w:rPr>
                <w:rFonts w:eastAsiaTheme="minorEastAsia"/>
                <w:b/>
                <w:lang w:eastAsia="zh-CN"/>
              </w:rPr>
              <w:t>8</w:t>
            </w:r>
            <w:r w:rsidRPr="00277980">
              <w:rPr>
                <w:rFonts w:eastAsia="MS Mincho"/>
                <w:b/>
              </w:rPr>
              <w:t>. Results for FR1, MU-MIMO, Indoor Hotspot, DL video (</w:t>
            </w:r>
            <w:r w:rsidR="00BF3000">
              <w:rPr>
                <w:rFonts w:eastAsia="MS Mincho"/>
                <w:b/>
              </w:rPr>
              <w:t>6</w:t>
            </w:r>
            <w:r w:rsidRPr="00277980">
              <w:rPr>
                <w:rFonts w:eastAsia="MS Mincho"/>
                <w:b/>
              </w:rPr>
              <w:t xml:space="preserve">0 fps, 30 Mbps, </w:t>
            </w:r>
            <w:r w:rsidRPr="0020635F">
              <w:rPr>
                <w:rFonts w:eastAsia="MS Mincho"/>
                <w:b/>
              </w:rPr>
              <w:t xml:space="preserve">±4 ms jitter, </w:t>
            </w:r>
            <w:r w:rsidRPr="00277980">
              <w:rPr>
                <w:rFonts w:eastAsia="MS Mincho"/>
                <w:b/>
              </w:rPr>
              <w:t>10 ms PDB)</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91"/>
              <w:gridCol w:w="794"/>
              <w:gridCol w:w="650"/>
              <w:gridCol w:w="594"/>
              <w:gridCol w:w="972"/>
              <w:gridCol w:w="1116"/>
              <w:gridCol w:w="916"/>
              <w:gridCol w:w="833"/>
              <w:gridCol w:w="1282"/>
            </w:tblGrid>
            <w:tr w:rsidR="007F0AEB" w14:paraId="05D846BC" w14:textId="77777777" w:rsidTr="004C384F">
              <w:trPr>
                <w:jc w:val="center"/>
              </w:trPr>
              <w:tc>
                <w:tcPr>
                  <w:tcW w:w="78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153A6243" w14:textId="77777777" w:rsidR="007F0AEB" w:rsidRDefault="007F0AEB" w:rsidP="007F0AEB">
                  <w:pPr>
                    <w:spacing w:line="252" w:lineRule="auto"/>
                    <w:jc w:val="center"/>
                    <w:rPr>
                      <w:b/>
                      <w:lang w:eastAsia="zh-CN"/>
                    </w:rPr>
                  </w:pPr>
                  <w:r>
                    <w:rPr>
                      <w:b/>
                      <w:color w:val="000000"/>
                    </w:rPr>
                    <w:t>Power Saving Scheme</w:t>
                  </w:r>
                </w:p>
              </w:tc>
              <w:tc>
                <w:tcPr>
                  <w:tcW w:w="466"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7BD8574A" w14:textId="77777777" w:rsidR="007F0AEB" w:rsidRDefault="007F0AEB" w:rsidP="007F0AEB">
                  <w:pPr>
                    <w:spacing w:line="252" w:lineRule="auto"/>
                    <w:jc w:val="center"/>
                    <w:rPr>
                      <w:b/>
                    </w:rPr>
                  </w:pPr>
                  <w:r>
                    <w:rPr>
                      <w:b/>
                      <w:color w:val="000000"/>
                    </w:rPr>
                    <w:t>CDRX cycle (ms)</w:t>
                  </w:r>
                </w:p>
              </w:tc>
              <w:tc>
                <w:tcPr>
                  <w:tcW w:w="38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35999F81" w14:textId="77777777" w:rsidR="007F0AEB" w:rsidRDefault="007F0AEB" w:rsidP="007F0AEB">
                  <w:pPr>
                    <w:spacing w:line="252" w:lineRule="auto"/>
                    <w:jc w:val="center"/>
                    <w:rPr>
                      <w:b/>
                    </w:rPr>
                  </w:pPr>
                  <w:r>
                    <w:rPr>
                      <w:b/>
                      <w:color w:val="000000"/>
                    </w:rPr>
                    <w:t>ODT (ms)</w:t>
                  </w:r>
                </w:p>
              </w:tc>
              <w:tc>
                <w:tcPr>
                  <w:tcW w:w="34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188E7CF" w14:textId="77777777" w:rsidR="007F0AEB" w:rsidRDefault="007F0AEB" w:rsidP="007F0AEB">
                  <w:pPr>
                    <w:spacing w:line="252" w:lineRule="auto"/>
                    <w:jc w:val="center"/>
                    <w:rPr>
                      <w:b/>
                    </w:rPr>
                  </w:pPr>
                  <w:r>
                    <w:rPr>
                      <w:b/>
                      <w:color w:val="000000"/>
                    </w:rPr>
                    <w:t>IAT (ms)</w:t>
                  </w:r>
                </w:p>
              </w:tc>
              <w:tc>
                <w:tcPr>
                  <w:tcW w:w="570"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C31E922" w14:textId="77777777" w:rsidR="007F0AEB" w:rsidRDefault="007F0AEB" w:rsidP="007F0AEB">
                  <w:pPr>
                    <w:spacing w:line="252" w:lineRule="auto"/>
                    <w:jc w:val="center"/>
                    <w:rPr>
                      <w:b/>
                    </w:rPr>
                  </w:pPr>
                  <w:r>
                    <w:rPr>
                      <w:b/>
                      <w:color w:val="000000"/>
                    </w:rPr>
                    <w:t>avg # UEs/Cell</w:t>
                  </w:r>
                </w:p>
              </w:tc>
              <w:tc>
                <w:tcPr>
                  <w:tcW w:w="655"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01C99DA3" w14:textId="77777777" w:rsidR="007F0AEB" w:rsidRDefault="007F0AEB" w:rsidP="007F0AEB">
                  <w:pPr>
                    <w:spacing w:line="252" w:lineRule="auto"/>
                    <w:jc w:val="center"/>
                    <w:rPr>
                      <w:b/>
                    </w:rPr>
                  </w:pPr>
                  <w:r>
                    <w:rPr>
                      <w:b/>
                      <w:color w:val="000000"/>
                    </w:rPr>
                    <w:t>floor (Capacity)</w:t>
                  </w:r>
                </w:p>
              </w:tc>
              <w:tc>
                <w:tcPr>
                  <w:tcW w:w="537"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2EB1395A" w14:textId="77777777" w:rsidR="007F0AEB" w:rsidRDefault="007F0AEB" w:rsidP="007F0AEB">
                  <w:pPr>
                    <w:spacing w:line="252" w:lineRule="auto"/>
                    <w:jc w:val="center"/>
                    <w:rPr>
                      <w:b/>
                    </w:rPr>
                  </w:pPr>
                  <w:r>
                    <w:rPr>
                      <w:b/>
                      <w:color w:val="000000"/>
                    </w:rPr>
                    <w:t>% of satisfied UE</w:t>
                  </w:r>
                </w:p>
              </w:tc>
              <w:tc>
                <w:tcPr>
                  <w:tcW w:w="488"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5FF201F2" w14:textId="77777777" w:rsidR="007F0AEB" w:rsidRDefault="007F0AEB" w:rsidP="007F0AEB">
                  <w:pPr>
                    <w:spacing w:line="252" w:lineRule="auto"/>
                    <w:jc w:val="center"/>
                    <w:rPr>
                      <w:b/>
                    </w:rPr>
                  </w:pPr>
                  <w:r>
                    <w:rPr>
                      <w:b/>
                      <w:color w:val="000000"/>
                    </w:rPr>
                    <w:t>Mean PSG of all UEs</w:t>
                  </w:r>
                </w:p>
              </w:tc>
              <w:tc>
                <w:tcPr>
                  <w:tcW w:w="771" w:type="pct"/>
                  <w:tcBorders>
                    <w:top w:val="single" w:sz="4" w:space="0" w:color="auto"/>
                    <w:left w:val="single" w:sz="4" w:space="0" w:color="auto"/>
                    <w:bottom w:val="single" w:sz="4" w:space="0" w:color="auto"/>
                    <w:right w:val="single" w:sz="4" w:space="0" w:color="auto"/>
                  </w:tcBorders>
                  <w:shd w:val="clear" w:color="auto" w:fill="D9D9D9"/>
                  <w:tcMar>
                    <w:top w:w="0" w:type="dxa"/>
                    <w:left w:w="108" w:type="dxa"/>
                    <w:bottom w:w="0" w:type="dxa"/>
                    <w:right w:w="108" w:type="dxa"/>
                  </w:tcMar>
                  <w:hideMark/>
                </w:tcPr>
                <w:p w14:paraId="62417FFF" w14:textId="77777777" w:rsidR="007F0AEB" w:rsidRDefault="007F0AEB" w:rsidP="007F0AEB">
                  <w:pPr>
                    <w:spacing w:line="252" w:lineRule="auto"/>
                    <w:jc w:val="center"/>
                    <w:rPr>
                      <w:rFonts w:eastAsia="SimSun"/>
                      <w:b/>
                      <w:color w:val="000000"/>
                    </w:rPr>
                  </w:pPr>
                  <w:r>
                    <w:rPr>
                      <w:rFonts w:eastAsia="SimSun"/>
                      <w:b/>
                      <w:color w:val="000000"/>
                    </w:rPr>
                    <w:t>Notes</w:t>
                  </w:r>
                </w:p>
              </w:tc>
            </w:tr>
            <w:tr w:rsidR="007F0AEB" w14:paraId="0A6FFA59" w14:textId="77777777" w:rsidTr="004C384F">
              <w:trPr>
                <w:trHeight w:val="549"/>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1E5FC1"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4C579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C81118" w14:textId="77777777" w:rsidR="007F0AEB" w:rsidRDefault="007F0AEB" w:rsidP="007F0AEB">
                  <w:pPr>
                    <w:spacing w:line="252" w:lineRule="auto"/>
                    <w:jc w:val="center"/>
                    <w:rPr>
                      <w:rFonts w:eastAsia="Calibri"/>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644A122" w14:textId="77777777" w:rsidR="007F0AEB" w:rsidRDefault="007F0AEB" w:rsidP="007F0AEB">
                  <w:pPr>
                    <w:spacing w:line="252" w:lineRule="auto"/>
                    <w:jc w:val="cente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E65FE8" w14:textId="77777777" w:rsidR="007F0AEB" w:rsidRDefault="007F0AEB" w:rsidP="007F0AEB">
                  <w:pPr>
                    <w:spacing w:line="252" w:lineRule="auto"/>
                    <w:jc w:val="cente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FA16DA" w14:textId="77777777" w:rsidR="007F0AEB" w:rsidRDefault="007F0AEB" w:rsidP="007F0AEB">
                  <w:pPr>
                    <w:spacing w:line="252" w:lineRule="auto"/>
                    <w:jc w:val="cente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4BA5A7"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1EC645" w14:textId="77777777" w:rsidR="007F0AEB" w:rsidRDefault="007F0AEB" w:rsidP="007F0AEB">
                  <w:pPr>
                    <w:widowControl w:val="0"/>
                    <w:jc w:val="center"/>
                  </w:pPr>
                  <w:r>
                    <w:rPr>
                      <w:rFonts w:eastAsia="DengXian"/>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2A90D4C" w14:textId="77777777" w:rsidR="007F0AEB" w:rsidRDefault="007F0AEB" w:rsidP="007F0AEB">
                  <w:pPr>
                    <w:widowControl w:val="0"/>
                    <w:jc w:val="both"/>
                    <w:rPr>
                      <w:color w:val="000000"/>
                      <w:kern w:val="24"/>
                    </w:rPr>
                  </w:pPr>
                </w:p>
              </w:tc>
            </w:tr>
            <w:tr w:rsidR="007F0AEB" w14:paraId="6B349D52" w14:textId="77777777" w:rsidTr="004C384F">
              <w:trPr>
                <w:trHeight w:val="564"/>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E3E4BA" w14:textId="77777777" w:rsidR="007F0AEB" w:rsidRDefault="007F0AEB" w:rsidP="007F0AEB">
                  <w:pPr>
                    <w:widowControl w:val="0"/>
                  </w:pPr>
                  <w:r>
                    <w:rPr>
                      <w:rFonts w:eastAsia="DengXian"/>
                    </w:rPr>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A767B"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3302E64"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086C5"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F289B"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F59182"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DC01D8" w14:textId="77777777" w:rsidR="007F0AEB" w:rsidRDefault="007F0AEB" w:rsidP="007F0AEB">
                  <w:pPr>
                    <w:widowControl w:val="0"/>
                    <w:jc w:val="cente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43F783D" w14:textId="77777777" w:rsidR="007F0AEB" w:rsidRDefault="007F0AEB" w:rsidP="007F0AEB">
                  <w:pPr>
                    <w:widowControl w:val="0"/>
                    <w:jc w:val="center"/>
                    <w:rPr>
                      <w:rFonts w:eastAsia="SimSun"/>
                    </w:rPr>
                  </w:pPr>
                  <w:r>
                    <w:rPr>
                      <w:rFonts w:eastAsia="SimSun" w:hint="eastAsia"/>
                    </w:rPr>
                    <w:t>6.93%</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F47B8D" w14:textId="77777777" w:rsidR="007F0AEB" w:rsidRDefault="007F0AEB" w:rsidP="007F0AEB">
                  <w:pPr>
                    <w:widowControl w:val="0"/>
                    <w:jc w:val="both"/>
                    <w:rPr>
                      <w:rFonts w:eastAsia="Calibri"/>
                      <w:kern w:val="24"/>
                    </w:rPr>
                  </w:pPr>
                  <w:r>
                    <w:rPr>
                      <w:rFonts w:eastAsia="DengXian" w:hint="eastAsia"/>
                    </w:rPr>
                    <w:t>Note1,3</w:t>
                  </w:r>
                </w:p>
              </w:tc>
            </w:tr>
            <w:tr w:rsidR="007F0AEB" w14:paraId="3411205B" w14:textId="77777777" w:rsidTr="004C384F">
              <w:trPr>
                <w:trHeight w:val="504"/>
                <w:jc w:val="center"/>
              </w:trPr>
              <w:tc>
                <w:tcPr>
                  <w:tcW w:w="0" w:type="auto"/>
                  <w:vMerge/>
                  <w:tcBorders>
                    <w:top w:val="nil"/>
                    <w:left w:val="single" w:sz="4" w:space="0" w:color="auto"/>
                    <w:bottom w:val="single" w:sz="4" w:space="0" w:color="auto"/>
                    <w:right w:val="single" w:sz="4" w:space="0" w:color="auto"/>
                  </w:tcBorders>
                  <w:vAlign w:val="center"/>
                  <w:hideMark/>
                </w:tcPr>
                <w:p w14:paraId="5C844F7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E99206"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D93CB71"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F09108"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CF8B7B9"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CAD098D"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543BCB" w14:textId="77777777" w:rsidR="007F0AEB" w:rsidRDefault="007F0AEB" w:rsidP="007F0AEB">
                  <w:pPr>
                    <w:widowControl w:val="0"/>
                    <w:jc w:val="center"/>
                    <w:rPr>
                      <w:highlight w:val="yellow"/>
                    </w:rPr>
                  </w:pPr>
                  <w:r>
                    <w:rPr>
                      <w:rFonts w:eastAsia="DengXian"/>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869EDC" w14:textId="77777777" w:rsidR="007F0AEB" w:rsidRDefault="007F0AEB" w:rsidP="007F0AEB">
                  <w:pPr>
                    <w:widowControl w:val="0"/>
                    <w:jc w:val="center"/>
                    <w:rPr>
                      <w:rFonts w:eastAsia="SimSun"/>
                      <w:highlight w:val="yellow"/>
                    </w:rPr>
                  </w:pPr>
                  <w:r>
                    <w:rPr>
                      <w:rFonts w:eastAsia="DengXian" w:hint="eastAsia"/>
                    </w:rPr>
                    <w:t>18.18%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8915AB" w14:textId="77777777" w:rsidR="007F0AEB" w:rsidRDefault="007F0AEB" w:rsidP="007F0AEB">
                  <w:pPr>
                    <w:widowControl w:val="0"/>
                    <w:jc w:val="both"/>
                    <w:rPr>
                      <w:rFonts w:eastAsia="Calibri"/>
                      <w:kern w:val="24"/>
                    </w:rPr>
                  </w:pPr>
                  <w:r>
                    <w:rPr>
                      <w:rFonts w:eastAsia="DengXian" w:hint="eastAsia"/>
                    </w:rPr>
                    <w:t>Note1,2,3</w:t>
                  </w:r>
                </w:p>
              </w:tc>
            </w:tr>
            <w:tr w:rsidR="007F0AEB" w14:paraId="56BFE42D" w14:textId="77777777" w:rsidTr="004C384F">
              <w:trPr>
                <w:trHeight w:val="539"/>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01317BB" w14:textId="77777777" w:rsidR="007F0AEB" w:rsidRDefault="007F0AEB" w:rsidP="007F0AEB">
                  <w:pPr>
                    <w:rPr>
                      <w:rFonts w:eastAsia="DengXian"/>
                    </w:rPr>
                  </w:pPr>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821E26"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CB8101"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20DE1A"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F56403"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0A9564"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11F00C"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32EA95"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12.06%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5E1105" w14:textId="77777777" w:rsidR="007F0AEB" w:rsidRDefault="007F0AEB" w:rsidP="007F0AEB">
                  <w:pPr>
                    <w:widowControl w:val="0"/>
                    <w:jc w:val="both"/>
                    <w:rPr>
                      <w:rFonts w:eastAsia="DengXian"/>
                    </w:rPr>
                  </w:pPr>
                  <w:r>
                    <w:rPr>
                      <w:rFonts w:eastAsia="DengXian" w:hint="eastAsia"/>
                    </w:rPr>
                    <w:t>Note1,4</w:t>
                  </w:r>
                </w:p>
              </w:tc>
            </w:tr>
            <w:tr w:rsidR="007F0AEB" w14:paraId="104C8C74" w14:textId="77777777" w:rsidTr="004C384F">
              <w:trPr>
                <w:trHeight w:val="327"/>
                <w:jc w:val="center"/>
              </w:trPr>
              <w:tc>
                <w:tcPr>
                  <w:tcW w:w="0" w:type="auto"/>
                  <w:vMerge/>
                  <w:tcBorders>
                    <w:top w:val="nil"/>
                    <w:left w:val="single" w:sz="4" w:space="0" w:color="auto"/>
                    <w:bottom w:val="single" w:sz="4" w:space="0" w:color="auto"/>
                    <w:right w:val="single" w:sz="4" w:space="0" w:color="auto"/>
                  </w:tcBorders>
                  <w:vAlign w:val="center"/>
                  <w:hideMark/>
                </w:tcPr>
                <w:p w14:paraId="1AA179D4" w14:textId="77777777" w:rsidR="007F0AEB" w:rsidRDefault="007F0AEB" w:rsidP="007F0AEB">
                  <w:pPr>
                    <w:rPr>
                      <w:rFonts w:eastAsia="DengXian"/>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CB6793" w14:textId="77777777" w:rsidR="007F0AEB" w:rsidRDefault="007F0AEB" w:rsidP="007F0AEB">
                  <w:pPr>
                    <w:spacing w:line="252" w:lineRule="auto"/>
                    <w:jc w:val="center"/>
                    <w:rPr>
                      <w:rFonts w:eastAsia="SimSun"/>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5136A9" w14:textId="77777777" w:rsidR="007F0AEB" w:rsidRDefault="007F0AEB" w:rsidP="007F0AEB">
                  <w:pPr>
                    <w:spacing w:line="252" w:lineRule="auto"/>
                    <w:jc w:val="center"/>
                    <w:rPr>
                      <w:rFonts w:eastAsia="SimSun"/>
                      <w:color w:val="000000"/>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BAADD71" w14:textId="77777777" w:rsidR="007F0AEB" w:rsidRDefault="007F0AEB" w:rsidP="007F0AEB">
                  <w:pPr>
                    <w:spacing w:line="252" w:lineRule="auto"/>
                    <w:jc w:val="center"/>
                    <w:rPr>
                      <w:rFonts w:eastAsia="Calibri"/>
                      <w:color w:val="000000"/>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4FE0F32" w14:textId="77777777" w:rsidR="007F0AEB" w:rsidRDefault="007F0AEB" w:rsidP="007F0AEB">
                  <w:pPr>
                    <w:spacing w:line="252" w:lineRule="auto"/>
                    <w:jc w:val="center"/>
                    <w:rPr>
                      <w:kern w:val="24"/>
                    </w:rPr>
                  </w:pPr>
                  <w:r>
                    <w:rPr>
                      <w:kern w:val="24"/>
                    </w:rPr>
                    <w:t>5</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99AE28"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BB08D3" w14:textId="77777777" w:rsidR="007F0AEB" w:rsidRDefault="007F0AEB" w:rsidP="007F0AEB">
                  <w:pPr>
                    <w:pStyle w:val="2"/>
                    <w:jc w:val="center"/>
                    <w:rPr>
                      <w:rFonts w:ascii="Times New Roman" w:hAnsi="Times New Roman"/>
                      <w:kern w:val="0"/>
                      <w:sz w:val="20"/>
                      <w:szCs w:val="20"/>
                    </w:rPr>
                  </w:pPr>
                  <w:r>
                    <w:rPr>
                      <w:rFonts w:ascii="Times New Roman" w:hAnsi="Times New Roman"/>
                      <w:kern w:val="0"/>
                      <w:sz w:val="20"/>
                      <w:szCs w:val="20"/>
                    </w:rPr>
                    <w:t>100%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4E6DC2"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23.36%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D55C8E" w14:textId="77777777" w:rsidR="007F0AEB" w:rsidRDefault="007F0AEB" w:rsidP="007F0AEB">
                  <w:pPr>
                    <w:widowControl w:val="0"/>
                    <w:jc w:val="both"/>
                    <w:rPr>
                      <w:rFonts w:eastAsia="DengXian"/>
                    </w:rPr>
                  </w:pPr>
                  <w:r>
                    <w:rPr>
                      <w:rFonts w:eastAsia="DengXian" w:hint="eastAsia"/>
                    </w:rPr>
                    <w:t>Note1,2,4</w:t>
                  </w:r>
                </w:p>
              </w:tc>
            </w:tr>
            <w:tr w:rsidR="007F0AEB" w14:paraId="21B4F2AE" w14:textId="77777777" w:rsidTr="004C384F">
              <w:trPr>
                <w:trHeight w:val="402"/>
                <w:jc w:val="center"/>
              </w:trPr>
              <w:tc>
                <w:tcPr>
                  <w:tcW w:w="7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B501F3" w14:textId="77777777" w:rsidR="007F0AEB" w:rsidRDefault="007F0AEB" w:rsidP="007F0AEB">
                  <w:pPr>
                    <w:widowControl w:val="0"/>
                    <w:rPr>
                      <w:rFonts w:eastAsia="Calibri"/>
                    </w:rPr>
                  </w:pPr>
                  <w:r>
                    <w:rPr>
                      <w:rFonts w:eastAsia="DengXian"/>
                    </w:rPr>
                    <w:t>Always On</w:t>
                  </w:r>
                </w:p>
              </w:tc>
              <w:tc>
                <w:tcPr>
                  <w:tcW w:w="4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218AFE1" w14:textId="77777777" w:rsidR="007F0AEB" w:rsidRDefault="007F0AEB" w:rsidP="007F0AEB">
                  <w:pPr>
                    <w:spacing w:line="252" w:lineRule="auto"/>
                    <w:jc w:val="center"/>
                    <w:rPr>
                      <w:rFonts w:eastAsia="SimSun"/>
                    </w:rPr>
                  </w:pPr>
                  <w:r>
                    <w:rPr>
                      <w:rFonts w:eastAsia="SimSun"/>
                    </w:rPr>
                    <w:t>-</w:t>
                  </w:r>
                </w:p>
              </w:tc>
              <w:tc>
                <w:tcPr>
                  <w:tcW w:w="38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201417" w14:textId="77777777" w:rsidR="007F0AEB" w:rsidRDefault="007F0AEB" w:rsidP="007F0AEB">
                  <w:pPr>
                    <w:spacing w:line="252" w:lineRule="auto"/>
                    <w:jc w:val="center"/>
                    <w:rPr>
                      <w:rFonts w:eastAsia="SimSun"/>
                    </w:rPr>
                  </w:pPr>
                  <w:r>
                    <w:rPr>
                      <w:color w:val="000000"/>
                      <w:kern w:val="24"/>
                    </w:rPr>
                    <w:t>-</w:t>
                  </w:r>
                </w:p>
              </w:tc>
              <w:tc>
                <w:tcPr>
                  <w:tcW w:w="34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AFAFE5" w14:textId="77777777" w:rsidR="007F0AEB" w:rsidRDefault="007F0AEB" w:rsidP="007F0AEB">
                  <w:pPr>
                    <w:spacing w:line="252" w:lineRule="auto"/>
                    <w:jc w:val="center"/>
                    <w:rPr>
                      <w:rFonts w:eastAsia="SimSun"/>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FB8948" w14:textId="77777777" w:rsidR="007F0AEB" w:rsidRDefault="007F0AEB" w:rsidP="007F0AEB">
                  <w:pPr>
                    <w:spacing w:line="252" w:lineRule="auto"/>
                    <w:jc w:val="center"/>
                    <w:rPr>
                      <w:rFonts w:eastAsia="Calibri"/>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CE65A1"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81D8D23" w14:textId="77777777" w:rsidR="007F0AEB" w:rsidRDefault="007F0AEB" w:rsidP="007F0AEB">
                  <w:pPr>
                    <w:widowControl w:val="0"/>
                    <w:jc w:val="center"/>
                    <w:rPr>
                      <w:kern w:val="24"/>
                    </w:rPr>
                  </w:pPr>
                  <w:r>
                    <w:rPr>
                      <w:rFonts w:eastAsia="DengXian"/>
                    </w:rPr>
                    <w:t>92.50%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BC1B4E" w14:textId="77777777" w:rsidR="007F0AEB" w:rsidRDefault="007F0AEB" w:rsidP="007F0AEB">
                  <w:pPr>
                    <w:widowControl w:val="0"/>
                    <w:jc w:val="center"/>
                    <w:rPr>
                      <w:rFonts w:eastAsia="SimSun"/>
                      <w:kern w:val="24"/>
                    </w:rPr>
                  </w:pPr>
                  <w:r>
                    <w:rPr>
                      <w:rFonts w:eastAsia="SimSun" w:hint="eastAsia"/>
                      <w:kern w:val="24"/>
                    </w:rPr>
                    <w:t>-</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B7063E3" w14:textId="77777777" w:rsidR="007F0AEB" w:rsidRDefault="007F0AEB" w:rsidP="007F0AEB">
                  <w:pPr>
                    <w:widowControl w:val="0"/>
                    <w:jc w:val="both"/>
                    <w:rPr>
                      <w:rFonts w:eastAsia="Calibri"/>
                      <w:kern w:val="24"/>
                    </w:rPr>
                  </w:pPr>
                </w:p>
              </w:tc>
            </w:tr>
            <w:tr w:rsidR="007F0AEB" w14:paraId="6913E8B6" w14:textId="77777777" w:rsidTr="004C384F">
              <w:trPr>
                <w:trHeight w:val="488"/>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5CEB063" w14:textId="77777777" w:rsidR="007F0AEB" w:rsidRDefault="007F0AEB" w:rsidP="007F0AEB">
                  <w:pPr>
                    <w:widowControl w:val="0"/>
                  </w:pPr>
                  <w:r>
                    <w:rPr>
                      <w:rFonts w:eastAsia="DengXian"/>
                    </w:rPr>
                    <w:t>R17 PDCCH monitoring adaptation</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551A220"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C58F80"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11EEE3A"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AA600EA"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7DBC52"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BAE48D0"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92.28%</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82C4826"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5.66%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5D8CBED" w14:textId="77777777" w:rsidR="007F0AEB" w:rsidRDefault="007F0AEB" w:rsidP="007F0AEB">
                  <w:pPr>
                    <w:widowControl w:val="0"/>
                    <w:jc w:val="both"/>
                    <w:rPr>
                      <w:kern w:val="24"/>
                    </w:rPr>
                  </w:pPr>
                  <w:r>
                    <w:rPr>
                      <w:rFonts w:eastAsia="DengXian" w:hint="eastAsia"/>
                    </w:rPr>
                    <w:t>Note1,3</w:t>
                  </w:r>
                </w:p>
              </w:tc>
            </w:tr>
            <w:tr w:rsidR="007F0AEB" w14:paraId="7F540DE1" w14:textId="77777777" w:rsidTr="004C384F">
              <w:trPr>
                <w:trHeight w:val="407"/>
                <w:jc w:val="center"/>
              </w:trPr>
              <w:tc>
                <w:tcPr>
                  <w:tcW w:w="0" w:type="auto"/>
                  <w:vMerge/>
                  <w:tcBorders>
                    <w:top w:val="nil"/>
                    <w:left w:val="single" w:sz="4" w:space="0" w:color="auto"/>
                    <w:bottom w:val="single" w:sz="4" w:space="0" w:color="auto"/>
                    <w:right w:val="single" w:sz="4" w:space="0" w:color="auto"/>
                  </w:tcBorders>
                  <w:vAlign w:val="center"/>
                  <w:hideMark/>
                </w:tcPr>
                <w:p w14:paraId="3BD36F00"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562785"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36EEF6"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7A1E73"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6EED567" w14:textId="77777777" w:rsidR="007F0AEB" w:rsidRDefault="007F0AEB" w:rsidP="007F0AEB">
                  <w:pPr>
                    <w:spacing w:line="252" w:lineRule="auto"/>
                    <w:jc w:val="center"/>
                    <w:rPr>
                      <w:color w:val="000000"/>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7DB006" w14:textId="77777777" w:rsidR="007F0AEB" w:rsidRDefault="007F0AEB" w:rsidP="007F0AEB">
                  <w:pPr>
                    <w:spacing w:line="252" w:lineRule="auto"/>
                    <w:jc w:val="center"/>
                    <w:rPr>
                      <w:color w:val="000000"/>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D6CDB1"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DCE5A" w14:textId="77777777" w:rsidR="007F0AEB" w:rsidRDefault="007F0AEB" w:rsidP="007F0AEB">
                  <w:pPr>
                    <w:pStyle w:val="2"/>
                    <w:jc w:val="center"/>
                    <w:rPr>
                      <w:rFonts w:ascii="Times New Roman" w:hAnsi="Times New Roman"/>
                      <w:kern w:val="24"/>
                      <w:sz w:val="20"/>
                      <w:szCs w:val="20"/>
                    </w:rPr>
                  </w:pPr>
                  <w:r>
                    <w:rPr>
                      <w:rFonts w:ascii="Times New Roman" w:hAnsi="Times New Roman" w:hint="eastAsia"/>
                      <w:kern w:val="24"/>
                      <w:sz w:val="20"/>
                      <w:szCs w:val="20"/>
                    </w:rPr>
                    <w:t>14.25%</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F021E60" w14:textId="77777777" w:rsidR="007F0AEB" w:rsidRDefault="007F0AEB" w:rsidP="007F0AEB">
                  <w:pPr>
                    <w:widowControl w:val="0"/>
                    <w:jc w:val="both"/>
                    <w:rPr>
                      <w:kern w:val="24"/>
                    </w:rPr>
                  </w:pPr>
                  <w:r>
                    <w:rPr>
                      <w:rFonts w:eastAsia="DengXian" w:hint="eastAsia"/>
                    </w:rPr>
                    <w:t>Note1,2,3</w:t>
                  </w:r>
                </w:p>
              </w:tc>
            </w:tr>
            <w:tr w:rsidR="007F0AEB" w14:paraId="524AE564" w14:textId="77777777" w:rsidTr="004C384F">
              <w:trPr>
                <w:trHeight w:val="446"/>
                <w:jc w:val="center"/>
              </w:trPr>
              <w:tc>
                <w:tcPr>
                  <w:tcW w:w="780" w:type="pct"/>
                  <w:vMerge w:val="restart"/>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6A57C1B" w14:textId="77777777" w:rsidR="007F0AEB" w:rsidRDefault="007F0AEB" w:rsidP="007F0AEB">
                  <w:r>
                    <w:rPr>
                      <w:rFonts w:eastAsia="DengXian" w:hint="eastAsia"/>
                    </w:rPr>
                    <w:t>Enhanced PDCCH skipping</w:t>
                  </w: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96EBF4" w14:textId="77777777" w:rsidR="007F0AEB" w:rsidRDefault="007F0AEB" w:rsidP="007F0AEB">
                  <w:pPr>
                    <w:spacing w:line="252" w:lineRule="auto"/>
                    <w:jc w:val="center"/>
                    <w:rPr>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9E6C8CF"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5B26686"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813D46E"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BC9712E"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A07B6DE"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92.30%</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4FF5597"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10.46%</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2834DC3" w14:textId="77777777" w:rsidR="007F0AEB" w:rsidRDefault="007F0AEB" w:rsidP="007F0AEB">
                  <w:pPr>
                    <w:widowControl w:val="0"/>
                    <w:jc w:val="both"/>
                    <w:rPr>
                      <w:rFonts w:eastAsia="DengXian"/>
                    </w:rPr>
                  </w:pPr>
                  <w:r>
                    <w:rPr>
                      <w:rFonts w:eastAsia="DengXian" w:hint="eastAsia"/>
                    </w:rPr>
                    <w:t>Note1,4</w:t>
                  </w:r>
                </w:p>
              </w:tc>
            </w:tr>
            <w:tr w:rsidR="007F0AEB" w14:paraId="6B529510" w14:textId="77777777" w:rsidTr="004C384F">
              <w:trPr>
                <w:trHeight w:val="366"/>
                <w:jc w:val="center"/>
              </w:trPr>
              <w:tc>
                <w:tcPr>
                  <w:tcW w:w="0" w:type="auto"/>
                  <w:vMerge/>
                  <w:tcBorders>
                    <w:top w:val="nil"/>
                    <w:left w:val="single" w:sz="4" w:space="0" w:color="auto"/>
                    <w:bottom w:val="single" w:sz="4" w:space="0" w:color="auto"/>
                    <w:right w:val="single" w:sz="4" w:space="0" w:color="auto"/>
                  </w:tcBorders>
                  <w:vAlign w:val="center"/>
                  <w:hideMark/>
                </w:tcPr>
                <w:p w14:paraId="1E4F05F8" w14:textId="77777777" w:rsidR="007F0AEB" w:rsidRDefault="007F0AEB" w:rsidP="007F0AEB">
                  <w:pPr>
                    <w:rPr>
                      <w:rFonts w:eastAsia="Calibri"/>
                    </w:rPr>
                  </w:pPr>
                </w:p>
              </w:tc>
              <w:tc>
                <w:tcPr>
                  <w:tcW w:w="7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A4D05C" w14:textId="77777777" w:rsidR="007F0AEB" w:rsidRDefault="007F0AEB" w:rsidP="007F0AEB">
                  <w:pPr>
                    <w:spacing w:line="252" w:lineRule="auto"/>
                    <w:jc w:val="center"/>
                    <w:rPr>
                      <w:rFonts w:eastAsia="Calibri"/>
                      <w:kern w:val="24"/>
                    </w:rPr>
                  </w:pPr>
                  <w:r>
                    <w:rPr>
                      <w:rFonts w:eastAsia="SimSun"/>
                    </w:rPr>
                    <w:t>-</w:t>
                  </w:r>
                </w:p>
              </w:tc>
              <w:tc>
                <w:tcPr>
                  <w:tcW w:w="6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5DA4E63" w14:textId="77777777" w:rsidR="007F0AEB" w:rsidRDefault="007F0AEB" w:rsidP="007F0AEB">
                  <w:pPr>
                    <w:spacing w:line="252" w:lineRule="auto"/>
                    <w:jc w:val="center"/>
                    <w:rPr>
                      <w:kern w:val="24"/>
                    </w:rPr>
                  </w:pPr>
                  <w:r>
                    <w:rPr>
                      <w:color w:val="000000"/>
                      <w:kern w:val="24"/>
                    </w:rPr>
                    <w:t>-</w:t>
                  </w:r>
                </w:p>
              </w:tc>
              <w:tc>
                <w:tcPr>
                  <w:tcW w:w="5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FDF432" w14:textId="77777777" w:rsidR="007F0AEB" w:rsidRDefault="007F0AEB" w:rsidP="007F0AEB">
                  <w:pPr>
                    <w:spacing w:line="252" w:lineRule="auto"/>
                    <w:jc w:val="center"/>
                    <w:rPr>
                      <w:kern w:val="24"/>
                    </w:rPr>
                  </w:pPr>
                  <w:r>
                    <w:rPr>
                      <w:color w:val="000000"/>
                      <w:kern w:val="24"/>
                    </w:rPr>
                    <w:t>-</w:t>
                  </w:r>
                </w:p>
              </w:tc>
              <w:tc>
                <w:tcPr>
                  <w:tcW w:w="57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38DFFE6" w14:textId="77777777" w:rsidR="007F0AEB" w:rsidRDefault="007F0AEB" w:rsidP="007F0AEB">
                  <w:pPr>
                    <w:spacing w:line="252" w:lineRule="auto"/>
                    <w:jc w:val="center"/>
                    <w:rPr>
                      <w:kern w:val="24"/>
                    </w:rPr>
                  </w:pPr>
                  <w:r>
                    <w:rPr>
                      <w:kern w:val="24"/>
                    </w:rPr>
                    <w:t>10</w:t>
                  </w:r>
                </w:p>
              </w:tc>
              <w:tc>
                <w:tcPr>
                  <w:tcW w:w="65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99EFD50" w14:textId="77777777" w:rsidR="007F0AEB" w:rsidRDefault="007F0AEB" w:rsidP="007F0AEB">
                  <w:pPr>
                    <w:spacing w:line="252" w:lineRule="auto"/>
                    <w:jc w:val="center"/>
                    <w:rPr>
                      <w:kern w:val="24"/>
                    </w:rPr>
                  </w:pPr>
                  <w:r>
                    <w:rPr>
                      <w:kern w:val="24"/>
                    </w:rPr>
                    <w:t>10</w:t>
                  </w:r>
                </w:p>
              </w:tc>
              <w:tc>
                <w:tcPr>
                  <w:tcW w:w="53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68A8FA"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92.22%</w:t>
                  </w:r>
                </w:p>
              </w:tc>
              <w:tc>
                <w:tcPr>
                  <w:tcW w:w="48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1273A2B" w14:textId="77777777" w:rsidR="007F0AEB" w:rsidRDefault="007F0AEB" w:rsidP="007F0AEB">
                  <w:pPr>
                    <w:pStyle w:val="2"/>
                    <w:jc w:val="center"/>
                    <w:rPr>
                      <w:rFonts w:ascii="Times New Roman" w:hAnsi="Times New Roman"/>
                      <w:kern w:val="0"/>
                      <w:sz w:val="20"/>
                      <w:szCs w:val="20"/>
                    </w:rPr>
                  </w:pPr>
                  <w:r>
                    <w:rPr>
                      <w:rFonts w:ascii="Times New Roman" w:hAnsi="Times New Roman" w:hint="eastAsia"/>
                      <w:kern w:val="0"/>
                      <w:sz w:val="20"/>
                      <w:szCs w:val="20"/>
                    </w:rPr>
                    <w:t>19.28%</w:t>
                  </w:r>
                </w:p>
              </w:tc>
              <w:tc>
                <w:tcPr>
                  <w:tcW w:w="77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F31B3" w14:textId="77777777" w:rsidR="007F0AEB" w:rsidRDefault="007F0AEB" w:rsidP="007F0AEB">
                  <w:pPr>
                    <w:widowControl w:val="0"/>
                    <w:jc w:val="both"/>
                    <w:rPr>
                      <w:rFonts w:eastAsia="DengXian"/>
                    </w:rPr>
                  </w:pPr>
                  <w:r>
                    <w:rPr>
                      <w:rFonts w:eastAsia="DengXian" w:hint="eastAsia"/>
                    </w:rPr>
                    <w:t>Note1,2,4</w:t>
                  </w:r>
                </w:p>
              </w:tc>
            </w:tr>
            <w:tr w:rsidR="007F0AEB" w14:paraId="22D4066E" w14:textId="77777777" w:rsidTr="004C384F">
              <w:trPr>
                <w:trHeight w:val="765"/>
                <w:jc w:val="center"/>
              </w:trPr>
              <w:tc>
                <w:tcPr>
                  <w:tcW w:w="5000" w:type="pct"/>
                  <w:gridSpan w:val="9"/>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2D87D6" w14:textId="77777777" w:rsidR="007F0AEB" w:rsidRDefault="007F0AEB" w:rsidP="007F0AEB">
                  <w:pPr>
                    <w:widowControl w:val="0"/>
                    <w:jc w:val="both"/>
                    <w:rPr>
                      <w:rFonts w:eastAsia="DengXian"/>
                    </w:rPr>
                  </w:pPr>
                  <w:r>
                    <w:rPr>
                      <w:rFonts w:eastAsia="DengXian" w:hint="eastAsia"/>
                    </w:rPr>
                    <w:t xml:space="preserve">Note1: </w:t>
                  </w:r>
                  <w:r>
                    <w:rPr>
                      <w:rFonts w:eastAsia="DengXian"/>
                    </w:rPr>
                    <w:t>PDCCH skipping is indicated in the DCI that schedules a dummy PDSCH after all the HARQ-ACK processes of transmissions have been completed</w:t>
                  </w:r>
                </w:p>
                <w:p w14:paraId="1FC114DB" w14:textId="77777777" w:rsidR="007F0AEB" w:rsidRDefault="007F0AEB" w:rsidP="007F0AEB">
                  <w:pPr>
                    <w:widowControl w:val="0"/>
                    <w:jc w:val="both"/>
                    <w:rPr>
                      <w:rFonts w:eastAsia="DengXian"/>
                    </w:rPr>
                  </w:pPr>
                  <w:r>
                    <w:rPr>
                      <w:rFonts w:eastAsia="DengXian"/>
                    </w:rPr>
                    <w:t>Note</w:t>
                  </w:r>
                  <w:r>
                    <w:rPr>
                      <w:rFonts w:eastAsia="DengXian" w:hint="eastAsia"/>
                    </w:rPr>
                    <w:t>2</w:t>
                  </w:r>
                  <w:r>
                    <w:rPr>
                      <w:rFonts w:eastAsia="DengXian"/>
                    </w:rPr>
                    <w:t xml:space="preserve">: </w:t>
                  </w:r>
                  <w:r>
                    <w:rPr>
                      <w:rFonts w:eastAsia="DengXian"/>
                      <w:lang w:eastAsia="zh-CN"/>
                    </w:rPr>
                    <w:t>applying</w:t>
                  </w:r>
                  <w:r>
                    <w:rPr>
                      <w:rFonts w:eastAsia="DengXian"/>
                    </w:rPr>
                    <w:t xml:space="preserve"> R17 sparse SSSG </w:t>
                  </w:r>
                  <w:r>
                    <w:rPr>
                      <w:rFonts w:eastAsia="DengXian" w:hint="eastAsia"/>
                    </w:rPr>
                    <w:t>with</w:t>
                  </w:r>
                  <w:r>
                    <w:rPr>
                      <w:rFonts w:eastAsia="DengXian"/>
                    </w:rPr>
                    <w:t xml:space="preserve"> PDCCH monitoring every 2 slots before XR traffic burst arrives and switch to dense SSSG with</w:t>
                  </w:r>
                  <w:r w:rsidDel="00667F3A">
                    <w:rPr>
                      <w:rFonts w:eastAsia="DengXian"/>
                    </w:rPr>
                    <w:t xml:space="preserve"> </w:t>
                  </w:r>
                  <w:r>
                    <w:rPr>
                      <w:rFonts w:eastAsia="DengXian"/>
                    </w:rPr>
                    <w:t>PDCCH monitoring every 1 slot after detecting DCI scheduling XR traffic burst</w:t>
                  </w:r>
                </w:p>
                <w:p w14:paraId="4D49CF8D" w14:textId="77777777" w:rsidR="007F0AEB" w:rsidRDefault="007F0AEB" w:rsidP="007F0AEB">
                  <w:pPr>
                    <w:widowControl w:val="0"/>
                    <w:jc w:val="both"/>
                    <w:rPr>
                      <w:rFonts w:eastAsia="SimSun"/>
                    </w:rPr>
                  </w:pPr>
                  <w:r>
                    <w:rPr>
                      <w:rFonts w:eastAsia="SimSun" w:hint="eastAsia"/>
                    </w:rPr>
                    <w:t>Note3: with</w:t>
                  </w:r>
                  <w:r>
                    <w:rPr>
                      <w:rFonts w:eastAsia="SimSun"/>
                    </w:rPr>
                    <w:t xml:space="preserve"> </w:t>
                  </w:r>
                  <w:r>
                    <w:rPr>
                      <w:rFonts w:eastAsia="SimSun" w:hint="eastAsia"/>
                    </w:rPr>
                    <w:t xml:space="preserve">[6ms, 4ms, 2ms] candidate skipping </w:t>
                  </w:r>
                  <w:r>
                    <w:rPr>
                      <w:rFonts w:eastAsia="SimSun"/>
                    </w:rPr>
                    <w:t>durations</w:t>
                  </w:r>
                </w:p>
                <w:p w14:paraId="23AC44B1" w14:textId="77777777" w:rsidR="007F0AEB" w:rsidRDefault="007F0AEB" w:rsidP="007F0AEB">
                  <w:pPr>
                    <w:widowControl w:val="0"/>
                    <w:jc w:val="both"/>
                    <w:rPr>
                      <w:rFonts w:eastAsia="SimSun"/>
                    </w:rPr>
                  </w:pPr>
                  <w:r>
                    <w:rPr>
                      <w:rFonts w:eastAsia="SimSun" w:hint="eastAsia"/>
                    </w:rPr>
                    <w:t xml:space="preserve">Note4: </w:t>
                  </w:r>
                  <w:r>
                    <w:rPr>
                      <w:color w:val="000000"/>
                    </w:rPr>
                    <w:t>one-shot skipping to the next jitter boundary position</w:t>
                  </w:r>
                </w:p>
              </w:tc>
            </w:tr>
          </w:tbl>
          <w:p w14:paraId="0DFA262D" w14:textId="77777777" w:rsidR="00C61639" w:rsidRPr="007F0AEB" w:rsidRDefault="00C61639" w:rsidP="00F30942">
            <w:pPr>
              <w:jc w:val="center"/>
              <w:rPr>
                <w:iCs/>
                <w:noProof/>
                <w:lang w:eastAsia="zh-CN"/>
              </w:rPr>
            </w:pPr>
          </w:p>
        </w:tc>
      </w:tr>
      <w:tr w:rsidR="00DA2ABD" w:rsidRPr="00E07D9E" w14:paraId="79213ED2" w14:textId="77777777" w:rsidTr="004C384F">
        <w:tc>
          <w:tcPr>
            <w:tcW w:w="889" w:type="dxa"/>
          </w:tcPr>
          <w:p w14:paraId="2ADD6FBB" w14:textId="4B68621B" w:rsidR="00DA2ABD" w:rsidRPr="00E07D9E" w:rsidRDefault="00390D97" w:rsidP="00E07D9E">
            <w:r>
              <w:t>Xiaomi</w:t>
            </w:r>
          </w:p>
        </w:tc>
        <w:tc>
          <w:tcPr>
            <w:tcW w:w="8740" w:type="dxa"/>
          </w:tcPr>
          <w:p w14:paraId="47EDC226" w14:textId="77777777" w:rsidR="000706E4" w:rsidRPr="00E61D43" w:rsidRDefault="000706E4" w:rsidP="000706E4">
            <w:pPr>
              <w:jc w:val="center"/>
              <w:rPr>
                <w:b/>
                <w:bCs/>
              </w:rPr>
            </w:pPr>
            <w:r w:rsidRPr="00E61D43">
              <w:rPr>
                <w:b/>
                <w:bCs/>
                <w:color w:val="000000"/>
              </w:rPr>
              <w:t xml:space="preserve">Table </w:t>
            </w:r>
            <w:r>
              <w:rPr>
                <w:b/>
                <w:bCs/>
                <w:color w:val="000000"/>
              </w:rPr>
              <w:t>1</w:t>
            </w:r>
            <w:r w:rsidRPr="00E61D43">
              <w:rPr>
                <w:b/>
                <w:bCs/>
                <w:color w:val="000000"/>
              </w:rPr>
              <w:t xml:space="preserve">: </w:t>
            </w:r>
            <w:r w:rsidRPr="00E61D43">
              <w:rPr>
                <w:b/>
                <w:bCs/>
              </w:rPr>
              <w:t>Relative time fraction of differ</w:t>
            </w:r>
            <w:r>
              <w:rPr>
                <w:b/>
                <w:bCs/>
              </w:rPr>
              <w:t>ent UE power consumption states</w:t>
            </w:r>
          </w:p>
          <w:tbl>
            <w:tblPr>
              <w:tblW w:w="8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8"/>
              <w:gridCol w:w="1558"/>
              <w:gridCol w:w="1710"/>
              <w:gridCol w:w="1186"/>
              <w:gridCol w:w="1302"/>
              <w:gridCol w:w="733"/>
            </w:tblGrid>
            <w:tr w:rsidR="000706E4" w14:paraId="6D531420" w14:textId="77777777" w:rsidTr="000F0EF7">
              <w:trPr>
                <w:jc w:val="center"/>
              </w:trPr>
              <w:tc>
                <w:tcPr>
                  <w:tcW w:w="2158" w:type="dxa"/>
                  <w:shd w:val="clear" w:color="auto" w:fill="auto"/>
                </w:tcPr>
                <w:p w14:paraId="073E0C9E" w14:textId="77777777" w:rsidR="000706E4" w:rsidRDefault="000706E4" w:rsidP="000706E4">
                  <w:pPr>
                    <w:spacing w:before="120" w:line="280" w:lineRule="atLeast"/>
                    <w:jc w:val="both"/>
                  </w:pPr>
                </w:p>
              </w:tc>
              <w:tc>
                <w:tcPr>
                  <w:tcW w:w="1656" w:type="dxa"/>
                  <w:shd w:val="clear" w:color="auto" w:fill="auto"/>
                </w:tcPr>
                <w:p w14:paraId="7276B095"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1831" w:type="dxa"/>
                  <w:shd w:val="clear" w:color="auto" w:fill="auto"/>
                </w:tcPr>
                <w:p w14:paraId="4E614441" w14:textId="77777777" w:rsidR="000706E4" w:rsidRDefault="000706E4" w:rsidP="000706E4">
                  <w:pPr>
                    <w:spacing w:before="120" w:line="280" w:lineRule="atLeast"/>
                    <w:jc w:val="both"/>
                  </w:pPr>
                  <w:r w:rsidRPr="003901A3">
                    <w:rPr>
                      <w:rFonts w:hint="eastAsia"/>
                      <w:bCs/>
                      <w:sz w:val="18"/>
                      <w:szCs w:val="18"/>
                    </w:rPr>
                    <w:t>P</w:t>
                  </w:r>
                  <w:r w:rsidRPr="003901A3">
                    <w:rPr>
                      <w:bCs/>
                      <w:sz w:val="18"/>
                      <w:szCs w:val="18"/>
                    </w:rPr>
                    <w:t>DCCH with PDSCH</w:t>
                  </w:r>
                  <w:r w:rsidRPr="003901A3">
                    <w:rPr>
                      <w:rFonts w:hint="eastAsia"/>
                      <w:bCs/>
                      <w:sz w:val="18"/>
                      <w:szCs w:val="18"/>
                    </w:rPr>
                    <w:t xml:space="preserve"> </w:t>
                  </w:r>
                </w:p>
              </w:tc>
              <w:tc>
                <w:tcPr>
                  <w:tcW w:w="1248" w:type="dxa"/>
                  <w:shd w:val="clear" w:color="auto" w:fill="auto"/>
                </w:tcPr>
                <w:p w14:paraId="048462D5" w14:textId="77777777" w:rsidR="000706E4" w:rsidRPr="003901A3" w:rsidRDefault="000706E4" w:rsidP="000706E4">
                  <w:pPr>
                    <w:spacing w:before="120" w:line="280" w:lineRule="atLeast"/>
                    <w:jc w:val="center"/>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p>
              </w:tc>
              <w:tc>
                <w:tcPr>
                  <w:tcW w:w="1366" w:type="dxa"/>
                  <w:shd w:val="clear" w:color="auto" w:fill="auto"/>
                </w:tcPr>
                <w:p w14:paraId="65D04A76" w14:textId="77777777" w:rsidR="000706E4" w:rsidRPr="003901A3" w:rsidRDefault="000706E4" w:rsidP="000706E4">
                  <w:pPr>
                    <w:spacing w:before="120" w:line="280" w:lineRule="atLeast"/>
                    <w:jc w:val="center"/>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238" w:type="dxa"/>
                  <w:shd w:val="clear" w:color="auto" w:fill="auto"/>
                </w:tcPr>
                <w:p w14:paraId="02C57CD8" w14:textId="77777777" w:rsidR="000706E4" w:rsidRPr="003901A3" w:rsidRDefault="000706E4" w:rsidP="000706E4">
                  <w:pPr>
                    <w:spacing w:before="120" w:line="280" w:lineRule="atLeast"/>
                    <w:jc w:val="center"/>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r>
            <w:tr w:rsidR="000706E4" w14:paraId="1C9C0F9C" w14:textId="77777777" w:rsidTr="000F0EF7">
              <w:trPr>
                <w:jc w:val="center"/>
              </w:trPr>
              <w:tc>
                <w:tcPr>
                  <w:tcW w:w="2158" w:type="dxa"/>
                  <w:shd w:val="clear" w:color="auto" w:fill="auto"/>
                </w:tcPr>
                <w:p w14:paraId="27380F88" w14:textId="77777777" w:rsidR="000706E4" w:rsidRDefault="000706E4" w:rsidP="000706E4">
                  <w:pPr>
                    <w:spacing w:before="120" w:line="280" w:lineRule="atLeast"/>
                    <w:jc w:val="both"/>
                  </w:pPr>
                  <w:r>
                    <w:rPr>
                      <w:rFonts w:hint="eastAsia"/>
                    </w:rPr>
                    <w:t>B</w:t>
                  </w:r>
                  <w:r>
                    <w:t>aseline</w:t>
                  </w:r>
                </w:p>
              </w:tc>
              <w:tc>
                <w:tcPr>
                  <w:tcW w:w="1656" w:type="dxa"/>
                  <w:shd w:val="clear" w:color="auto" w:fill="auto"/>
                </w:tcPr>
                <w:p w14:paraId="2CB8A136" w14:textId="77777777" w:rsidR="000706E4" w:rsidRDefault="000706E4" w:rsidP="000706E4">
                  <w:pPr>
                    <w:spacing w:before="120" w:line="280" w:lineRule="atLeast"/>
                    <w:jc w:val="center"/>
                  </w:pPr>
                  <w:r>
                    <w:t>91.72</w:t>
                  </w:r>
                  <w:r>
                    <w:rPr>
                      <w:rFonts w:hint="eastAsia"/>
                    </w:rPr>
                    <w:t>%</w:t>
                  </w:r>
                </w:p>
              </w:tc>
              <w:tc>
                <w:tcPr>
                  <w:tcW w:w="1831" w:type="dxa"/>
                  <w:shd w:val="clear" w:color="auto" w:fill="auto"/>
                </w:tcPr>
                <w:p w14:paraId="420D4F10" w14:textId="77777777" w:rsidR="000706E4" w:rsidRDefault="000706E4" w:rsidP="000706E4">
                  <w:pPr>
                    <w:spacing w:before="120" w:line="280" w:lineRule="atLeast"/>
                    <w:jc w:val="center"/>
                  </w:pPr>
                  <w:r>
                    <w:t>8.28</w:t>
                  </w:r>
                  <w:r>
                    <w:rPr>
                      <w:rFonts w:hint="eastAsia"/>
                    </w:rPr>
                    <w:t>%</w:t>
                  </w:r>
                </w:p>
              </w:tc>
              <w:tc>
                <w:tcPr>
                  <w:tcW w:w="1248" w:type="dxa"/>
                  <w:shd w:val="clear" w:color="auto" w:fill="auto"/>
                </w:tcPr>
                <w:p w14:paraId="139EE65E" w14:textId="77777777" w:rsidR="000706E4" w:rsidRDefault="000706E4" w:rsidP="000706E4">
                  <w:pPr>
                    <w:spacing w:before="120" w:line="280" w:lineRule="atLeast"/>
                    <w:jc w:val="center"/>
                  </w:pPr>
                  <w:r>
                    <w:rPr>
                      <w:rFonts w:hint="eastAsia"/>
                    </w:rPr>
                    <w:t>0</w:t>
                  </w:r>
                </w:p>
              </w:tc>
              <w:tc>
                <w:tcPr>
                  <w:tcW w:w="1366" w:type="dxa"/>
                  <w:shd w:val="clear" w:color="auto" w:fill="auto"/>
                </w:tcPr>
                <w:p w14:paraId="51F8578C" w14:textId="77777777" w:rsidR="000706E4" w:rsidRDefault="000706E4" w:rsidP="000706E4">
                  <w:pPr>
                    <w:spacing w:before="120" w:line="280" w:lineRule="atLeast"/>
                    <w:jc w:val="center"/>
                  </w:pPr>
                  <w:r>
                    <w:rPr>
                      <w:rFonts w:hint="eastAsia"/>
                    </w:rPr>
                    <w:t>0</w:t>
                  </w:r>
                </w:p>
              </w:tc>
              <w:tc>
                <w:tcPr>
                  <w:tcW w:w="238" w:type="dxa"/>
                  <w:shd w:val="clear" w:color="auto" w:fill="auto"/>
                </w:tcPr>
                <w:p w14:paraId="3F4386ED" w14:textId="77777777" w:rsidR="000706E4" w:rsidRDefault="000706E4" w:rsidP="000706E4">
                  <w:pPr>
                    <w:spacing w:before="120" w:line="280" w:lineRule="atLeast"/>
                    <w:jc w:val="center"/>
                  </w:pPr>
                  <w:r>
                    <w:rPr>
                      <w:rFonts w:hint="eastAsia"/>
                    </w:rPr>
                    <w:t>0</w:t>
                  </w:r>
                </w:p>
              </w:tc>
            </w:tr>
            <w:tr w:rsidR="000706E4" w14:paraId="206F3133" w14:textId="77777777" w:rsidTr="000F0EF7">
              <w:trPr>
                <w:jc w:val="center"/>
              </w:trPr>
              <w:tc>
                <w:tcPr>
                  <w:tcW w:w="2158" w:type="dxa"/>
                  <w:shd w:val="clear" w:color="auto" w:fill="auto"/>
                </w:tcPr>
                <w:p w14:paraId="2A0FA186" w14:textId="77777777" w:rsidR="000706E4" w:rsidRDefault="000706E4" w:rsidP="000706E4">
                  <w:pPr>
                    <w:spacing w:before="120" w:line="280" w:lineRule="atLeast"/>
                    <w:jc w:val="both"/>
                  </w:pPr>
                  <w:r>
                    <w:rPr>
                      <w:rFonts w:hint="eastAsia"/>
                    </w:rPr>
                    <w:t>g</w:t>
                  </w:r>
                  <w:r>
                    <w:t>enie</w:t>
                  </w:r>
                </w:p>
              </w:tc>
              <w:tc>
                <w:tcPr>
                  <w:tcW w:w="1656" w:type="dxa"/>
                  <w:shd w:val="clear" w:color="auto" w:fill="auto"/>
                </w:tcPr>
                <w:p w14:paraId="34B460F4" w14:textId="77777777" w:rsidR="000706E4" w:rsidRDefault="000706E4" w:rsidP="000706E4">
                  <w:pPr>
                    <w:spacing w:before="120" w:line="280" w:lineRule="atLeast"/>
                    <w:jc w:val="center"/>
                  </w:pPr>
                  <w:r>
                    <w:rPr>
                      <w:rFonts w:hint="eastAsia"/>
                    </w:rPr>
                    <w:t>0</w:t>
                  </w:r>
                </w:p>
              </w:tc>
              <w:tc>
                <w:tcPr>
                  <w:tcW w:w="1831" w:type="dxa"/>
                  <w:shd w:val="clear" w:color="auto" w:fill="auto"/>
                </w:tcPr>
                <w:p w14:paraId="06F8513A" w14:textId="77777777" w:rsidR="000706E4" w:rsidRDefault="000706E4" w:rsidP="000706E4">
                  <w:pPr>
                    <w:spacing w:before="120" w:line="280" w:lineRule="atLeast"/>
                    <w:jc w:val="center"/>
                  </w:pPr>
                  <w:r>
                    <w:rPr>
                      <w:rFonts w:hint="eastAsia"/>
                    </w:rPr>
                    <w:t>8</w:t>
                  </w:r>
                  <w:r>
                    <w:t>.28%</w:t>
                  </w:r>
                </w:p>
              </w:tc>
              <w:tc>
                <w:tcPr>
                  <w:tcW w:w="1248" w:type="dxa"/>
                  <w:shd w:val="clear" w:color="auto" w:fill="auto"/>
                </w:tcPr>
                <w:p w14:paraId="7F50D6B6" w14:textId="77777777" w:rsidR="000706E4" w:rsidRDefault="000706E4" w:rsidP="000706E4">
                  <w:pPr>
                    <w:spacing w:before="120" w:line="280" w:lineRule="atLeast"/>
                    <w:jc w:val="center"/>
                  </w:pPr>
                  <w:r>
                    <w:rPr>
                      <w:rFonts w:hint="eastAsia"/>
                    </w:rPr>
                    <w:t>5</w:t>
                  </w:r>
                  <w:r>
                    <w:t>.35%</w:t>
                  </w:r>
                </w:p>
              </w:tc>
              <w:tc>
                <w:tcPr>
                  <w:tcW w:w="1366" w:type="dxa"/>
                  <w:shd w:val="clear" w:color="auto" w:fill="auto"/>
                </w:tcPr>
                <w:p w14:paraId="5B4A109B" w14:textId="77777777" w:rsidR="000706E4" w:rsidRDefault="000706E4" w:rsidP="000706E4">
                  <w:pPr>
                    <w:spacing w:before="120" w:line="280" w:lineRule="atLeast"/>
                    <w:jc w:val="center"/>
                  </w:pPr>
                  <w:r>
                    <w:rPr>
                      <w:rFonts w:hint="eastAsia"/>
                    </w:rPr>
                    <w:t>6</w:t>
                  </w:r>
                  <w:r>
                    <w:t>6.84%</w:t>
                  </w:r>
                </w:p>
              </w:tc>
              <w:tc>
                <w:tcPr>
                  <w:tcW w:w="238" w:type="dxa"/>
                  <w:shd w:val="clear" w:color="auto" w:fill="auto"/>
                </w:tcPr>
                <w:p w14:paraId="436BFA54" w14:textId="77777777" w:rsidR="000706E4" w:rsidRDefault="000706E4" w:rsidP="000706E4">
                  <w:pPr>
                    <w:spacing w:before="120" w:line="280" w:lineRule="atLeast"/>
                    <w:jc w:val="center"/>
                  </w:pPr>
                  <w:r>
                    <w:rPr>
                      <w:rFonts w:hint="eastAsia"/>
                    </w:rPr>
                    <w:t>3</w:t>
                  </w:r>
                  <w:r>
                    <w:t>.80%</w:t>
                  </w:r>
                </w:p>
              </w:tc>
            </w:tr>
            <w:tr w:rsidR="000706E4" w14:paraId="7407E459" w14:textId="77777777" w:rsidTr="000F0EF7">
              <w:trPr>
                <w:jc w:val="center"/>
              </w:trPr>
              <w:tc>
                <w:tcPr>
                  <w:tcW w:w="2158" w:type="dxa"/>
                  <w:shd w:val="clear" w:color="auto" w:fill="auto"/>
                </w:tcPr>
                <w:p w14:paraId="64BF2C58"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1</w:t>
                  </w:r>
                </w:p>
              </w:tc>
              <w:tc>
                <w:tcPr>
                  <w:tcW w:w="1656" w:type="dxa"/>
                  <w:shd w:val="clear" w:color="auto" w:fill="auto"/>
                </w:tcPr>
                <w:p w14:paraId="15151C5D" w14:textId="77777777" w:rsidR="000706E4" w:rsidRDefault="000706E4" w:rsidP="000706E4">
                  <w:pPr>
                    <w:spacing w:before="120" w:line="280" w:lineRule="atLeast"/>
                    <w:jc w:val="center"/>
                  </w:pPr>
                  <w:r>
                    <w:t>32.77</w:t>
                  </w:r>
                  <w:r>
                    <w:rPr>
                      <w:rFonts w:hint="eastAsia"/>
                    </w:rPr>
                    <w:t>%</w:t>
                  </w:r>
                </w:p>
              </w:tc>
              <w:tc>
                <w:tcPr>
                  <w:tcW w:w="1831" w:type="dxa"/>
                  <w:shd w:val="clear" w:color="auto" w:fill="auto"/>
                </w:tcPr>
                <w:p w14:paraId="65EDE0F1" w14:textId="77777777" w:rsidR="000706E4" w:rsidRDefault="000706E4" w:rsidP="000706E4">
                  <w:pPr>
                    <w:tabs>
                      <w:tab w:val="left" w:pos="255"/>
                      <w:tab w:val="center" w:pos="525"/>
                    </w:tabs>
                    <w:spacing w:before="120" w:line="280" w:lineRule="atLeast"/>
                    <w:jc w:val="center"/>
                  </w:pPr>
                  <w:r>
                    <w:t>8.28</w:t>
                  </w:r>
                  <w:r>
                    <w:rPr>
                      <w:rFonts w:hint="eastAsia"/>
                    </w:rPr>
                    <w:t>%</w:t>
                  </w:r>
                </w:p>
              </w:tc>
              <w:tc>
                <w:tcPr>
                  <w:tcW w:w="1248" w:type="dxa"/>
                  <w:shd w:val="clear" w:color="auto" w:fill="auto"/>
                </w:tcPr>
                <w:p w14:paraId="71DB707D" w14:textId="77777777" w:rsidR="000706E4" w:rsidRDefault="000706E4" w:rsidP="000706E4">
                  <w:pPr>
                    <w:spacing w:before="120" w:line="280" w:lineRule="atLeast"/>
                    <w:jc w:val="center"/>
                  </w:pPr>
                  <w:r>
                    <w:rPr>
                      <w:rFonts w:hint="eastAsia"/>
                    </w:rPr>
                    <w:t>0</w:t>
                  </w:r>
                </w:p>
              </w:tc>
              <w:tc>
                <w:tcPr>
                  <w:tcW w:w="1366" w:type="dxa"/>
                  <w:shd w:val="clear" w:color="auto" w:fill="auto"/>
                </w:tcPr>
                <w:p w14:paraId="0A775DAE" w14:textId="77777777" w:rsidR="000706E4" w:rsidRDefault="000706E4" w:rsidP="000706E4">
                  <w:pPr>
                    <w:spacing w:before="120" w:line="280" w:lineRule="atLeast"/>
                    <w:jc w:val="center"/>
                  </w:pPr>
                  <w:r>
                    <w:t>58.95</w:t>
                  </w:r>
                  <w:r>
                    <w:rPr>
                      <w:rFonts w:hint="eastAsia"/>
                    </w:rPr>
                    <w:t>%</w:t>
                  </w:r>
                </w:p>
              </w:tc>
              <w:tc>
                <w:tcPr>
                  <w:tcW w:w="238" w:type="dxa"/>
                  <w:shd w:val="clear" w:color="auto" w:fill="auto"/>
                </w:tcPr>
                <w:p w14:paraId="20518FD7" w14:textId="77777777" w:rsidR="000706E4" w:rsidRDefault="000706E4" w:rsidP="000706E4">
                  <w:pPr>
                    <w:spacing w:before="120" w:line="280" w:lineRule="atLeast"/>
                    <w:jc w:val="center"/>
                  </w:pPr>
                  <w:r>
                    <w:rPr>
                      <w:rFonts w:hint="eastAsia"/>
                    </w:rPr>
                    <w:t>0</w:t>
                  </w:r>
                </w:p>
              </w:tc>
            </w:tr>
            <w:tr w:rsidR="000706E4" w14:paraId="568387FB" w14:textId="77777777" w:rsidTr="000F0EF7">
              <w:trPr>
                <w:jc w:val="center"/>
              </w:trPr>
              <w:tc>
                <w:tcPr>
                  <w:tcW w:w="2158" w:type="dxa"/>
                  <w:shd w:val="clear" w:color="auto" w:fill="auto"/>
                </w:tcPr>
                <w:p w14:paraId="6DD021D7"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1656" w:type="dxa"/>
                  <w:shd w:val="clear" w:color="auto" w:fill="auto"/>
                </w:tcPr>
                <w:p w14:paraId="64AF2A84" w14:textId="77777777" w:rsidR="000706E4" w:rsidRPr="003A496D" w:rsidRDefault="000706E4" w:rsidP="000706E4">
                  <w:pPr>
                    <w:spacing w:before="120" w:line="280" w:lineRule="atLeast"/>
                    <w:jc w:val="center"/>
                  </w:pPr>
                  <w:r w:rsidRPr="003A496D">
                    <w:t>24.56%</w:t>
                  </w:r>
                </w:p>
              </w:tc>
              <w:tc>
                <w:tcPr>
                  <w:tcW w:w="1831" w:type="dxa"/>
                  <w:shd w:val="clear" w:color="auto" w:fill="auto"/>
                </w:tcPr>
                <w:p w14:paraId="2EFEFC12" w14:textId="77777777" w:rsidR="000706E4" w:rsidRDefault="000706E4" w:rsidP="000706E4">
                  <w:pPr>
                    <w:spacing w:before="120" w:line="280" w:lineRule="atLeast"/>
                    <w:jc w:val="center"/>
                  </w:pPr>
                  <w:r w:rsidRPr="003A496D">
                    <w:t>8.26%</w:t>
                  </w:r>
                </w:p>
              </w:tc>
              <w:tc>
                <w:tcPr>
                  <w:tcW w:w="1248" w:type="dxa"/>
                  <w:shd w:val="clear" w:color="auto" w:fill="auto"/>
                </w:tcPr>
                <w:p w14:paraId="07190A85" w14:textId="77777777" w:rsidR="000706E4" w:rsidRDefault="000706E4" w:rsidP="000706E4">
                  <w:pPr>
                    <w:spacing w:before="120" w:line="280" w:lineRule="atLeast"/>
                    <w:jc w:val="center"/>
                  </w:pPr>
                  <w:r>
                    <w:rPr>
                      <w:rFonts w:hint="eastAsia"/>
                    </w:rPr>
                    <w:t>0</w:t>
                  </w:r>
                </w:p>
              </w:tc>
              <w:tc>
                <w:tcPr>
                  <w:tcW w:w="1366" w:type="dxa"/>
                  <w:shd w:val="clear" w:color="auto" w:fill="auto"/>
                </w:tcPr>
                <w:p w14:paraId="66B54AD5" w14:textId="77777777" w:rsidR="000706E4" w:rsidRDefault="000706E4" w:rsidP="000706E4">
                  <w:pPr>
                    <w:spacing w:before="120" w:line="280" w:lineRule="atLeast"/>
                    <w:jc w:val="center"/>
                  </w:pPr>
                  <w:r>
                    <w:rPr>
                      <w:rFonts w:hint="eastAsia"/>
                    </w:rPr>
                    <w:t>6</w:t>
                  </w:r>
                  <w:r>
                    <w:t>7.18%</w:t>
                  </w:r>
                </w:p>
              </w:tc>
              <w:tc>
                <w:tcPr>
                  <w:tcW w:w="238" w:type="dxa"/>
                  <w:shd w:val="clear" w:color="auto" w:fill="auto"/>
                </w:tcPr>
                <w:p w14:paraId="5404C843" w14:textId="77777777" w:rsidR="000706E4" w:rsidRDefault="000706E4" w:rsidP="000706E4">
                  <w:pPr>
                    <w:spacing w:before="120" w:line="280" w:lineRule="atLeast"/>
                    <w:jc w:val="center"/>
                  </w:pPr>
                  <w:r>
                    <w:t>0</w:t>
                  </w:r>
                </w:p>
              </w:tc>
            </w:tr>
          </w:tbl>
          <w:p w14:paraId="0F0499A1" w14:textId="77777777" w:rsidR="000706E4" w:rsidRPr="00266DF7" w:rsidRDefault="000706E4" w:rsidP="000706E4">
            <w:pPr>
              <w:spacing w:before="240"/>
              <w:jc w:val="center"/>
              <w:rPr>
                <w:b/>
                <w:bCs/>
              </w:rPr>
            </w:pPr>
            <w:r>
              <w:rPr>
                <w:b/>
                <w:bCs/>
                <w:color w:val="000000"/>
              </w:rPr>
              <w:t>Table 2</w:t>
            </w:r>
            <w:r w:rsidRPr="00E61D43">
              <w:rPr>
                <w:b/>
                <w:bCs/>
                <w:color w:val="000000"/>
              </w:rPr>
              <w:t xml:space="preserve">: </w:t>
            </w:r>
            <w:r>
              <w:rPr>
                <w:b/>
                <w:bCs/>
              </w:rPr>
              <w:t>Relative energy</w:t>
            </w:r>
            <w:r w:rsidRPr="00E61D43">
              <w:rPr>
                <w:b/>
                <w:bCs/>
              </w:rPr>
              <w:t xml:space="preserve"> of different UE power consumption</w:t>
            </w:r>
            <w:r>
              <w:rPr>
                <w:b/>
                <w:bCs/>
              </w:rPr>
              <w:t xml:space="preserve"> states</w:t>
            </w:r>
          </w:p>
          <w:tbl>
            <w:tblPr>
              <w:tblW w:w="8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36"/>
              <w:gridCol w:w="826"/>
              <w:gridCol w:w="788"/>
              <w:gridCol w:w="921"/>
              <w:gridCol w:w="714"/>
              <w:gridCol w:w="921"/>
              <w:gridCol w:w="707"/>
              <w:gridCol w:w="788"/>
              <w:gridCol w:w="833"/>
            </w:tblGrid>
            <w:tr w:rsidR="000706E4" w14:paraId="49757F28" w14:textId="77777777" w:rsidTr="000F0EF7">
              <w:trPr>
                <w:jc w:val="center"/>
              </w:trPr>
              <w:tc>
                <w:tcPr>
                  <w:tcW w:w="1067" w:type="dxa"/>
                  <w:shd w:val="clear" w:color="auto" w:fill="auto"/>
                </w:tcPr>
                <w:p w14:paraId="3E86691D" w14:textId="77777777" w:rsidR="000706E4" w:rsidRDefault="000706E4" w:rsidP="000706E4">
                  <w:pPr>
                    <w:spacing w:before="120" w:line="280" w:lineRule="atLeast"/>
                    <w:jc w:val="both"/>
                  </w:pPr>
                </w:p>
              </w:tc>
              <w:tc>
                <w:tcPr>
                  <w:tcW w:w="877" w:type="dxa"/>
                  <w:shd w:val="clear" w:color="auto" w:fill="auto"/>
                </w:tcPr>
                <w:p w14:paraId="457B5D25"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w:t>
                  </w:r>
                  <w:r w:rsidRPr="003901A3">
                    <w:rPr>
                      <w:rFonts w:hint="eastAsia"/>
                      <w:bCs/>
                      <w:sz w:val="18"/>
                      <w:szCs w:val="18"/>
                      <w:lang w:eastAsia="zh-CN"/>
                    </w:rPr>
                    <w:t>out</w:t>
                  </w:r>
                  <w:r w:rsidRPr="003901A3">
                    <w:rPr>
                      <w:bCs/>
                      <w:sz w:val="18"/>
                      <w:szCs w:val="18"/>
                    </w:rPr>
                    <w:t xml:space="preserve"> PDSCH</w:t>
                  </w:r>
                </w:p>
              </w:tc>
              <w:tc>
                <w:tcPr>
                  <w:tcW w:w="845" w:type="dxa"/>
                  <w:shd w:val="clear" w:color="auto" w:fill="auto"/>
                </w:tcPr>
                <w:p w14:paraId="28B1259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w:t>
                  </w:r>
                  <w:r w:rsidRPr="003901A3">
                    <w:rPr>
                      <w:bCs/>
                      <w:sz w:val="18"/>
                      <w:szCs w:val="18"/>
                    </w:rPr>
                    <w:t>DCCH with PDSCH</w:t>
                  </w:r>
                </w:p>
              </w:tc>
              <w:tc>
                <w:tcPr>
                  <w:tcW w:w="837" w:type="dxa"/>
                  <w:shd w:val="clear" w:color="auto" w:fill="auto"/>
                </w:tcPr>
                <w:p w14:paraId="2EFBE0D5" w14:textId="77777777" w:rsidR="000706E4" w:rsidRDefault="000706E4" w:rsidP="000706E4">
                  <w:pPr>
                    <w:spacing w:before="120" w:line="280" w:lineRule="atLeast"/>
                    <w:jc w:val="both"/>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w:t>
                  </w:r>
                  <w:r w:rsidRPr="003901A3">
                    <w:rPr>
                      <w:rFonts w:hint="eastAsia"/>
                      <w:bCs/>
                      <w:sz w:val="18"/>
                      <w:szCs w:val="18"/>
                    </w:rPr>
                    <w:t xml:space="preserve"> </w:t>
                  </w:r>
                </w:p>
              </w:tc>
              <w:tc>
                <w:tcPr>
                  <w:tcW w:w="976" w:type="dxa"/>
                  <w:shd w:val="clear" w:color="auto" w:fill="auto"/>
                </w:tcPr>
                <w:p w14:paraId="0FED1017" w14:textId="77777777" w:rsidR="000706E4" w:rsidRPr="003901A3" w:rsidRDefault="000706E4" w:rsidP="000706E4">
                  <w:pPr>
                    <w:spacing w:before="120" w:line="280" w:lineRule="atLeast"/>
                    <w:jc w:val="both"/>
                    <w:rPr>
                      <w:bCs/>
                      <w:sz w:val="18"/>
                      <w:szCs w:val="18"/>
                    </w:rPr>
                  </w:pPr>
                  <w:r w:rsidRPr="003901A3">
                    <w:rPr>
                      <w:rFonts w:hint="eastAsia"/>
                      <w:bCs/>
                      <w:sz w:val="18"/>
                      <w:szCs w:val="18"/>
                    </w:rPr>
                    <w:t>D</w:t>
                  </w:r>
                  <w:r w:rsidRPr="003901A3">
                    <w:rPr>
                      <w:rFonts w:hint="eastAsia"/>
                      <w:bCs/>
                      <w:sz w:val="18"/>
                      <w:szCs w:val="18"/>
                      <w:lang w:eastAsia="zh-CN"/>
                    </w:rPr>
                    <w:t>eep</w:t>
                  </w:r>
                  <w:r w:rsidRPr="003901A3">
                    <w:rPr>
                      <w:bCs/>
                      <w:sz w:val="18"/>
                      <w:szCs w:val="18"/>
                    </w:rPr>
                    <w:t xml:space="preserve"> </w:t>
                  </w:r>
                  <w:r w:rsidRPr="003901A3">
                    <w:rPr>
                      <w:rFonts w:hint="eastAsia"/>
                      <w:bCs/>
                      <w:sz w:val="18"/>
                      <w:szCs w:val="18"/>
                      <w:lang w:eastAsia="zh-CN"/>
                    </w:rPr>
                    <w:t>sleep t</w:t>
                  </w:r>
                  <w:r w:rsidRPr="003901A3">
                    <w:rPr>
                      <w:bCs/>
                      <w:sz w:val="18"/>
                      <w:szCs w:val="18"/>
                    </w:rPr>
                    <w:t>ransition</w:t>
                  </w:r>
                </w:p>
              </w:tc>
              <w:tc>
                <w:tcPr>
                  <w:tcW w:w="820" w:type="dxa"/>
                  <w:shd w:val="clear" w:color="auto" w:fill="auto"/>
                </w:tcPr>
                <w:p w14:paraId="148F0B7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sleep</w:t>
                  </w:r>
                </w:p>
              </w:tc>
              <w:tc>
                <w:tcPr>
                  <w:tcW w:w="977" w:type="dxa"/>
                  <w:shd w:val="clear" w:color="auto" w:fill="auto"/>
                </w:tcPr>
                <w:p w14:paraId="4EB878AD" w14:textId="77777777" w:rsidR="000706E4" w:rsidRPr="003901A3" w:rsidRDefault="000706E4" w:rsidP="000706E4">
                  <w:pPr>
                    <w:spacing w:before="120" w:line="280" w:lineRule="atLeast"/>
                    <w:jc w:val="both"/>
                    <w:rPr>
                      <w:bCs/>
                      <w:sz w:val="18"/>
                      <w:szCs w:val="18"/>
                    </w:rPr>
                  </w:pPr>
                  <w:r w:rsidRPr="003901A3">
                    <w:rPr>
                      <w:bCs/>
                      <w:sz w:val="18"/>
                      <w:szCs w:val="18"/>
                    </w:rPr>
                    <w:t>L</w:t>
                  </w:r>
                  <w:r w:rsidRPr="003901A3">
                    <w:rPr>
                      <w:rFonts w:hint="eastAsia"/>
                      <w:bCs/>
                      <w:sz w:val="18"/>
                      <w:szCs w:val="18"/>
                      <w:lang w:eastAsia="zh-CN"/>
                    </w:rPr>
                    <w:t>ight</w:t>
                  </w:r>
                  <w:r w:rsidRPr="003901A3">
                    <w:rPr>
                      <w:bCs/>
                      <w:sz w:val="18"/>
                      <w:szCs w:val="18"/>
                    </w:rPr>
                    <w:t xml:space="preserve"> </w:t>
                  </w:r>
                  <w:r w:rsidRPr="003901A3">
                    <w:rPr>
                      <w:rFonts w:hint="eastAsia"/>
                      <w:bCs/>
                      <w:sz w:val="18"/>
                      <w:szCs w:val="18"/>
                      <w:lang w:eastAsia="zh-CN"/>
                    </w:rPr>
                    <w:t xml:space="preserve">sleep </w:t>
                  </w:r>
                  <w:r w:rsidRPr="003901A3">
                    <w:rPr>
                      <w:bCs/>
                      <w:sz w:val="18"/>
                      <w:szCs w:val="18"/>
                    </w:rPr>
                    <w:t>transition</w:t>
                  </w:r>
                </w:p>
              </w:tc>
              <w:tc>
                <w:tcPr>
                  <w:tcW w:w="819" w:type="dxa"/>
                  <w:shd w:val="clear" w:color="auto" w:fill="auto"/>
                </w:tcPr>
                <w:p w14:paraId="15FA5C84" w14:textId="77777777" w:rsidR="000706E4" w:rsidRPr="003901A3" w:rsidRDefault="000706E4" w:rsidP="000706E4">
                  <w:pPr>
                    <w:spacing w:before="120" w:line="280" w:lineRule="atLeast"/>
                    <w:rPr>
                      <w:bCs/>
                      <w:sz w:val="18"/>
                      <w:szCs w:val="18"/>
                    </w:rPr>
                  </w:pPr>
                  <w:r w:rsidRPr="003901A3">
                    <w:rPr>
                      <w:bCs/>
                      <w:sz w:val="18"/>
                      <w:szCs w:val="18"/>
                    </w:rPr>
                    <w:t>M</w:t>
                  </w:r>
                  <w:r w:rsidRPr="003901A3">
                    <w:rPr>
                      <w:rFonts w:hint="eastAsia"/>
                      <w:bCs/>
                      <w:sz w:val="18"/>
                      <w:szCs w:val="18"/>
                      <w:lang w:eastAsia="zh-CN"/>
                    </w:rPr>
                    <w:t>icro</w:t>
                  </w:r>
                  <w:r w:rsidRPr="003901A3">
                    <w:rPr>
                      <w:bCs/>
                      <w:sz w:val="18"/>
                      <w:szCs w:val="18"/>
                    </w:rPr>
                    <w:t xml:space="preserve"> </w:t>
                  </w:r>
                  <w:r w:rsidRPr="003901A3">
                    <w:rPr>
                      <w:rFonts w:hint="eastAsia"/>
                      <w:bCs/>
                      <w:sz w:val="18"/>
                      <w:szCs w:val="18"/>
                      <w:lang w:eastAsia="zh-CN"/>
                    </w:rPr>
                    <w:t>sleep</w:t>
                  </w:r>
                </w:p>
              </w:tc>
              <w:tc>
                <w:tcPr>
                  <w:tcW w:w="836" w:type="dxa"/>
                  <w:shd w:val="clear" w:color="auto" w:fill="auto"/>
                </w:tcPr>
                <w:p w14:paraId="40BBFB5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tc>
              <w:tc>
                <w:tcPr>
                  <w:tcW w:w="236" w:type="dxa"/>
                  <w:shd w:val="clear" w:color="auto" w:fill="auto"/>
                </w:tcPr>
                <w:p w14:paraId="06A6D63C"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tc>
            </w:tr>
            <w:tr w:rsidR="000706E4" w14:paraId="3F576EE9" w14:textId="77777777" w:rsidTr="000F0EF7">
              <w:trPr>
                <w:jc w:val="center"/>
              </w:trPr>
              <w:tc>
                <w:tcPr>
                  <w:tcW w:w="1067" w:type="dxa"/>
                  <w:shd w:val="clear" w:color="auto" w:fill="auto"/>
                </w:tcPr>
                <w:p w14:paraId="3B9C06AF" w14:textId="77777777" w:rsidR="000706E4" w:rsidRDefault="000706E4" w:rsidP="000706E4">
                  <w:pPr>
                    <w:spacing w:before="120" w:line="280" w:lineRule="atLeast"/>
                    <w:jc w:val="both"/>
                  </w:pPr>
                  <w:r>
                    <w:rPr>
                      <w:rFonts w:hint="eastAsia"/>
                    </w:rPr>
                    <w:t>B</w:t>
                  </w:r>
                  <w:r>
                    <w:t>aseline</w:t>
                  </w:r>
                </w:p>
              </w:tc>
              <w:tc>
                <w:tcPr>
                  <w:tcW w:w="877" w:type="dxa"/>
                  <w:shd w:val="clear" w:color="auto" w:fill="auto"/>
                </w:tcPr>
                <w:p w14:paraId="6BB949A7" w14:textId="77777777" w:rsidR="000706E4" w:rsidRDefault="000706E4" w:rsidP="000706E4">
                  <w:pPr>
                    <w:spacing w:before="120" w:line="280" w:lineRule="atLeast"/>
                    <w:jc w:val="center"/>
                  </w:pPr>
                  <w:r>
                    <w:rPr>
                      <w:rFonts w:hint="eastAsia"/>
                    </w:rPr>
                    <w:t>9</w:t>
                  </w:r>
                  <w:r>
                    <w:t>1.72</w:t>
                  </w:r>
                </w:p>
              </w:tc>
              <w:tc>
                <w:tcPr>
                  <w:tcW w:w="845" w:type="dxa"/>
                  <w:shd w:val="clear" w:color="auto" w:fill="auto"/>
                </w:tcPr>
                <w:p w14:paraId="3E4B82F4"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71EBAB12" w14:textId="77777777" w:rsidR="000706E4" w:rsidRDefault="000706E4" w:rsidP="000706E4">
                  <w:pPr>
                    <w:spacing w:before="120" w:line="280" w:lineRule="atLeast"/>
                    <w:jc w:val="center"/>
                  </w:pPr>
                  <w:r>
                    <w:rPr>
                      <w:rFonts w:hint="eastAsia"/>
                    </w:rPr>
                    <w:t>0</w:t>
                  </w:r>
                </w:p>
              </w:tc>
              <w:tc>
                <w:tcPr>
                  <w:tcW w:w="976" w:type="dxa"/>
                  <w:shd w:val="clear" w:color="auto" w:fill="auto"/>
                </w:tcPr>
                <w:p w14:paraId="790EC8F9" w14:textId="77777777" w:rsidR="000706E4" w:rsidRDefault="000706E4" w:rsidP="000706E4">
                  <w:pPr>
                    <w:spacing w:before="120" w:line="280" w:lineRule="atLeast"/>
                    <w:jc w:val="center"/>
                  </w:pPr>
                  <w:r>
                    <w:rPr>
                      <w:rFonts w:hint="eastAsia"/>
                    </w:rPr>
                    <w:t>0</w:t>
                  </w:r>
                </w:p>
              </w:tc>
              <w:tc>
                <w:tcPr>
                  <w:tcW w:w="820" w:type="dxa"/>
                  <w:shd w:val="clear" w:color="auto" w:fill="auto"/>
                </w:tcPr>
                <w:p w14:paraId="4740E6FA" w14:textId="77777777" w:rsidR="000706E4" w:rsidRDefault="000706E4" w:rsidP="000706E4">
                  <w:pPr>
                    <w:spacing w:before="120" w:line="280" w:lineRule="atLeast"/>
                    <w:jc w:val="center"/>
                  </w:pPr>
                  <w:r>
                    <w:rPr>
                      <w:rFonts w:hint="eastAsia"/>
                    </w:rPr>
                    <w:t>0</w:t>
                  </w:r>
                </w:p>
              </w:tc>
              <w:tc>
                <w:tcPr>
                  <w:tcW w:w="977" w:type="dxa"/>
                  <w:shd w:val="clear" w:color="auto" w:fill="auto"/>
                </w:tcPr>
                <w:p w14:paraId="1FE9DBAA" w14:textId="77777777" w:rsidR="000706E4" w:rsidRDefault="000706E4" w:rsidP="000706E4">
                  <w:pPr>
                    <w:spacing w:before="120" w:line="280" w:lineRule="atLeast"/>
                    <w:jc w:val="center"/>
                  </w:pPr>
                  <w:r>
                    <w:rPr>
                      <w:rFonts w:hint="eastAsia"/>
                    </w:rPr>
                    <w:t>0</w:t>
                  </w:r>
                </w:p>
              </w:tc>
              <w:tc>
                <w:tcPr>
                  <w:tcW w:w="819" w:type="dxa"/>
                  <w:shd w:val="clear" w:color="auto" w:fill="auto"/>
                </w:tcPr>
                <w:p w14:paraId="699CD03D" w14:textId="77777777" w:rsidR="000706E4" w:rsidRDefault="000706E4" w:rsidP="000706E4">
                  <w:pPr>
                    <w:spacing w:before="120" w:line="280" w:lineRule="atLeast"/>
                    <w:jc w:val="center"/>
                  </w:pPr>
                  <w:r>
                    <w:rPr>
                      <w:rFonts w:hint="eastAsia"/>
                    </w:rPr>
                    <w:t>0</w:t>
                  </w:r>
                </w:p>
              </w:tc>
              <w:tc>
                <w:tcPr>
                  <w:tcW w:w="836" w:type="dxa"/>
                  <w:shd w:val="clear" w:color="auto" w:fill="auto"/>
                </w:tcPr>
                <w:p w14:paraId="3FED98F0" w14:textId="77777777" w:rsidR="000706E4" w:rsidRDefault="000706E4" w:rsidP="000706E4">
                  <w:pPr>
                    <w:spacing w:before="120" w:line="280" w:lineRule="atLeast"/>
                    <w:jc w:val="center"/>
                  </w:pPr>
                  <w:r>
                    <w:t>116.56</w:t>
                  </w:r>
                </w:p>
              </w:tc>
              <w:tc>
                <w:tcPr>
                  <w:tcW w:w="236" w:type="dxa"/>
                  <w:shd w:val="clear" w:color="auto" w:fill="auto"/>
                </w:tcPr>
                <w:p w14:paraId="191114CB" w14:textId="77777777" w:rsidR="000706E4" w:rsidRDefault="000706E4" w:rsidP="000706E4">
                  <w:pPr>
                    <w:spacing w:before="120" w:line="280" w:lineRule="atLeast"/>
                    <w:jc w:val="center"/>
                  </w:pPr>
                  <w:r>
                    <w:rPr>
                      <w:rFonts w:hint="eastAsia"/>
                    </w:rPr>
                    <w:t>N/A</w:t>
                  </w:r>
                </w:p>
              </w:tc>
            </w:tr>
            <w:tr w:rsidR="000706E4" w14:paraId="6632CCF9" w14:textId="77777777" w:rsidTr="000F0EF7">
              <w:trPr>
                <w:jc w:val="center"/>
              </w:trPr>
              <w:tc>
                <w:tcPr>
                  <w:tcW w:w="1067" w:type="dxa"/>
                  <w:shd w:val="clear" w:color="auto" w:fill="auto"/>
                </w:tcPr>
                <w:p w14:paraId="1846BF35" w14:textId="77777777" w:rsidR="000706E4" w:rsidRDefault="000706E4" w:rsidP="000706E4">
                  <w:pPr>
                    <w:spacing w:before="120" w:line="280" w:lineRule="atLeast"/>
                    <w:jc w:val="both"/>
                  </w:pPr>
                  <w:r>
                    <w:rPr>
                      <w:rFonts w:hint="eastAsia"/>
                    </w:rPr>
                    <w:t>g</w:t>
                  </w:r>
                  <w:r>
                    <w:t>enie</w:t>
                  </w:r>
                </w:p>
              </w:tc>
              <w:tc>
                <w:tcPr>
                  <w:tcW w:w="877" w:type="dxa"/>
                  <w:shd w:val="clear" w:color="auto" w:fill="auto"/>
                </w:tcPr>
                <w:p w14:paraId="6D221092" w14:textId="77777777" w:rsidR="000706E4" w:rsidRDefault="000706E4" w:rsidP="000706E4">
                  <w:pPr>
                    <w:spacing w:before="120" w:line="280" w:lineRule="atLeast"/>
                    <w:jc w:val="center"/>
                  </w:pPr>
                  <w:r>
                    <w:rPr>
                      <w:rFonts w:hint="eastAsia"/>
                    </w:rPr>
                    <w:t>0</w:t>
                  </w:r>
                </w:p>
              </w:tc>
              <w:tc>
                <w:tcPr>
                  <w:tcW w:w="845" w:type="dxa"/>
                  <w:shd w:val="clear" w:color="auto" w:fill="auto"/>
                </w:tcPr>
                <w:p w14:paraId="4EE29358"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653B7CCB" w14:textId="77777777" w:rsidR="000706E4" w:rsidRDefault="000706E4" w:rsidP="000706E4">
                  <w:pPr>
                    <w:spacing w:before="120" w:line="280" w:lineRule="atLeast"/>
                    <w:jc w:val="center"/>
                  </w:pPr>
                  <w:r>
                    <w:rPr>
                      <w:rFonts w:hint="eastAsia"/>
                    </w:rPr>
                    <w:t>0</w:t>
                  </w:r>
                  <w:r>
                    <w:t>.0535</w:t>
                  </w:r>
                </w:p>
              </w:tc>
              <w:tc>
                <w:tcPr>
                  <w:tcW w:w="976" w:type="dxa"/>
                  <w:shd w:val="clear" w:color="auto" w:fill="auto"/>
                </w:tcPr>
                <w:p w14:paraId="362F722E" w14:textId="77777777" w:rsidR="000706E4" w:rsidRDefault="000706E4" w:rsidP="000706E4">
                  <w:pPr>
                    <w:spacing w:before="120" w:line="280" w:lineRule="atLeast"/>
                    <w:jc w:val="center"/>
                  </w:pPr>
                  <w:r>
                    <w:rPr>
                      <w:rFonts w:hint="eastAsia"/>
                    </w:rPr>
                    <w:t>1</w:t>
                  </w:r>
                  <w:r>
                    <w:t>.38</w:t>
                  </w:r>
                </w:p>
              </w:tc>
              <w:tc>
                <w:tcPr>
                  <w:tcW w:w="820" w:type="dxa"/>
                  <w:shd w:val="clear" w:color="auto" w:fill="auto"/>
                </w:tcPr>
                <w:p w14:paraId="553C20E8" w14:textId="77777777" w:rsidR="000706E4" w:rsidRDefault="000706E4" w:rsidP="000706E4">
                  <w:pPr>
                    <w:spacing w:before="120" w:line="280" w:lineRule="atLeast"/>
                    <w:jc w:val="center"/>
                  </w:pPr>
                  <w:r>
                    <w:rPr>
                      <w:rFonts w:hint="eastAsia"/>
                    </w:rPr>
                    <w:t>1</w:t>
                  </w:r>
                  <w:r>
                    <w:t>3.37</w:t>
                  </w:r>
                </w:p>
              </w:tc>
              <w:tc>
                <w:tcPr>
                  <w:tcW w:w="977" w:type="dxa"/>
                  <w:shd w:val="clear" w:color="auto" w:fill="auto"/>
                </w:tcPr>
                <w:p w14:paraId="7EC74815" w14:textId="77777777" w:rsidR="000706E4" w:rsidRDefault="000706E4" w:rsidP="000706E4">
                  <w:pPr>
                    <w:spacing w:before="120" w:line="280" w:lineRule="atLeast"/>
                    <w:jc w:val="center"/>
                  </w:pPr>
                  <w:r>
                    <w:rPr>
                      <w:rFonts w:hint="eastAsia"/>
                    </w:rPr>
                    <w:t>5</w:t>
                  </w:r>
                  <w:r>
                    <w:t>.65</w:t>
                  </w:r>
                </w:p>
              </w:tc>
              <w:tc>
                <w:tcPr>
                  <w:tcW w:w="819" w:type="dxa"/>
                  <w:shd w:val="clear" w:color="auto" w:fill="auto"/>
                </w:tcPr>
                <w:p w14:paraId="3E254BBC" w14:textId="77777777" w:rsidR="000706E4" w:rsidRDefault="000706E4" w:rsidP="000706E4">
                  <w:pPr>
                    <w:spacing w:before="120" w:line="280" w:lineRule="atLeast"/>
                    <w:jc w:val="center"/>
                  </w:pPr>
                  <w:r>
                    <w:rPr>
                      <w:rFonts w:hint="eastAsia"/>
                    </w:rPr>
                    <w:t>1</w:t>
                  </w:r>
                  <w:r>
                    <w:t>.71</w:t>
                  </w:r>
                </w:p>
              </w:tc>
              <w:tc>
                <w:tcPr>
                  <w:tcW w:w="836" w:type="dxa"/>
                  <w:shd w:val="clear" w:color="auto" w:fill="auto"/>
                </w:tcPr>
                <w:p w14:paraId="37D739BF" w14:textId="77777777" w:rsidR="000706E4" w:rsidRDefault="000706E4" w:rsidP="000706E4">
                  <w:pPr>
                    <w:spacing w:before="120" w:line="280" w:lineRule="atLeast"/>
                    <w:jc w:val="center"/>
                  </w:pPr>
                  <w:r>
                    <w:rPr>
                      <w:rFonts w:hint="eastAsia"/>
                    </w:rPr>
                    <w:t>4</w:t>
                  </w:r>
                  <w:r>
                    <w:t>7.00</w:t>
                  </w:r>
                </w:p>
              </w:tc>
              <w:tc>
                <w:tcPr>
                  <w:tcW w:w="236" w:type="dxa"/>
                  <w:shd w:val="clear" w:color="auto" w:fill="auto"/>
                </w:tcPr>
                <w:p w14:paraId="56CF350B" w14:textId="77777777" w:rsidR="000706E4" w:rsidRDefault="000706E4" w:rsidP="000706E4">
                  <w:pPr>
                    <w:spacing w:before="120" w:line="280" w:lineRule="atLeast"/>
                  </w:pPr>
                  <w:r>
                    <w:rPr>
                      <w:rFonts w:hint="eastAsia"/>
                    </w:rPr>
                    <w:t>5</w:t>
                  </w:r>
                  <w:r>
                    <w:t>9.67%</w:t>
                  </w:r>
                </w:p>
              </w:tc>
            </w:tr>
            <w:tr w:rsidR="000706E4" w14:paraId="04025141" w14:textId="77777777" w:rsidTr="000F0EF7">
              <w:trPr>
                <w:jc w:val="center"/>
              </w:trPr>
              <w:tc>
                <w:tcPr>
                  <w:tcW w:w="1067" w:type="dxa"/>
                  <w:shd w:val="clear" w:color="auto" w:fill="auto"/>
                </w:tcPr>
                <w:p w14:paraId="45EE4E77" w14:textId="77777777" w:rsidR="000706E4" w:rsidRDefault="000706E4" w:rsidP="000706E4">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77" w:type="dxa"/>
                  <w:shd w:val="clear" w:color="auto" w:fill="auto"/>
                </w:tcPr>
                <w:p w14:paraId="6244F52F" w14:textId="77777777" w:rsidR="000706E4" w:rsidRDefault="000706E4" w:rsidP="000706E4">
                  <w:pPr>
                    <w:spacing w:before="120" w:line="280" w:lineRule="atLeast"/>
                    <w:jc w:val="center"/>
                  </w:pPr>
                  <w:r>
                    <w:rPr>
                      <w:rFonts w:hint="eastAsia"/>
                    </w:rPr>
                    <w:t>3</w:t>
                  </w:r>
                  <w:r>
                    <w:t>2.77</w:t>
                  </w:r>
                </w:p>
              </w:tc>
              <w:tc>
                <w:tcPr>
                  <w:tcW w:w="845" w:type="dxa"/>
                  <w:shd w:val="clear" w:color="auto" w:fill="auto"/>
                </w:tcPr>
                <w:p w14:paraId="0A7EF0A2" w14:textId="77777777" w:rsidR="000706E4" w:rsidRDefault="000706E4" w:rsidP="000706E4">
                  <w:pPr>
                    <w:spacing w:before="120" w:line="280" w:lineRule="atLeast"/>
                    <w:jc w:val="center"/>
                  </w:pPr>
                  <w:r>
                    <w:rPr>
                      <w:rFonts w:hint="eastAsia"/>
                    </w:rPr>
                    <w:t>2</w:t>
                  </w:r>
                  <w:r>
                    <w:t>4.84</w:t>
                  </w:r>
                </w:p>
              </w:tc>
              <w:tc>
                <w:tcPr>
                  <w:tcW w:w="837" w:type="dxa"/>
                  <w:shd w:val="clear" w:color="auto" w:fill="auto"/>
                </w:tcPr>
                <w:p w14:paraId="42E22130" w14:textId="77777777" w:rsidR="000706E4" w:rsidRDefault="000706E4" w:rsidP="000706E4">
                  <w:pPr>
                    <w:spacing w:before="120" w:line="280" w:lineRule="atLeast"/>
                    <w:jc w:val="center"/>
                  </w:pPr>
                  <w:r>
                    <w:rPr>
                      <w:rFonts w:hint="eastAsia"/>
                    </w:rPr>
                    <w:t>0</w:t>
                  </w:r>
                </w:p>
              </w:tc>
              <w:tc>
                <w:tcPr>
                  <w:tcW w:w="976" w:type="dxa"/>
                  <w:shd w:val="clear" w:color="auto" w:fill="auto"/>
                </w:tcPr>
                <w:p w14:paraId="781FF9F6" w14:textId="77777777" w:rsidR="000706E4" w:rsidRDefault="000706E4" w:rsidP="000706E4">
                  <w:pPr>
                    <w:spacing w:before="120" w:line="280" w:lineRule="atLeast"/>
                    <w:jc w:val="center"/>
                  </w:pPr>
                  <w:r>
                    <w:rPr>
                      <w:rFonts w:hint="eastAsia"/>
                    </w:rPr>
                    <w:t>0</w:t>
                  </w:r>
                </w:p>
              </w:tc>
              <w:tc>
                <w:tcPr>
                  <w:tcW w:w="820" w:type="dxa"/>
                  <w:shd w:val="clear" w:color="auto" w:fill="auto"/>
                </w:tcPr>
                <w:p w14:paraId="7DC5562A" w14:textId="77777777" w:rsidR="000706E4" w:rsidRDefault="000706E4" w:rsidP="000706E4">
                  <w:pPr>
                    <w:spacing w:before="120" w:line="280" w:lineRule="atLeast"/>
                    <w:jc w:val="center"/>
                  </w:pPr>
                  <w:r>
                    <w:rPr>
                      <w:rFonts w:hint="eastAsia"/>
                    </w:rPr>
                    <w:t>2</w:t>
                  </w:r>
                  <w:r>
                    <w:t>.84</w:t>
                  </w:r>
                </w:p>
              </w:tc>
              <w:tc>
                <w:tcPr>
                  <w:tcW w:w="977" w:type="dxa"/>
                  <w:shd w:val="clear" w:color="auto" w:fill="auto"/>
                </w:tcPr>
                <w:p w14:paraId="16877695" w14:textId="77777777" w:rsidR="000706E4" w:rsidRDefault="000706E4" w:rsidP="000706E4">
                  <w:pPr>
                    <w:spacing w:before="120" w:line="280" w:lineRule="atLeast"/>
                    <w:jc w:val="center"/>
                  </w:pPr>
                  <w:r>
                    <w:rPr>
                      <w:rFonts w:hint="eastAsia"/>
                    </w:rPr>
                    <w:t>7</w:t>
                  </w:r>
                  <w:r>
                    <w:t>.46</w:t>
                  </w:r>
                </w:p>
              </w:tc>
              <w:tc>
                <w:tcPr>
                  <w:tcW w:w="819" w:type="dxa"/>
                  <w:shd w:val="clear" w:color="auto" w:fill="auto"/>
                </w:tcPr>
                <w:p w14:paraId="65DCE634" w14:textId="77777777" w:rsidR="000706E4" w:rsidRDefault="000706E4" w:rsidP="000706E4">
                  <w:pPr>
                    <w:spacing w:before="120" w:line="280" w:lineRule="atLeast"/>
                    <w:jc w:val="center"/>
                  </w:pPr>
                  <w:r>
                    <w:rPr>
                      <w:rFonts w:hint="eastAsia"/>
                    </w:rPr>
                    <w:t>0</w:t>
                  </w:r>
                </w:p>
              </w:tc>
              <w:tc>
                <w:tcPr>
                  <w:tcW w:w="836" w:type="dxa"/>
                  <w:shd w:val="clear" w:color="auto" w:fill="auto"/>
                </w:tcPr>
                <w:p w14:paraId="66783BF2" w14:textId="77777777" w:rsidR="000706E4" w:rsidRDefault="000706E4" w:rsidP="000706E4">
                  <w:pPr>
                    <w:spacing w:before="120" w:line="280" w:lineRule="atLeast"/>
                    <w:jc w:val="center"/>
                  </w:pPr>
                  <w:r>
                    <w:rPr>
                      <w:rFonts w:hint="eastAsia"/>
                    </w:rPr>
                    <w:t>6</w:t>
                  </w:r>
                  <w:r>
                    <w:t>7.91</w:t>
                  </w:r>
                </w:p>
              </w:tc>
              <w:tc>
                <w:tcPr>
                  <w:tcW w:w="236" w:type="dxa"/>
                  <w:shd w:val="clear" w:color="auto" w:fill="auto"/>
                </w:tcPr>
                <w:p w14:paraId="2DA091B3" w14:textId="77777777" w:rsidR="000706E4" w:rsidRDefault="000706E4" w:rsidP="000706E4">
                  <w:pPr>
                    <w:spacing w:before="120" w:line="280" w:lineRule="atLeast"/>
                    <w:jc w:val="center"/>
                  </w:pPr>
                  <w:r>
                    <w:t>41.74</w:t>
                  </w:r>
                  <w:r>
                    <w:rPr>
                      <w:rFonts w:hint="eastAsia"/>
                    </w:rPr>
                    <w:t>%</w:t>
                  </w:r>
                </w:p>
              </w:tc>
            </w:tr>
            <w:tr w:rsidR="000706E4" w14:paraId="53B322F3" w14:textId="77777777" w:rsidTr="000F0EF7">
              <w:trPr>
                <w:jc w:val="center"/>
              </w:trPr>
              <w:tc>
                <w:tcPr>
                  <w:tcW w:w="1067" w:type="dxa"/>
                  <w:shd w:val="clear" w:color="auto" w:fill="auto"/>
                </w:tcPr>
                <w:p w14:paraId="67F3DA31"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77" w:type="dxa"/>
                  <w:shd w:val="clear" w:color="auto" w:fill="auto"/>
                </w:tcPr>
                <w:p w14:paraId="110670C1" w14:textId="77777777" w:rsidR="000706E4" w:rsidRDefault="000706E4" w:rsidP="000706E4">
                  <w:pPr>
                    <w:spacing w:before="120" w:line="280" w:lineRule="atLeast"/>
                    <w:jc w:val="center"/>
                  </w:pPr>
                  <w:r>
                    <w:rPr>
                      <w:rFonts w:hint="eastAsia"/>
                    </w:rPr>
                    <w:t>2</w:t>
                  </w:r>
                  <w:r>
                    <w:t>4.56</w:t>
                  </w:r>
                </w:p>
              </w:tc>
              <w:tc>
                <w:tcPr>
                  <w:tcW w:w="845" w:type="dxa"/>
                  <w:shd w:val="clear" w:color="auto" w:fill="auto"/>
                </w:tcPr>
                <w:p w14:paraId="3F20659E" w14:textId="77777777" w:rsidR="000706E4" w:rsidRPr="00C634F1" w:rsidRDefault="000706E4" w:rsidP="000706E4">
                  <w:pPr>
                    <w:spacing w:before="120" w:line="280" w:lineRule="atLeast"/>
                    <w:jc w:val="center"/>
                  </w:pPr>
                  <w:r>
                    <w:rPr>
                      <w:rFonts w:hint="eastAsia"/>
                    </w:rPr>
                    <w:t>2</w:t>
                  </w:r>
                  <w:r>
                    <w:t>4.77</w:t>
                  </w:r>
                </w:p>
              </w:tc>
              <w:tc>
                <w:tcPr>
                  <w:tcW w:w="837" w:type="dxa"/>
                  <w:shd w:val="clear" w:color="auto" w:fill="auto"/>
                </w:tcPr>
                <w:p w14:paraId="58E73F81" w14:textId="77777777" w:rsidR="000706E4" w:rsidRDefault="000706E4" w:rsidP="000706E4">
                  <w:pPr>
                    <w:spacing w:before="120" w:line="280" w:lineRule="atLeast"/>
                    <w:jc w:val="center"/>
                  </w:pPr>
                  <w:r>
                    <w:rPr>
                      <w:rFonts w:hint="eastAsia"/>
                    </w:rPr>
                    <w:t>0</w:t>
                  </w:r>
                </w:p>
              </w:tc>
              <w:tc>
                <w:tcPr>
                  <w:tcW w:w="976" w:type="dxa"/>
                  <w:shd w:val="clear" w:color="auto" w:fill="auto"/>
                </w:tcPr>
                <w:p w14:paraId="3A7C214A" w14:textId="77777777" w:rsidR="000706E4" w:rsidRDefault="000706E4" w:rsidP="000706E4">
                  <w:pPr>
                    <w:spacing w:before="120" w:line="280" w:lineRule="atLeast"/>
                    <w:jc w:val="center"/>
                  </w:pPr>
                  <w:r>
                    <w:rPr>
                      <w:rFonts w:hint="eastAsia"/>
                    </w:rPr>
                    <w:t>0</w:t>
                  </w:r>
                </w:p>
              </w:tc>
              <w:tc>
                <w:tcPr>
                  <w:tcW w:w="820" w:type="dxa"/>
                  <w:shd w:val="clear" w:color="auto" w:fill="auto"/>
                </w:tcPr>
                <w:p w14:paraId="4715DD2A" w14:textId="77777777" w:rsidR="000706E4" w:rsidRPr="00D8330A" w:rsidRDefault="000706E4" w:rsidP="000706E4">
                  <w:pPr>
                    <w:spacing w:before="120" w:line="280" w:lineRule="atLeast"/>
                    <w:jc w:val="center"/>
                  </w:pPr>
                  <w:r w:rsidRPr="00D8330A">
                    <w:t>4.67</w:t>
                  </w:r>
                </w:p>
              </w:tc>
              <w:tc>
                <w:tcPr>
                  <w:tcW w:w="977" w:type="dxa"/>
                  <w:shd w:val="clear" w:color="auto" w:fill="auto"/>
                </w:tcPr>
                <w:p w14:paraId="2CD26076" w14:textId="77777777" w:rsidR="000706E4" w:rsidRPr="00D8330A" w:rsidRDefault="000706E4" w:rsidP="000706E4">
                  <w:pPr>
                    <w:spacing w:before="120" w:line="280" w:lineRule="atLeast"/>
                    <w:jc w:val="center"/>
                  </w:pPr>
                  <w:r w:rsidRPr="00D8330A">
                    <w:t>7.31</w:t>
                  </w:r>
                </w:p>
              </w:tc>
              <w:tc>
                <w:tcPr>
                  <w:tcW w:w="819" w:type="dxa"/>
                  <w:shd w:val="clear" w:color="auto" w:fill="auto"/>
                </w:tcPr>
                <w:p w14:paraId="1DCB5E4B" w14:textId="77777777" w:rsidR="000706E4" w:rsidRDefault="000706E4" w:rsidP="000706E4">
                  <w:pPr>
                    <w:spacing w:before="120" w:line="280" w:lineRule="atLeast"/>
                    <w:jc w:val="center"/>
                  </w:pPr>
                  <w:r>
                    <w:t>0</w:t>
                  </w:r>
                </w:p>
              </w:tc>
              <w:tc>
                <w:tcPr>
                  <w:tcW w:w="836" w:type="dxa"/>
                  <w:shd w:val="clear" w:color="auto" w:fill="auto"/>
                </w:tcPr>
                <w:p w14:paraId="1DED2B68" w14:textId="77777777" w:rsidR="000706E4" w:rsidRPr="008404B8" w:rsidRDefault="000706E4" w:rsidP="000706E4">
                  <w:pPr>
                    <w:spacing w:before="120" w:line="280" w:lineRule="atLeast"/>
                    <w:jc w:val="center"/>
                  </w:pPr>
                  <w:r w:rsidRPr="008404B8">
                    <w:t>61.31</w:t>
                  </w:r>
                </w:p>
              </w:tc>
              <w:tc>
                <w:tcPr>
                  <w:tcW w:w="236" w:type="dxa"/>
                  <w:shd w:val="clear" w:color="auto" w:fill="auto"/>
                </w:tcPr>
                <w:p w14:paraId="2EA6E530" w14:textId="77777777" w:rsidR="000706E4" w:rsidRDefault="000706E4" w:rsidP="000706E4">
                  <w:pPr>
                    <w:spacing w:before="120" w:line="280" w:lineRule="atLeast"/>
                    <w:jc w:val="center"/>
                  </w:pPr>
                  <w:r w:rsidRPr="008404B8">
                    <w:t>47.40%</w:t>
                  </w:r>
                </w:p>
              </w:tc>
            </w:tr>
          </w:tbl>
          <w:p w14:paraId="1A50AD2E" w14:textId="77777777" w:rsidR="000706E4" w:rsidRPr="00385319" w:rsidRDefault="000706E4" w:rsidP="000706E4">
            <w:pPr>
              <w:spacing w:before="240"/>
              <w:jc w:val="center"/>
              <w:rPr>
                <w:b/>
                <w:bCs/>
                <w:color w:val="000000"/>
              </w:rPr>
            </w:pPr>
            <w:r>
              <w:rPr>
                <w:b/>
                <w:bCs/>
                <w:color w:val="000000"/>
              </w:rPr>
              <w:t>Table 3</w:t>
            </w:r>
            <w:r w:rsidRPr="00E61D43">
              <w:rPr>
                <w:b/>
                <w:bCs/>
                <w:color w:val="000000"/>
              </w:rPr>
              <w:t xml:space="preserve">: </w:t>
            </w:r>
            <w:r>
              <w:rPr>
                <w:b/>
                <w:bCs/>
                <w:color w:val="000000"/>
              </w:rPr>
              <w:t>Summary of m</w:t>
            </w:r>
            <w:r w:rsidRPr="003717ED">
              <w:rPr>
                <w:b/>
                <w:bCs/>
                <w:color w:val="000000"/>
              </w:rPr>
              <w:t>etrics</w:t>
            </w:r>
          </w:p>
          <w:tbl>
            <w:tblPr>
              <w:tblW w:w="6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399"/>
            </w:tblGrid>
            <w:tr w:rsidR="000706E4" w14:paraId="3B85F2BB" w14:textId="77777777" w:rsidTr="000F0EF7">
              <w:trPr>
                <w:jc w:val="center"/>
              </w:trPr>
              <w:tc>
                <w:tcPr>
                  <w:tcW w:w="2276" w:type="dxa"/>
                  <w:shd w:val="clear" w:color="auto" w:fill="auto"/>
                </w:tcPr>
                <w:p w14:paraId="24107C94" w14:textId="77777777" w:rsidR="000706E4" w:rsidRDefault="000706E4" w:rsidP="000706E4">
                  <w:pPr>
                    <w:spacing w:before="120" w:line="280" w:lineRule="atLeast"/>
                    <w:jc w:val="both"/>
                  </w:pPr>
                </w:p>
              </w:tc>
              <w:tc>
                <w:tcPr>
                  <w:tcW w:w="850" w:type="dxa"/>
                  <w:shd w:val="clear" w:color="auto" w:fill="auto"/>
                </w:tcPr>
                <w:p w14:paraId="2787FC74" w14:textId="77777777" w:rsidR="000706E4" w:rsidRPr="003901A3" w:rsidRDefault="000706E4" w:rsidP="000706E4">
                  <w:pPr>
                    <w:spacing w:before="120" w:line="280" w:lineRule="atLeast"/>
                    <w:jc w:val="both"/>
                    <w:rPr>
                      <w:bCs/>
                      <w:sz w:val="18"/>
                      <w:szCs w:val="18"/>
                    </w:rPr>
                  </w:pPr>
                  <w:r w:rsidRPr="003901A3">
                    <w:rPr>
                      <w:rFonts w:hint="eastAsia"/>
                      <w:bCs/>
                      <w:sz w:val="18"/>
                      <w:szCs w:val="18"/>
                    </w:rPr>
                    <w:t>Total</w:t>
                  </w:r>
                </w:p>
                <w:p w14:paraId="26ECBAF2" w14:textId="77777777" w:rsidR="000706E4" w:rsidRPr="003901A3" w:rsidRDefault="000706E4" w:rsidP="000706E4">
                  <w:pPr>
                    <w:spacing w:before="120" w:line="280" w:lineRule="atLeast"/>
                    <w:jc w:val="both"/>
                    <w:rPr>
                      <w:bCs/>
                      <w:sz w:val="18"/>
                      <w:szCs w:val="18"/>
                    </w:rPr>
                  </w:pPr>
                  <w:r w:rsidRPr="003901A3">
                    <w:rPr>
                      <w:rFonts w:hint="eastAsia"/>
                      <w:bCs/>
                      <w:sz w:val="18"/>
                      <w:szCs w:val="18"/>
                    </w:rPr>
                    <w:t>E</w:t>
                  </w:r>
                  <w:r w:rsidRPr="003901A3">
                    <w:rPr>
                      <w:bCs/>
                      <w:sz w:val="18"/>
                      <w:szCs w:val="18"/>
                    </w:rPr>
                    <w:t>nergy</w:t>
                  </w:r>
                </w:p>
              </w:tc>
              <w:tc>
                <w:tcPr>
                  <w:tcW w:w="850" w:type="dxa"/>
                  <w:shd w:val="clear" w:color="auto" w:fill="auto"/>
                </w:tcPr>
                <w:p w14:paraId="62CC905B" w14:textId="77777777" w:rsidR="000706E4" w:rsidRPr="003901A3" w:rsidRDefault="000706E4" w:rsidP="000706E4">
                  <w:pPr>
                    <w:spacing w:before="120" w:line="280" w:lineRule="atLeast"/>
                    <w:jc w:val="both"/>
                    <w:rPr>
                      <w:bCs/>
                      <w:sz w:val="18"/>
                      <w:szCs w:val="18"/>
                    </w:rPr>
                  </w:pPr>
                  <w:r w:rsidRPr="003901A3">
                    <w:rPr>
                      <w:rFonts w:hint="eastAsia"/>
                      <w:bCs/>
                      <w:sz w:val="18"/>
                      <w:szCs w:val="18"/>
                    </w:rPr>
                    <w:t>PSG</w:t>
                  </w:r>
                </w:p>
                <w:p w14:paraId="5CCAE6F9" w14:textId="77777777" w:rsidR="000706E4" w:rsidRPr="003901A3" w:rsidRDefault="000706E4" w:rsidP="000706E4">
                  <w:pPr>
                    <w:spacing w:before="120" w:line="280" w:lineRule="atLeast"/>
                    <w:rPr>
                      <w:bCs/>
                      <w:sz w:val="18"/>
                      <w:szCs w:val="18"/>
                    </w:rPr>
                  </w:pPr>
                </w:p>
              </w:tc>
              <w:tc>
                <w:tcPr>
                  <w:tcW w:w="1127" w:type="dxa"/>
                  <w:shd w:val="clear" w:color="auto" w:fill="auto"/>
                </w:tcPr>
                <w:p w14:paraId="6F0BB838" w14:textId="77777777" w:rsidR="000706E4" w:rsidRPr="003901A3" w:rsidRDefault="000706E4" w:rsidP="000706E4">
                  <w:pPr>
                    <w:spacing w:before="120" w:line="280" w:lineRule="atLeast"/>
                    <w:jc w:val="both"/>
                    <w:rPr>
                      <w:bCs/>
                      <w:sz w:val="18"/>
                      <w:szCs w:val="18"/>
                    </w:rPr>
                  </w:pPr>
                  <w:r w:rsidRPr="003901A3">
                    <w:rPr>
                      <w:bCs/>
                      <w:sz w:val="18"/>
                      <w:szCs w:val="18"/>
                    </w:rPr>
                    <w:t>D</w:t>
                  </w:r>
                  <w:r w:rsidRPr="003901A3">
                    <w:rPr>
                      <w:rFonts w:hint="eastAsia"/>
                      <w:bCs/>
                      <w:sz w:val="18"/>
                      <w:szCs w:val="18"/>
                    </w:rPr>
                    <w:t>elay(</w:t>
                  </w:r>
                  <w:r w:rsidRPr="003901A3">
                    <w:rPr>
                      <w:bCs/>
                      <w:sz w:val="18"/>
                      <w:szCs w:val="18"/>
                    </w:rPr>
                    <w:t>ms)</w:t>
                  </w:r>
                </w:p>
              </w:tc>
              <w:tc>
                <w:tcPr>
                  <w:tcW w:w="1399" w:type="dxa"/>
                  <w:shd w:val="clear" w:color="auto" w:fill="auto"/>
                </w:tcPr>
                <w:p w14:paraId="2FA72D69" w14:textId="77777777" w:rsidR="000706E4" w:rsidRPr="003901A3" w:rsidRDefault="000706E4" w:rsidP="000706E4">
                  <w:pPr>
                    <w:spacing w:before="120" w:line="280" w:lineRule="atLeast"/>
                    <w:jc w:val="both"/>
                    <w:rPr>
                      <w:bCs/>
                      <w:sz w:val="18"/>
                      <w:szCs w:val="18"/>
                    </w:rPr>
                  </w:pPr>
                  <w:r w:rsidRPr="003901A3">
                    <w:rPr>
                      <w:bCs/>
                      <w:sz w:val="18"/>
                      <w:szCs w:val="18"/>
                    </w:rPr>
                    <w:t>% of satisfied UEs</w:t>
                  </w:r>
                </w:p>
              </w:tc>
            </w:tr>
            <w:tr w:rsidR="000706E4" w14:paraId="510DA694" w14:textId="77777777" w:rsidTr="000F0EF7">
              <w:trPr>
                <w:jc w:val="center"/>
              </w:trPr>
              <w:tc>
                <w:tcPr>
                  <w:tcW w:w="2276" w:type="dxa"/>
                  <w:shd w:val="clear" w:color="auto" w:fill="auto"/>
                </w:tcPr>
                <w:p w14:paraId="1CBDC4C1" w14:textId="77777777" w:rsidR="000706E4" w:rsidRDefault="000706E4" w:rsidP="000706E4">
                  <w:pPr>
                    <w:spacing w:before="120" w:line="280" w:lineRule="atLeast"/>
                    <w:jc w:val="both"/>
                  </w:pPr>
                  <w:r>
                    <w:rPr>
                      <w:rFonts w:hint="eastAsia"/>
                    </w:rPr>
                    <w:t>B</w:t>
                  </w:r>
                  <w:r>
                    <w:t>aseline</w:t>
                  </w:r>
                </w:p>
              </w:tc>
              <w:tc>
                <w:tcPr>
                  <w:tcW w:w="850" w:type="dxa"/>
                  <w:shd w:val="clear" w:color="auto" w:fill="auto"/>
                </w:tcPr>
                <w:p w14:paraId="3731EB44" w14:textId="77777777" w:rsidR="000706E4" w:rsidRDefault="000706E4" w:rsidP="000706E4">
                  <w:pPr>
                    <w:spacing w:before="120" w:line="280" w:lineRule="atLeast"/>
                    <w:jc w:val="center"/>
                  </w:pPr>
                  <w:r>
                    <w:t>116.56</w:t>
                  </w:r>
                </w:p>
              </w:tc>
              <w:tc>
                <w:tcPr>
                  <w:tcW w:w="850" w:type="dxa"/>
                  <w:shd w:val="clear" w:color="auto" w:fill="auto"/>
                </w:tcPr>
                <w:p w14:paraId="111B70AA" w14:textId="77777777" w:rsidR="000706E4" w:rsidRDefault="000706E4" w:rsidP="000706E4">
                  <w:pPr>
                    <w:spacing w:before="120" w:line="280" w:lineRule="atLeast"/>
                    <w:jc w:val="center"/>
                  </w:pPr>
                  <w:r>
                    <w:rPr>
                      <w:rFonts w:hint="eastAsia"/>
                    </w:rPr>
                    <w:t>N/A</w:t>
                  </w:r>
                </w:p>
              </w:tc>
              <w:tc>
                <w:tcPr>
                  <w:tcW w:w="1127" w:type="dxa"/>
                  <w:shd w:val="clear" w:color="auto" w:fill="auto"/>
                </w:tcPr>
                <w:p w14:paraId="64BDDEE1" w14:textId="77777777" w:rsidR="000706E4" w:rsidRDefault="000706E4" w:rsidP="000706E4">
                  <w:pPr>
                    <w:spacing w:before="120" w:line="280" w:lineRule="atLeast"/>
                    <w:jc w:val="center"/>
                  </w:pPr>
                  <w:r>
                    <w:rPr>
                      <w:rFonts w:hint="eastAsia"/>
                    </w:rPr>
                    <w:t>2</w:t>
                  </w:r>
                  <w:r>
                    <w:t>.46</w:t>
                  </w:r>
                </w:p>
              </w:tc>
              <w:tc>
                <w:tcPr>
                  <w:tcW w:w="1399" w:type="dxa"/>
                  <w:shd w:val="clear" w:color="auto" w:fill="auto"/>
                </w:tcPr>
                <w:p w14:paraId="631C559F" w14:textId="77777777" w:rsidR="000706E4" w:rsidRDefault="000706E4" w:rsidP="000706E4">
                  <w:pPr>
                    <w:spacing w:before="120" w:line="280" w:lineRule="atLeast"/>
                    <w:jc w:val="center"/>
                  </w:pPr>
                  <w:r>
                    <w:rPr>
                      <w:rFonts w:hint="eastAsia"/>
                    </w:rPr>
                    <w:t>9</w:t>
                  </w:r>
                  <w:r>
                    <w:t>6.61%</w:t>
                  </w:r>
                </w:p>
              </w:tc>
            </w:tr>
            <w:tr w:rsidR="000706E4" w14:paraId="41F546B6" w14:textId="77777777" w:rsidTr="000F0EF7">
              <w:trPr>
                <w:jc w:val="center"/>
              </w:trPr>
              <w:tc>
                <w:tcPr>
                  <w:tcW w:w="2276" w:type="dxa"/>
                  <w:shd w:val="clear" w:color="auto" w:fill="auto"/>
                </w:tcPr>
                <w:p w14:paraId="13BC523C" w14:textId="77777777" w:rsidR="000706E4" w:rsidRDefault="000706E4" w:rsidP="000706E4">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3AAB92CD" w14:textId="77777777" w:rsidR="000706E4" w:rsidRDefault="000706E4" w:rsidP="000706E4">
                  <w:pPr>
                    <w:spacing w:before="120" w:line="280" w:lineRule="atLeast"/>
                    <w:jc w:val="center"/>
                  </w:pPr>
                  <w:r>
                    <w:rPr>
                      <w:rFonts w:hint="eastAsia"/>
                    </w:rPr>
                    <w:t>6</w:t>
                  </w:r>
                  <w:r>
                    <w:t>7.91</w:t>
                  </w:r>
                </w:p>
              </w:tc>
              <w:tc>
                <w:tcPr>
                  <w:tcW w:w="850" w:type="dxa"/>
                  <w:shd w:val="clear" w:color="auto" w:fill="auto"/>
                </w:tcPr>
                <w:p w14:paraId="632B957E" w14:textId="77777777" w:rsidR="000706E4" w:rsidRDefault="000706E4" w:rsidP="000706E4">
                  <w:pPr>
                    <w:spacing w:before="120" w:line="280" w:lineRule="atLeast"/>
                    <w:jc w:val="center"/>
                  </w:pPr>
                  <w:r>
                    <w:t>41.74</w:t>
                  </w:r>
                  <w:r>
                    <w:rPr>
                      <w:rFonts w:hint="eastAsia"/>
                    </w:rPr>
                    <w:t>%</w:t>
                  </w:r>
                </w:p>
              </w:tc>
              <w:tc>
                <w:tcPr>
                  <w:tcW w:w="1127" w:type="dxa"/>
                  <w:shd w:val="clear" w:color="auto" w:fill="auto"/>
                </w:tcPr>
                <w:p w14:paraId="1A12E681" w14:textId="77777777" w:rsidR="000706E4" w:rsidRDefault="000706E4" w:rsidP="000706E4">
                  <w:pPr>
                    <w:spacing w:before="120" w:line="280" w:lineRule="atLeast"/>
                    <w:jc w:val="center"/>
                  </w:pPr>
                  <w:r>
                    <w:rPr>
                      <w:rFonts w:hint="eastAsia"/>
                    </w:rPr>
                    <w:t>2</w:t>
                  </w:r>
                  <w:r>
                    <w:t>.70</w:t>
                  </w:r>
                </w:p>
              </w:tc>
              <w:tc>
                <w:tcPr>
                  <w:tcW w:w="1399" w:type="dxa"/>
                  <w:shd w:val="clear" w:color="auto" w:fill="auto"/>
                </w:tcPr>
                <w:p w14:paraId="6221B3A2" w14:textId="77777777" w:rsidR="000706E4" w:rsidRDefault="000706E4" w:rsidP="000706E4">
                  <w:pPr>
                    <w:spacing w:before="120" w:line="280" w:lineRule="atLeast"/>
                    <w:jc w:val="center"/>
                  </w:pPr>
                  <w:r>
                    <w:rPr>
                      <w:rFonts w:hint="eastAsia"/>
                    </w:rPr>
                    <w:t>9</w:t>
                  </w:r>
                  <w:r>
                    <w:t>5%</w:t>
                  </w:r>
                </w:p>
              </w:tc>
            </w:tr>
            <w:tr w:rsidR="000706E4" w14:paraId="06D9886D" w14:textId="77777777" w:rsidTr="000F0EF7">
              <w:trPr>
                <w:jc w:val="center"/>
              </w:trPr>
              <w:tc>
                <w:tcPr>
                  <w:tcW w:w="2276" w:type="dxa"/>
                  <w:shd w:val="clear" w:color="auto" w:fill="auto"/>
                </w:tcPr>
                <w:p w14:paraId="79A68D6E" w14:textId="77777777" w:rsidR="000706E4" w:rsidRDefault="000706E4" w:rsidP="000706E4">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058CA296" w14:textId="77777777" w:rsidR="000706E4" w:rsidRPr="00BA476D" w:rsidRDefault="000706E4" w:rsidP="000706E4">
                  <w:pPr>
                    <w:spacing w:before="120" w:line="280" w:lineRule="atLeast"/>
                    <w:jc w:val="center"/>
                  </w:pPr>
                  <w:r w:rsidRPr="00BA476D">
                    <w:t>61.31</w:t>
                  </w:r>
                </w:p>
              </w:tc>
              <w:tc>
                <w:tcPr>
                  <w:tcW w:w="850" w:type="dxa"/>
                  <w:shd w:val="clear" w:color="auto" w:fill="auto"/>
                </w:tcPr>
                <w:p w14:paraId="7F45FE13" w14:textId="77777777" w:rsidR="000706E4" w:rsidRPr="00BA476D" w:rsidRDefault="000706E4" w:rsidP="000706E4">
                  <w:pPr>
                    <w:spacing w:before="120" w:line="280" w:lineRule="atLeast"/>
                    <w:jc w:val="center"/>
                  </w:pPr>
                  <w:r w:rsidRPr="00BA476D">
                    <w:t>47.40%</w:t>
                  </w:r>
                </w:p>
              </w:tc>
              <w:tc>
                <w:tcPr>
                  <w:tcW w:w="1127" w:type="dxa"/>
                  <w:shd w:val="clear" w:color="auto" w:fill="auto"/>
                </w:tcPr>
                <w:p w14:paraId="3B3117D6" w14:textId="77777777" w:rsidR="000706E4" w:rsidRPr="00BA476D" w:rsidRDefault="000706E4" w:rsidP="000706E4">
                  <w:pPr>
                    <w:spacing w:before="120" w:line="280" w:lineRule="atLeast"/>
                    <w:jc w:val="center"/>
                  </w:pPr>
                  <w:r w:rsidRPr="00BA476D">
                    <w:t>2.92</w:t>
                  </w:r>
                </w:p>
              </w:tc>
              <w:tc>
                <w:tcPr>
                  <w:tcW w:w="1399" w:type="dxa"/>
                  <w:shd w:val="clear" w:color="auto" w:fill="auto"/>
                </w:tcPr>
                <w:p w14:paraId="656C4D2C" w14:textId="77777777" w:rsidR="000706E4" w:rsidRDefault="000706E4" w:rsidP="000706E4">
                  <w:pPr>
                    <w:spacing w:before="120" w:line="280" w:lineRule="atLeast"/>
                    <w:jc w:val="center"/>
                  </w:pPr>
                  <w:r w:rsidRPr="00BA476D">
                    <w:t>96.56%</w:t>
                  </w:r>
                </w:p>
              </w:tc>
            </w:tr>
          </w:tbl>
          <w:p w14:paraId="62535F3D" w14:textId="77777777" w:rsidR="000706E4" w:rsidRDefault="000706E4" w:rsidP="000706E4">
            <w:pPr>
              <w:spacing w:beforeLines="50" w:before="120" w:afterLines="50" w:after="120" w:line="264" w:lineRule="atLeast"/>
              <w:jc w:val="both"/>
              <w:rPr>
                <w:b/>
                <w:i/>
                <w:lang w:eastAsia="zh-CN"/>
              </w:rPr>
            </w:pPr>
            <w:r w:rsidRPr="00385319">
              <w:rPr>
                <w:rFonts w:hint="eastAsia"/>
                <w:b/>
                <w:i/>
                <w:lang w:eastAsia="zh-CN"/>
              </w:rPr>
              <w:t>Observation</w:t>
            </w:r>
            <w:r w:rsidRPr="00385319">
              <w:rPr>
                <w:b/>
                <w:i/>
                <w:lang w:eastAsia="zh-CN"/>
              </w:rPr>
              <w:t xml:space="preserve">1: </w:t>
            </w:r>
            <w:r w:rsidRPr="00BE6948">
              <w:rPr>
                <w:b/>
                <w:i/>
                <w:lang w:eastAsia="zh-CN"/>
              </w:rPr>
              <w:t xml:space="preserve">Compared with PDCCH skipping with </w:t>
            </w:r>
            <w:r>
              <w:rPr>
                <w:b/>
                <w:i/>
                <w:lang w:eastAsia="zh-CN"/>
              </w:rPr>
              <w:t>2</w:t>
            </w:r>
            <w:r w:rsidRPr="00BE6948">
              <w:rPr>
                <w:b/>
                <w:i/>
                <w:lang w:eastAsia="zh-CN"/>
              </w:rPr>
              <w:t xml:space="preserve"> candidate durations, PDCCH skipping with 4 candidate durations has 6% more power saving gain, and 1.5%</w:t>
            </w:r>
            <w:r>
              <w:rPr>
                <w:b/>
                <w:i/>
                <w:lang w:eastAsia="zh-CN"/>
              </w:rPr>
              <w:t xml:space="preserve"> more</w:t>
            </w:r>
            <w:r w:rsidRPr="00BE6948">
              <w:rPr>
                <w:b/>
                <w:i/>
                <w:lang w:eastAsia="zh-CN"/>
              </w:rPr>
              <w:t xml:space="preserve"> satisfied UE</w:t>
            </w:r>
            <w:r>
              <w:rPr>
                <w:b/>
                <w:i/>
                <w:lang w:eastAsia="zh-CN"/>
              </w:rPr>
              <w:t xml:space="preserve"> r</w:t>
            </w:r>
            <w:r>
              <w:rPr>
                <w:rFonts w:hint="eastAsia"/>
                <w:b/>
                <w:i/>
                <w:lang w:eastAsia="zh-CN"/>
              </w:rPr>
              <w:t>a</w:t>
            </w:r>
            <w:r>
              <w:rPr>
                <w:b/>
                <w:i/>
                <w:lang w:eastAsia="zh-CN"/>
              </w:rPr>
              <w:t>te. A</w:t>
            </w:r>
            <w:r w:rsidRPr="00BE6948">
              <w:rPr>
                <w:b/>
                <w:i/>
                <w:lang w:eastAsia="zh-CN"/>
              </w:rPr>
              <w:t>verage delay is increased a little</w:t>
            </w:r>
            <w:r>
              <w:rPr>
                <w:b/>
                <w:i/>
                <w:lang w:eastAsia="zh-CN"/>
              </w:rPr>
              <w:t xml:space="preserve"> but still </w:t>
            </w:r>
            <w:r w:rsidRPr="00BE6948">
              <w:rPr>
                <w:b/>
                <w:i/>
                <w:lang w:eastAsia="zh-CN"/>
              </w:rPr>
              <w:t xml:space="preserve">within the PDB </w:t>
            </w:r>
            <w:r>
              <w:rPr>
                <w:b/>
                <w:i/>
                <w:lang w:eastAsia="zh-CN"/>
              </w:rPr>
              <w:t>range.</w:t>
            </w:r>
          </w:p>
          <w:p w14:paraId="0C1412C8" w14:textId="391E04F1" w:rsidR="00DA2ABD" w:rsidRPr="00C965DF" w:rsidRDefault="000706E4" w:rsidP="008433B4">
            <w:pPr>
              <w:spacing w:afterLines="50" w:after="120" w:line="264" w:lineRule="atLeast"/>
              <w:jc w:val="both"/>
              <w:rPr>
                <w:b/>
                <w:i/>
                <w:lang w:eastAsia="zh-CN"/>
              </w:rPr>
            </w:pPr>
            <w:r>
              <w:rPr>
                <w:b/>
                <w:i/>
                <w:lang w:eastAsia="zh-CN"/>
              </w:rPr>
              <w:t>Proposal 3:</w:t>
            </w:r>
            <w:r w:rsidRPr="00326E09">
              <w:t xml:space="preserve"> </w:t>
            </w:r>
            <w:r>
              <w:rPr>
                <w:b/>
                <w:i/>
                <w:lang w:eastAsia="zh-CN"/>
              </w:rPr>
              <w:t>M</w:t>
            </w:r>
            <w:r>
              <w:rPr>
                <w:rFonts w:hint="eastAsia"/>
                <w:b/>
                <w:i/>
                <w:lang w:eastAsia="zh-CN"/>
              </w:rPr>
              <w:t>ore</w:t>
            </w:r>
            <w:r>
              <w:rPr>
                <w:b/>
                <w:i/>
                <w:lang w:eastAsia="zh-CN"/>
              </w:rPr>
              <w:t xml:space="preserve"> </w:t>
            </w:r>
            <w:r w:rsidRPr="005A4762">
              <w:rPr>
                <w:b/>
                <w:i/>
                <w:lang w:eastAsia="zh-CN"/>
              </w:rPr>
              <w:t xml:space="preserve">candidate PDCCH skipping durations should be </w:t>
            </w:r>
            <w:r>
              <w:rPr>
                <w:b/>
                <w:i/>
                <w:lang w:eastAsia="zh-CN"/>
              </w:rPr>
              <w:t xml:space="preserve">supported to be </w:t>
            </w:r>
            <w:r w:rsidRPr="005A4762">
              <w:rPr>
                <w:b/>
                <w:i/>
                <w:lang w:eastAsia="zh-CN"/>
              </w:rPr>
              <w:t>configured by RRC signalling.</w:t>
            </w:r>
          </w:p>
        </w:tc>
      </w:tr>
      <w:tr w:rsidR="00DA2ABD" w:rsidRPr="00E07D9E" w14:paraId="5ABDF186" w14:textId="77777777" w:rsidTr="004C384F">
        <w:tc>
          <w:tcPr>
            <w:tcW w:w="889" w:type="dxa"/>
          </w:tcPr>
          <w:p w14:paraId="0B73F906" w14:textId="1D5B8256" w:rsidR="00DA2ABD" w:rsidRPr="00E07D9E" w:rsidRDefault="00833750" w:rsidP="00E07D9E">
            <w:r>
              <w:t>CATT</w:t>
            </w:r>
          </w:p>
        </w:tc>
        <w:tc>
          <w:tcPr>
            <w:tcW w:w="8740" w:type="dxa"/>
          </w:tcPr>
          <w:p w14:paraId="7CBF7BE4" w14:textId="77777777" w:rsidR="0071347C" w:rsidRPr="005F2F08" w:rsidRDefault="0071347C" w:rsidP="0071347C">
            <w:pPr>
              <w:spacing w:after="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5</w:t>
            </w:r>
            <w:r w:rsidRPr="005F2F08">
              <w:rPr>
                <w:rFonts w:eastAsiaTheme="minorEastAsia"/>
                <w:b/>
                <w:lang w:val="en-US" w:eastAsia="zh-CN"/>
              </w:rPr>
              <w:t>: The XR-specific go-to-sleep indication by DCI should be supported to be jointly configured with PDCCH skipping indication in the XR-specific DCI for fast transition to the sleep state PDCCH skipping enhancement schemes</w:t>
            </w:r>
            <w:r w:rsidRPr="005F2F08">
              <w:rPr>
                <w:rFonts w:eastAsiaTheme="minorEastAsia" w:hint="eastAsia"/>
                <w:b/>
                <w:lang w:val="en-US" w:eastAsia="zh-CN"/>
              </w:rPr>
              <w:t xml:space="preserve"> with no impact to other </w:t>
            </w:r>
            <w:r w:rsidRPr="005F2F08">
              <w:rPr>
                <w:rFonts w:eastAsiaTheme="minorEastAsia"/>
                <w:b/>
                <w:lang w:val="en-US" w:eastAsia="zh-CN"/>
              </w:rPr>
              <w:t>delay-</w:t>
            </w:r>
            <w:r w:rsidRPr="005F2F08">
              <w:rPr>
                <w:rFonts w:eastAsiaTheme="minorEastAsia" w:hint="eastAsia"/>
                <w:b/>
                <w:lang w:val="en-US" w:eastAsia="zh-CN"/>
              </w:rPr>
              <w:t>insens</w:t>
            </w:r>
            <w:r w:rsidRPr="005F2F08">
              <w:rPr>
                <w:rFonts w:eastAsiaTheme="minorEastAsia"/>
                <w:b/>
                <w:lang w:val="en-US" w:eastAsia="zh-CN"/>
              </w:rPr>
              <w:t>it</w:t>
            </w:r>
            <w:r w:rsidRPr="005F2F08">
              <w:rPr>
                <w:rFonts w:eastAsiaTheme="minorEastAsia" w:hint="eastAsia"/>
                <w:b/>
                <w:lang w:val="en-US" w:eastAsia="zh-CN"/>
              </w:rPr>
              <w:t xml:space="preserve">ive traffic. </w:t>
            </w:r>
          </w:p>
          <w:p w14:paraId="2EE3CC01" w14:textId="64BD930C" w:rsidR="00E25806" w:rsidRPr="0062046E" w:rsidRDefault="00E25806" w:rsidP="00E25806">
            <w:pPr>
              <w:pStyle w:val="Caption"/>
              <w:jc w:val="center"/>
              <w:rPr>
                <w:rFonts w:eastAsiaTheme="minorEastAsia"/>
                <w:b w:val="0"/>
                <w:bCs w:val="0"/>
                <w:lang w:eastAsia="zh-CN"/>
              </w:rPr>
            </w:pPr>
            <w:r w:rsidRPr="0062046E">
              <w:rPr>
                <w:b w:val="0"/>
              </w:rPr>
              <w:t xml:space="preserve">Table </w:t>
            </w:r>
            <w:r>
              <w:rPr>
                <w:b w:val="0"/>
                <w:noProof/>
              </w:rPr>
              <w:t>1</w:t>
            </w:r>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811"/>
              <w:gridCol w:w="5640"/>
            </w:tblGrid>
            <w:tr w:rsidR="00E25806" w:rsidRPr="00AB629B" w14:paraId="78E4EC07" w14:textId="77777777" w:rsidTr="009B4D8B">
              <w:tc>
                <w:tcPr>
                  <w:tcW w:w="2947" w:type="dxa"/>
                </w:tcPr>
                <w:p w14:paraId="74160785"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Schemes</w:t>
                  </w:r>
                </w:p>
              </w:tc>
              <w:tc>
                <w:tcPr>
                  <w:tcW w:w="6045" w:type="dxa"/>
                </w:tcPr>
                <w:p w14:paraId="0C2B6C43"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Procedure</w:t>
                  </w:r>
                </w:p>
              </w:tc>
            </w:tr>
            <w:tr w:rsidR="00E25806" w:rsidRPr="00AB629B" w14:paraId="6A407F1D" w14:textId="77777777" w:rsidTr="009B4D8B">
              <w:tc>
                <w:tcPr>
                  <w:tcW w:w="2947" w:type="dxa"/>
                </w:tcPr>
                <w:p w14:paraId="013FB06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045" w:type="dxa"/>
                </w:tcPr>
                <w:p w14:paraId="035EE33E"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E25806" w:rsidRPr="00AB629B" w14:paraId="096ACD89" w14:textId="77777777" w:rsidTr="009B4D8B">
              <w:tc>
                <w:tcPr>
                  <w:tcW w:w="2947" w:type="dxa"/>
                </w:tcPr>
                <w:p w14:paraId="47596CB6"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045" w:type="dxa"/>
                </w:tcPr>
                <w:p w14:paraId="4CAC4F4B"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E25806" w:rsidRPr="00AB629B" w14:paraId="5678D7A2" w14:textId="77777777" w:rsidTr="009B4D8B">
              <w:trPr>
                <w:trHeight w:val="1153"/>
              </w:trPr>
              <w:tc>
                <w:tcPr>
                  <w:tcW w:w="2947" w:type="dxa"/>
                </w:tcPr>
                <w:p w14:paraId="615BB9B7"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C-DRX(16, 12, 4)</w:t>
                  </w:r>
                </w:p>
                <w:p w14:paraId="16F07D1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045" w:type="dxa"/>
                </w:tcPr>
                <w:p w14:paraId="22FCC75C"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r w:rsidR="00E25806" w:rsidRPr="00AB629B" w14:paraId="411096E8" w14:textId="77777777" w:rsidTr="009B4D8B">
              <w:tc>
                <w:tcPr>
                  <w:tcW w:w="2947" w:type="dxa"/>
                </w:tcPr>
                <w:p w14:paraId="74F53911"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2</w:t>
                  </w:r>
                  <w:r>
                    <w:rPr>
                      <w:rFonts w:eastAsiaTheme="minorEastAsia"/>
                      <w:b/>
                      <w:lang w:val="en-US" w:eastAsia="zh-CN"/>
                    </w:rPr>
                    <w:t xml:space="preserve"> with C-DRX(16, 12, 4)</w:t>
                  </w:r>
                </w:p>
                <w:p w14:paraId="7E9B2B7F"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(go-to-sleep)</w:t>
                  </w:r>
                </w:p>
              </w:tc>
              <w:tc>
                <w:tcPr>
                  <w:tcW w:w="6045" w:type="dxa"/>
                </w:tcPr>
                <w:p w14:paraId="21E09DC0"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E25806" w:rsidRPr="00AB629B" w14:paraId="5CDC27E4" w14:textId="77777777" w:rsidTr="009B4D8B">
              <w:tc>
                <w:tcPr>
                  <w:tcW w:w="2947" w:type="dxa"/>
                </w:tcPr>
                <w:p w14:paraId="347A190D"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PDCCH skipping enhancement scheme 3</w:t>
                  </w:r>
                  <w:r>
                    <w:rPr>
                      <w:rFonts w:eastAsiaTheme="minorEastAsia"/>
                      <w:b/>
                      <w:lang w:val="en-US" w:eastAsia="zh-CN"/>
                    </w:rPr>
                    <w:t xml:space="preserve"> with C-DRX(16, 12,4)</w:t>
                  </w:r>
                </w:p>
                <w:p w14:paraId="4B1FC83C" w14:textId="77777777" w:rsidR="00E25806" w:rsidRPr="00AB629B" w:rsidRDefault="00E25806" w:rsidP="00E25806">
                  <w:pPr>
                    <w:spacing w:afterLines="50" w:after="120"/>
                    <w:jc w:val="both"/>
                    <w:rPr>
                      <w:rFonts w:eastAsiaTheme="minorEastAsia"/>
                      <w:b/>
                      <w:lang w:val="en-US" w:eastAsia="zh-CN"/>
                    </w:rPr>
                  </w:pPr>
                  <w:r w:rsidRPr="00AB629B">
                    <w:rPr>
                      <w:rFonts w:eastAsiaTheme="minorEastAsia"/>
                      <w:b/>
                      <w:lang w:val="en-US" w:eastAsia="zh-CN"/>
                    </w:rPr>
                    <w:t>(</w:t>
                  </w:r>
                  <w:r>
                    <w:rPr>
                      <w:rFonts w:eastAsiaTheme="minorEastAsia" w:hint="eastAsia"/>
                      <w:lang w:val="en-US" w:eastAsia="zh-CN"/>
                    </w:rPr>
                    <w:t>C</w:t>
                  </w:r>
                  <w:r w:rsidRPr="00AB629B">
                    <w:rPr>
                      <w:rFonts w:eastAsiaTheme="minorEastAsia"/>
                      <w:b/>
                      <w:lang w:val="en-US" w:eastAsia="zh-CN"/>
                    </w:rPr>
                    <w:t xml:space="preserve">ontinuous PDCCH skipping and dynamic go-to-sleep </w:t>
                  </w:r>
                  <w:r>
                    <w:rPr>
                      <w:rFonts w:eastAsiaTheme="minorEastAsia" w:hint="eastAsia"/>
                      <w:b/>
                      <w:lang w:val="en-US" w:eastAsia="zh-CN"/>
                    </w:rPr>
                    <w:t>indication</w:t>
                  </w:r>
                  <w:r w:rsidRPr="00AB629B">
                    <w:rPr>
                      <w:rFonts w:eastAsiaTheme="minorEastAsia"/>
                      <w:b/>
                      <w:lang w:val="en-US" w:eastAsia="zh-CN"/>
                    </w:rPr>
                    <w:t>)</w:t>
                  </w:r>
                </w:p>
              </w:tc>
              <w:tc>
                <w:tcPr>
                  <w:tcW w:w="6045" w:type="dxa"/>
                </w:tcPr>
                <w:p w14:paraId="1D518EB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UE can be indicated by non-scheduling and scheduling DCI to skip one or more MOs continuously</w:t>
                  </w:r>
                  <w:r w:rsidRPr="00AB629B">
                    <w:rPr>
                      <w:rFonts w:eastAsiaTheme="minorEastAsia" w:hint="eastAsia"/>
                      <w:lang w:val="en-US" w:eastAsia="zh-CN"/>
                    </w:rPr>
                    <w:t>.</w:t>
                  </w:r>
                  <w:r w:rsidRPr="00AB629B">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04F33EE2" w14:textId="10A0B9D7" w:rsidR="00E25806" w:rsidRPr="009B1337" w:rsidRDefault="00E25806" w:rsidP="00E25806">
            <w:pPr>
              <w:spacing w:after="0"/>
              <w:jc w:val="center"/>
              <w:rPr>
                <w:rFonts w:eastAsiaTheme="minorEastAsia"/>
                <w:lang w:val="en-US" w:eastAsia="zh-CN"/>
              </w:rPr>
            </w:pPr>
            <w:r w:rsidRPr="009B1337">
              <w:rPr>
                <w:lang w:val="en-US"/>
              </w:rPr>
              <w:t xml:space="preserve">Table </w:t>
            </w:r>
            <w:r>
              <w:rPr>
                <w:noProof/>
                <w:lang w:val="en-US"/>
              </w:rPr>
              <w:t>2</w:t>
            </w:r>
            <w:r w:rsidRPr="009B1337">
              <w:rPr>
                <w:rFonts w:eastAsiaTheme="minorEastAsia"/>
                <w:lang w:val="en-US" w:eastAsia="zh-CN"/>
              </w:rPr>
              <w:t>:  Evaluation results of PDCCH skipping schemes compared to always-on with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017"/>
            </w:tblGrid>
            <w:tr w:rsidR="00E25806" w:rsidRPr="00AB629B" w14:paraId="4744309E" w14:textId="77777777" w:rsidTr="009B4D8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02C00A8B" w14:textId="77777777" w:rsidR="00E25806" w:rsidRPr="00AB629B" w:rsidRDefault="00E25806" w:rsidP="00E25806">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1C6130F1"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579F5B1A"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017" w:type="dxa"/>
                  <w:tcBorders>
                    <w:top w:val="none" w:sz="0" w:space="0" w:color="auto"/>
                    <w:left w:val="none" w:sz="0" w:space="0" w:color="auto"/>
                    <w:bottom w:val="none" w:sz="0" w:space="0" w:color="auto"/>
                    <w:right w:val="none" w:sz="0" w:space="0" w:color="auto"/>
                  </w:tcBorders>
                  <w:vAlign w:val="center"/>
                  <w:hideMark/>
                </w:tcPr>
                <w:p w14:paraId="1776E537" w14:textId="77777777" w:rsidR="00E25806" w:rsidRPr="00AB629B" w:rsidRDefault="00E25806" w:rsidP="00E25806">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#satisfied UEs per cell </w:t>
                  </w:r>
                </w:p>
              </w:tc>
            </w:tr>
            <w:tr w:rsidR="00E25806" w:rsidRPr="00AB629B" w14:paraId="74C33A46" w14:textId="77777777" w:rsidTr="009B4D8B">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1E09FBBC" w14:textId="77777777" w:rsidR="00E25806" w:rsidRPr="00AB629B" w:rsidRDefault="00E25806" w:rsidP="00E25806">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000B291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47338635"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1EB083F6"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E25806" w:rsidRPr="00AB629B" w14:paraId="58318844" w14:textId="77777777" w:rsidTr="009B4D8B">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009F7B55"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014B0E93" w14:textId="77777777" w:rsidR="00E25806" w:rsidRPr="00AB629B" w:rsidRDefault="00E25806" w:rsidP="00E25806">
                  <w:pPr>
                    <w:spacing w:afterLines="50" w:after="120"/>
                    <w:jc w:val="both"/>
                    <w:rPr>
                      <w:rFonts w:eastAsiaTheme="minorEastAsia"/>
                      <w:lang w:val="en-US" w:eastAsia="zh-CN"/>
                    </w:rPr>
                  </w:pPr>
                  <w:r w:rsidRPr="00AB629B">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377AD4B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E3EBE4F"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val="restart"/>
                  <w:tcBorders>
                    <w:left w:val="single" w:sz="8" w:space="0" w:color="4472C4" w:themeColor="accent1"/>
                  </w:tcBorders>
                  <w:shd w:val="clear" w:color="auto" w:fill="auto"/>
                  <w:vAlign w:val="center"/>
                </w:tcPr>
                <w:p w14:paraId="4817E82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E25806" w:rsidRPr="00AB629B" w14:paraId="467B8EC5"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7F4574B6" w14:textId="77777777" w:rsidR="00E25806" w:rsidRPr="00AB629B" w:rsidRDefault="00E25806" w:rsidP="00E25806">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269B6C6B"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339B19E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017" w:type="dxa"/>
                  <w:vMerge/>
                  <w:tcBorders>
                    <w:left w:val="single" w:sz="8" w:space="0" w:color="4472C4" w:themeColor="accent1"/>
                  </w:tcBorders>
                  <w:shd w:val="clear" w:color="auto" w:fill="auto"/>
                  <w:vAlign w:val="center"/>
                </w:tcPr>
                <w:p w14:paraId="603E0610"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648F31D3"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D20F82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44DDC3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(go-to-sleep)</w:t>
                  </w:r>
                </w:p>
              </w:tc>
              <w:tc>
                <w:tcPr>
                  <w:tcW w:w="2600" w:type="dxa"/>
                  <w:shd w:val="clear" w:color="auto" w:fill="auto"/>
                  <w:vAlign w:val="center"/>
                </w:tcPr>
                <w:p w14:paraId="0AA8517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764ADE21"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017" w:type="dxa"/>
                  <w:vMerge w:val="restart"/>
                  <w:shd w:val="clear" w:color="auto" w:fill="auto"/>
                  <w:vAlign w:val="center"/>
                </w:tcPr>
                <w:p w14:paraId="3138A142"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E25806" w:rsidRPr="00AB629B" w14:paraId="404587CC"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6477451D"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4EA36517"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6D6A115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017" w:type="dxa"/>
                  <w:vMerge/>
                  <w:shd w:val="clear" w:color="auto" w:fill="auto"/>
                  <w:vAlign w:val="center"/>
                </w:tcPr>
                <w:p w14:paraId="1928760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E25806" w:rsidRPr="00AB629B" w14:paraId="546968A4"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467763FE" w14:textId="77777777" w:rsidR="00E25806" w:rsidRPr="00AB629B" w:rsidRDefault="00E25806" w:rsidP="00E25806">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D43DAAB" w14:textId="77777777" w:rsidR="00E25806" w:rsidRPr="00AB629B" w:rsidRDefault="00E25806" w:rsidP="00E25806">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600" w:type="dxa"/>
                  <w:shd w:val="clear" w:color="auto" w:fill="auto"/>
                  <w:vAlign w:val="center"/>
                </w:tcPr>
                <w:p w14:paraId="5F28B254"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374E230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017" w:type="dxa"/>
                  <w:vMerge w:val="restart"/>
                  <w:shd w:val="clear" w:color="auto" w:fill="auto"/>
                  <w:vAlign w:val="center"/>
                </w:tcPr>
                <w:p w14:paraId="4BA357BA"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9B4D8B" w:rsidRPr="00AB629B" w14:paraId="2F5B30D8" w14:textId="77777777" w:rsidTr="009B4D8B">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AE02EE5" w14:textId="77777777" w:rsidR="00E25806" w:rsidRPr="00AB629B" w:rsidRDefault="00E25806" w:rsidP="00E25806">
                  <w:pPr>
                    <w:spacing w:afterLines="50" w:after="120"/>
                    <w:rPr>
                      <w:rFonts w:eastAsiaTheme="minorEastAsia"/>
                      <w:lang w:val="en-US" w:eastAsia="zh-CN"/>
                    </w:rPr>
                  </w:pPr>
                </w:p>
              </w:tc>
              <w:tc>
                <w:tcPr>
                  <w:tcW w:w="2600" w:type="dxa"/>
                  <w:shd w:val="clear" w:color="auto" w:fill="auto"/>
                  <w:vAlign w:val="center"/>
                </w:tcPr>
                <w:p w14:paraId="357406CC"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F358079"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017" w:type="dxa"/>
                  <w:vMerge/>
                  <w:vAlign w:val="center"/>
                </w:tcPr>
                <w:p w14:paraId="028E7CED" w14:textId="77777777" w:rsidR="00E25806" w:rsidRPr="00AB629B" w:rsidRDefault="00E25806" w:rsidP="00E25806">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5D8E6C4C" w14:textId="77777777" w:rsidR="00DA2ABD" w:rsidRDefault="00DA2ABD" w:rsidP="00E07D9E">
            <w:pPr>
              <w:rPr>
                <w:lang w:val="en-US"/>
              </w:rPr>
            </w:pPr>
          </w:p>
          <w:p w14:paraId="6A3D8A1D" w14:textId="77777777" w:rsidR="00CF40E2" w:rsidRPr="00A752FF" w:rsidRDefault="00CF40E2" w:rsidP="00CF40E2">
            <w:pPr>
              <w:spacing w:afterLines="50" w:after="120"/>
              <w:jc w:val="both"/>
              <w:rPr>
                <w:rFonts w:eastAsiaTheme="minorEastAsia"/>
                <w:b/>
                <w:bCs/>
                <w:iCs/>
                <w:lang w:val="en-US" w:eastAsia="zh-CN"/>
              </w:rPr>
            </w:pPr>
            <w:r w:rsidRPr="00AB629B">
              <w:rPr>
                <w:rFonts w:eastAsia="MS Mincho"/>
                <w:b/>
                <w:lang w:val="en-US" w:eastAsia="zh-CN"/>
              </w:rPr>
              <w:t xml:space="preserve">Observation </w:t>
            </w:r>
            <w:r w:rsidRPr="00AB629B">
              <w:rPr>
                <w:rFonts w:eastAsiaTheme="minorEastAsia" w:hint="eastAsia"/>
                <w:b/>
                <w:lang w:val="en-US" w:eastAsia="zh-CN"/>
              </w:rPr>
              <w:t>1</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 xml:space="preserve">Table </w:t>
            </w:r>
            <w:r>
              <w:rPr>
                <w:rFonts w:eastAsiaTheme="minorEastAsia"/>
                <w:b/>
                <w:bCs/>
                <w:iCs/>
                <w:lang w:val="en-US" w:eastAsia="zh-CN"/>
              </w:rPr>
              <w:t>2</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55E86B14"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497735">
              <w:rPr>
                <w:rFonts w:eastAsiaTheme="minorEastAsia"/>
                <w:b/>
                <w:lang w:val="en-US" w:eastAsia="zh-CN"/>
              </w:rPr>
              <w:t>on-scheduling DCI based PDCCH skipping</w:t>
            </w:r>
            <w:r>
              <w:rPr>
                <w:rFonts w:eastAsiaTheme="minorEastAsia" w:hint="eastAsia"/>
                <w:b/>
                <w:lang w:val="en-US" w:eastAsia="zh-CN"/>
              </w:rPr>
              <w:t xml:space="preserve"> scheme can obtain 22.4% power saving gain with compared with</w:t>
            </w:r>
            <w:r>
              <w:rPr>
                <w:rFonts w:eastAsiaTheme="minorEastAsia"/>
                <w:b/>
                <w:lang w:val="en-US" w:eastAsia="zh-CN"/>
              </w:rPr>
              <w:t xml:space="preserve"> those of</w:t>
            </w:r>
            <w:r>
              <w:rPr>
                <w:rFonts w:eastAsiaTheme="minorEastAsia" w:hint="eastAsia"/>
                <w:b/>
                <w:lang w:val="en-US" w:eastAsia="zh-CN"/>
              </w:rPr>
              <w:t xml:space="preserve"> </w:t>
            </w:r>
            <w:r>
              <w:rPr>
                <w:rFonts w:eastAsiaTheme="minorEastAsia" w:hint="eastAsia"/>
                <w:b/>
                <w:lang w:eastAsia="zh-CN"/>
              </w:rPr>
              <w:t>a</w:t>
            </w:r>
            <w:r w:rsidRPr="00F248DD">
              <w:rPr>
                <w:rFonts w:eastAsiaTheme="minorEastAsia" w:hint="eastAsia"/>
                <w:b/>
                <w:lang w:eastAsia="zh-CN"/>
              </w:rPr>
              <w:t>lways-on</w:t>
            </w:r>
            <w:r>
              <w:rPr>
                <w:rFonts w:eastAsiaTheme="minorEastAsia" w:hint="eastAsia"/>
                <w:b/>
                <w:lang w:eastAsia="zh-CN"/>
              </w:rPr>
              <w:t>.</w:t>
            </w:r>
          </w:p>
          <w:p w14:paraId="5060B15C" w14:textId="77777777" w:rsidR="00CF40E2" w:rsidRPr="00497735" w:rsidRDefault="00CF40E2"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497735">
              <w:rPr>
                <w:rFonts w:eastAsiaTheme="minorEastAsia"/>
                <w:b/>
                <w:lang w:val="en-US" w:eastAsia="zh-CN"/>
              </w:rPr>
              <w:t>The go-to-sleep indication scheme can obtain 24.0%~24.4% power saving gain with capacity</w:t>
            </w:r>
            <w:r w:rsidRPr="00391853">
              <w:rPr>
                <w:rFonts w:eastAsiaTheme="minorEastAsia"/>
                <w:lang w:val="en-US" w:eastAsia="zh-CN"/>
              </w:rPr>
              <w:t xml:space="preserve"> </w:t>
            </w:r>
            <w:r w:rsidRPr="00497735">
              <w:rPr>
                <w:rFonts w:eastAsiaTheme="minorEastAsia"/>
                <w:b/>
                <w:lang w:val="en-US" w:eastAsia="zh-CN"/>
              </w:rPr>
              <w:t>compared with</w:t>
            </w:r>
            <w:r w:rsidRPr="00497735">
              <w:rPr>
                <w:rFonts w:eastAsiaTheme="minorEastAsia"/>
                <w:b/>
                <w:lang w:eastAsia="zh-CN"/>
              </w:rPr>
              <w:t xml:space="preserve"> those of </w:t>
            </w:r>
            <w:r>
              <w:rPr>
                <w:rFonts w:eastAsiaTheme="minorEastAsia" w:hint="eastAsia"/>
                <w:b/>
                <w:lang w:eastAsia="zh-CN"/>
              </w:rPr>
              <w:t>a</w:t>
            </w:r>
            <w:r w:rsidRPr="00497735">
              <w:rPr>
                <w:rFonts w:eastAsiaTheme="minorEastAsia"/>
                <w:b/>
                <w:lang w:eastAsia="zh-CN"/>
              </w:rPr>
              <w:t>lways-on</w:t>
            </w:r>
            <w:r w:rsidRPr="00497735">
              <w:rPr>
                <w:rFonts w:eastAsiaTheme="minorEastAsia"/>
                <w:b/>
                <w:lang w:val="en-US" w:eastAsia="zh-CN"/>
              </w:rPr>
              <w:t xml:space="preserve">. </w:t>
            </w:r>
          </w:p>
          <w:p w14:paraId="29738BE6" w14:textId="77777777" w:rsidR="0062343C" w:rsidRPr="00054244" w:rsidRDefault="00CF40E2"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can obtain</w:t>
            </w:r>
            <w:r>
              <w:rPr>
                <w:rFonts w:eastAsiaTheme="minorEastAsia" w:hint="eastAsia"/>
                <w:b/>
                <w:lang w:val="en-US" w:eastAsia="zh-CN"/>
              </w:rPr>
              <w:t xml:space="preserve"> up to </w:t>
            </w:r>
            <w:r w:rsidRPr="00F248DD">
              <w:rPr>
                <w:rFonts w:eastAsiaTheme="minorEastAsia" w:hint="eastAsia"/>
                <w:b/>
                <w:lang w:val="en-US" w:eastAsia="zh-CN"/>
              </w:rPr>
              <w:t>29.9</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compared with</w:t>
            </w:r>
            <w:r>
              <w:rPr>
                <w:rFonts w:eastAsiaTheme="minorEastAsia"/>
                <w:b/>
                <w:lang w:val="en-US" w:eastAsia="zh-CN"/>
              </w:rPr>
              <w:t xml:space="preserve"> those of</w:t>
            </w:r>
            <w:r w:rsidRPr="00A752FF">
              <w:rPr>
                <w:rFonts w:eastAsiaTheme="minorEastAsia" w:hint="eastAsia"/>
                <w:b/>
                <w:lang w:val="en-US" w:eastAsia="zh-CN"/>
              </w:rPr>
              <w:t xml:space="preserve"> </w:t>
            </w:r>
            <w:r>
              <w:rPr>
                <w:rFonts w:eastAsiaTheme="minorEastAsia" w:hint="eastAsia"/>
                <w:b/>
                <w:lang w:eastAsia="zh-CN"/>
              </w:rPr>
              <w:t>a</w:t>
            </w:r>
            <w:r w:rsidRPr="00A752FF">
              <w:rPr>
                <w:rFonts w:eastAsiaTheme="minorEastAsia" w:hint="eastAsia"/>
                <w:b/>
                <w:lang w:eastAsia="zh-CN"/>
              </w:rPr>
              <w:t>lways-on</w:t>
            </w:r>
            <w:r>
              <w:rPr>
                <w:rFonts w:eastAsiaTheme="minorEastAsia" w:hint="eastAsia"/>
                <w:b/>
                <w:lang w:eastAsia="zh-CN"/>
              </w:rPr>
              <w:t>.</w:t>
            </w:r>
          </w:p>
          <w:p w14:paraId="5246A61C" w14:textId="6257BD03" w:rsidR="00054244" w:rsidRPr="00AB629B" w:rsidRDefault="00054244" w:rsidP="00054244">
            <w:pPr>
              <w:pStyle w:val="Caption"/>
              <w:spacing w:afterLines="50"/>
              <w:jc w:val="center"/>
              <w:rPr>
                <w:rFonts w:eastAsiaTheme="minorEastAsia"/>
                <w:b w:val="0"/>
                <w:lang w:eastAsia="zh-CN"/>
              </w:rPr>
            </w:pPr>
            <w:bookmarkStart w:id="99" w:name="_Ref111121281"/>
            <w:r w:rsidRPr="00AB629B">
              <w:rPr>
                <w:b w:val="0"/>
              </w:rPr>
              <w:t xml:space="preserve">Table </w:t>
            </w:r>
            <w:r>
              <w:rPr>
                <w:b w:val="0"/>
                <w:noProof/>
              </w:rPr>
              <w:t>3</w:t>
            </w:r>
            <w:bookmarkEnd w:id="99"/>
            <w:r w:rsidRPr="00AB629B">
              <w:rPr>
                <w:rFonts w:eastAsiaTheme="minorEastAsia"/>
                <w:b w:val="0"/>
                <w:lang w:eastAsia="zh-CN"/>
              </w:rPr>
              <w:t>:  Evaluation results of PDCCH skipping schemes compared to C-DRX(16,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42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017"/>
            </w:tblGrid>
            <w:tr w:rsidR="00054244" w:rsidRPr="00AB629B" w14:paraId="75BB867F" w14:textId="77777777" w:rsidTr="00A277E1">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7B5F5EF4" w14:textId="77777777" w:rsidR="00054244" w:rsidRPr="00AB629B" w:rsidRDefault="00054244" w:rsidP="00054244">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14CAAE3B"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3E8ABD03"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C-DRX(16,12,4)</w:t>
                  </w:r>
                </w:p>
              </w:tc>
              <w:tc>
                <w:tcPr>
                  <w:tcW w:w="1017" w:type="dxa"/>
                  <w:tcBorders>
                    <w:top w:val="none" w:sz="0" w:space="0" w:color="auto"/>
                    <w:left w:val="none" w:sz="0" w:space="0" w:color="auto"/>
                    <w:bottom w:val="none" w:sz="0" w:space="0" w:color="auto"/>
                    <w:right w:val="none" w:sz="0" w:space="0" w:color="auto"/>
                  </w:tcBorders>
                  <w:vAlign w:val="center"/>
                  <w:hideMark/>
                </w:tcPr>
                <w:p w14:paraId="6B82030A" w14:textId="77777777" w:rsidR="00054244" w:rsidRPr="00AB629B" w:rsidRDefault="00054244" w:rsidP="00054244">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w:t>
                  </w:r>
                </w:p>
              </w:tc>
            </w:tr>
            <w:tr w:rsidR="00054244" w:rsidRPr="00AB629B" w14:paraId="5D17EF17"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623BDAF"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1430ACA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A5D5B57"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017" w:type="dxa"/>
                  <w:tcBorders>
                    <w:bottom w:val="single" w:sz="8" w:space="0" w:color="4472C4" w:themeColor="accent1"/>
                  </w:tcBorders>
                  <w:shd w:val="clear" w:color="auto" w:fill="auto"/>
                  <w:vAlign w:val="center"/>
                </w:tcPr>
                <w:p w14:paraId="5A85E10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7FCFF27C" w14:textId="77777777" w:rsidTr="00A277E1">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7A3C1BBF" w14:textId="77777777" w:rsidR="00054244" w:rsidRPr="00AB629B" w:rsidRDefault="00054244" w:rsidP="00054244">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6F0158C8" w14:textId="77777777" w:rsidR="00054244" w:rsidRPr="00AB629B" w:rsidRDefault="00054244" w:rsidP="00054244">
                  <w:pPr>
                    <w:spacing w:afterLines="50" w:after="120"/>
                    <w:jc w:val="both"/>
                    <w:rPr>
                      <w:lang w:eastAsia="zh-CN"/>
                    </w:rPr>
                  </w:pPr>
                  <w:r w:rsidRPr="00AB629B">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21B7EE2A"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28387E5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val="restart"/>
                  <w:tcBorders>
                    <w:left w:val="single" w:sz="8" w:space="0" w:color="4472C4" w:themeColor="accent1"/>
                  </w:tcBorders>
                  <w:shd w:val="clear" w:color="auto" w:fill="auto"/>
                  <w:vAlign w:val="center"/>
                </w:tcPr>
                <w:p w14:paraId="1A5311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146E3AFD" w14:textId="77777777" w:rsidTr="00A277E1">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67967D39" w14:textId="77777777" w:rsidR="00054244" w:rsidRPr="00AB629B" w:rsidRDefault="00054244" w:rsidP="00054244">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134EEF6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56438B13"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017" w:type="dxa"/>
                  <w:vMerge/>
                  <w:tcBorders>
                    <w:left w:val="single" w:sz="8" w:space="0" w:color="4472C4" w:themeColor="accent1"/>
                  </w:tcBorders>
                  <w:shd w:val="clear" w:color="auto" w:fill="auto"/>
                  <w:vAlign w:val="center"/>
                </w:tcPr>
                <w:p w14:paraId="783B425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5FBCD8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63D9B4C7"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31F93154"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(go-to-sleep)</w:t>
                  </w:r>
                </w:p>
              </w:tc>
              <w:tc>
                <w:tcPr>
                  <w:tcW w:w="2126" w:type="dxa"/>
                  <w:shd w:val="clear" w:color="auto" w:fill="auto"/>
                  <w:vAlign w:val="center"/>
                </w:tcPr>
                <w:p w14:paraId="3FE620BB"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7A828F21"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017" w:type="dxa"/>
                  <w:vMerge w:val="restart"/>
                  <w:shd w:val="clear" w:color="auto" w:fill="auto"/>
                  <w:vAlign w:val="center"/>
                </w:tcPr>
                <w:p w14:paraId="7DB9E61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054244" w:rsidRPr="00AB629B" w14:paraId="0C3429F2"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6ADD83FA"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4F1D09C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280BF560"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017" w:type="dxa"/>
                  <w:vMerge/>
                  <w:shd w:val="clear" w:color="auto" w:fill="auto"/>
                  <w:vAlign w:val="center"/>
                </w:tcPr>
                <w:p w14:paraId="6DD1298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54244" w:rsidRPr="00AB629B" w14:paraId="6FD9AEE6"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4839D80B" w14:textId="77777777" w:rsidR="00054244" w:rsidRPr="00AB629B" w:rsidRDefault="00054244" w:rsidP="00054244">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6E220180" w14:textId="77777777" w:rsidR="00054244" w:rsidRPr="00AB629B" w:rsidRDefault="00054244" w:rsidP="00054244">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126" w:type="dxa"/>
                  <w:shd w:val="clear" w:color="auto" w:fill="auto"/>
                  <w:vAlign w:val="center"/>
                </w:tcPr>
                <w:p w14:paraId="29A06DBC"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0A9E7DDF"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017" w:type="dxa"/>
                  <w:vMerge w:val="restart"/>
                  <w:shd w:val="clear" w:color="auto" w:fill="auto"/>
                  <w:vAlign w:val="center"/>
                </w:tcPr>
                <w:p w14:paraId="7D4F8CC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054244" w:rsidRPr="00AB629B" w14:paraId="334C45FE" w14:textId="77777777" w:rsidTr="00A277E1">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0D179555" w14:textId="77777777" w:rsidR="00054244" w:rsidRPr="00AB629B" w:rsidRDefault="00054244" w:rsidP="00054244">
                  <w:pPr>
                    <w:spacing w:afterLines="50" w:after="120"/>
                    <w:rPr>
                      <w:rFonts w:eastAsiaTheme="minorEastAsia"/>
                      <w:lang w:val="en-US" w:eastAsia="zh-CN"/>
                    </w:rPr>
                  </w:pPr>
                </w:p>
              </w:tc>
              <w:tc>
                <w:tcPr>
                  <w:tcW w:w="2126" w:type="dxa"/>
                  <w:shd w:val="clear" w:color="auto" w:fill="auto"/>
                  <w:vAlign w:val="center"/>
                </w:tcPr>
                <w:p w14:paraId="5CC8A762"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18CA3BB6"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017" w:type="dxa"/>
                  <w:vMerge/>
                  <w:shd w:val="clear" w:color="auto" w:fill="auto"/>
                  <w:vAlign w:val="center"/>
                </w:tcPr>
                <w:p w14:paraId="2161782E" w14:textId="77777777" w:rsidR="00054244" w:rsidRPr="00AB629B" w:rsidRDefault="00054244" w:rsidP="00054244">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0C4949D5" w14:textId="77777777" w:rsidR="00054244" w:rsidRDefault="00054244" w:rsidP="00054244">
            <w:pPr>
              <w:jc w:val="both"/>
              <w:rPr>
                <w:rFonts w:eastAsiaTheme="minorEastAsia"/>
                <w:b/>
                <w:lang w:val="en-US" w:eastAsia="zh-CN"/>
              </w:rPr>
            </w:pPr>
          </w:p>
          <w:p w14:paraId="72A2165D" w14:textId="77777777" w:rsidR="00444113" w:rsidRPr="00A752FF" w:rsidRDefault="00444113" w:rsidP="00444113">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4F40F182"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097DEEA8" w14:textId="77777777" w:rsidR="00444113" w:rsidRDefault="00444113"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F39621F" w14:textId="77777777" w:rsidR="00444113" w:rsidRPr="00527527" w:rsidRDefault="00444113"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7B252308" w14:textId="78EBE1FB" w:rsidR="00444113" w:rsidRPr="00054244" w:rsidRDefault="00444113" w:rsidP="00054244">
            <w:pPr>
              <w:jc w:val="both"/>
              <w:rPr>
                <w:rFonts w:eastAsiaTheme="minorEastAsia"/>
                <w:b/>
                <w:lang w:val="en-US" w:eastAsia="zh-CN"/>
              </w:rPr>
            </w:pPr>
          </w:p>
        </w:tc>
      </w:tr>
      <w:tr w:rsidR="00DA2ABD" w:rsidRPr="00E07D9E" w14:paraId="62EC8600" w14:textId="77777777" w:rsidTr="004C384F">
        <w:tc>
          <w:tcPr>
            <w:tcW w:w="889" w:type="dxa"/>
          </w:tcPr>
          <w:p w14:paraId="43E79931" w14:textId="77777777" w:rsidR="00DA2ABD" w:rsidRPr="00E07D9E" w:rsidRDefault="00DA2ABD" w:rsidP="00E07D9E"/>
        </w:tc>
        <w:tc>
          <w:tcPr>
            <w:tcW w:w="8740" w:type="dxa"/>
          </w:tcPr>
          <w:p w14:paraId="26ECBBC7" w14:textId="77777777" w:rsidR="00DA2ABD" w:rsidRPr="00E07D9E" w:rsidRDefault="00DA2ABD" w:rsidP="00E07D9E"/>
        </w:tc>
      </w:tr>
    </w:tbl>
    <w:p w14:paraId="26DD9D7F" w14:textId="77777777" w:rsidR="00DA2ABD" w:rsidRDefault="00DA2ABD" w:rsidP="00DA2ABD"/>
    <w:p w14:paraId="6CB15627" w14:textId="6A42FC38" w:rsidR="00DA2ABD" w:rsidRDefault="00DA2ABD" w:rsidP="002C6372">
      <w:pPr>
        <w:rPr>
          <w:lang w:val="en-US"/>
        </w:rPr>
      </w:pPr>
    </w:p>
    <w:p w14:paraId="26D2D978" w14:textId="77777777" w:rsidR="00DA2ABD" w:rsidRPr="002C6372" w:rsidRDefault="00DA2ABD" w:rsidP="002C6372">
      <w:pPr>
        <w:rPr>
          <w:lang w:val="en-US"/>
        </w:rPr>
      </w:pPr>
    </w:p>
    <w:p w14:paraId="29733E99" w14:textId="7691E353" w:rsidR="00935C82" w:rsidRDefault="00D21BDD" w:rsidP="00935C82">
      <w:pPr>
        <w:pStyle w:val="Heading3"/>
      </w:pPr>
      <w:r>
        <w:t>3</w:t>
      </w:r>
      <w:r w:rsidR="00935C82">
        <w:t>.</w:t>
      </w:r>
      <w:r w:rsidR="00D40395">
        <w:t>2</w:t>
      </w:r>
      <w:r w:rsidR="00935C82">
        <w:t>.1 Discussion 1</w:t>
      </w:r>
    </w:p>
    <w:p w14:paraId="32E2BD5F" w14:textId="77777777" w:rsidR="000B1F53" w:rsidRPr="00AF7F75" w:rsidRDefault="000B1F53" w:rsidP="000B1F53">
      <w:r>
        <w:t>Based on companies’ performance evaluations, the following observations are made.</w:t>
      </w:r>
    </w:p>
    <w:p w14:paraId="2995B647" w14:textId="77777777" w:rsidR="00E1267F" w:rsidRPr="005E4680" w:rsidRDefault="00E1267F" w:rsidP="00E1267F">
      <w:pPr>
        <w:rPr>
          <w:b/>
          <w:bCs/>
          <w:u w:val="single"/>
        </w:rPr>
      </w:pPr>
      <w:r w:rsidRPr="00D1550E">
        <w:rPr>
          <w:b/>
          <w:bCs/>
          <w:highlight w:val="yellow"/>
          <w:u w:val="single"/>
        </w:rPr>
        <w:t>Observation</w:t>
      </w:r>
    </w:p>
    <w:p w14:paraId="6F7E8DD8" w14:textId="77777777" w:rsidR="00E1267F" w:rsidRPr="005E4680" w:rsidRDefault="00E1267F" w:rsidP="003817E1">
      <w:pPr>
        <w:pStyle w:val="ListParagraph"/>
        <w:numPr>
          <w:ilvl w:val="0"/>
          <w:numId w:val="43"/>
        </w:numPr>
        <w:overflowPunct/>
        <w:autoSpaceDE/>
        <w:autoSpaceDN/>
        <w:adjustRightInd/>
        <w:spacing w:after="160" w:line="259" w:lineRule="auto"/>
        <w:textAlignment w:val="auto"/>
      </w:pPr>
      <w:r w:rsidRPr="005E4680">
        <w:t xml:space="preserve">For FR1, DL + UL joint evaluation, DU, DRX configured, VR 30Mbps traffic at 60fps with 10ms PDB and DL audio, it is observed from Ericsson that </w:t>
      </w:r>
    </w:p>
    <w:p w14:paraId="65147F51"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Rel-17 PDCCH skipping with two durations as performance reference provides</w:t>
      </w:r>
    </w:p>
    <w:p w14:paraId="5E653D56"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10.4% and capacity gain of </w:t>
      </w:r>
      <w:r w:rsidRPr="005E4680">
        <w:rPr>
          <w:lang w:eastAsia="ko-KR"/>
        </w:rPr>
        <w:t>-19.9%</w:t>
      </w:r>
    </w:p>
    <w:p w14:paraId="6CEEF032"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7.2%</w:t>
      </w:r>
    </w:p>
    <w:p w14:paraId="258193D8" w14:textId="77777777" w:rsidR="00E1267F" w:rsidRPr="005E4680" w:rsidRDefault="00E1267F" w:rsidP="003817E1">
      <w:pPr>
        <w:pStyle w:val="ListParagraph"/>
        <w:numPr>
          <w:ilvl w:val="1"/>
          <w:numId w:val="43"/>
        </w:numPr>
        <w:overflowPunct/>
        <w:autoSpaceDE/>
        <w:autoSpaceDN/>
        <w:adjustRightInd/>
        <w:spacing w:after="160" w:line="259" w:lineRule="auto"/>
        <w:textAlignment w:val="auto"/>
      </w:pPr>
      <w:r w:rsidRPr="005E4680">
        <w:t>enhanced PDCCH skipping with arbitrary skipping duration covering the remaining DRX active time provides</w:t>
      </w:r>
    </w:p>
    <w:p w14:paraId="77118BAC"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high load, power saving gain of 10.5% and capacity gain of </w:t>
      </w:r>
      <w:r w:rsidRPr="005E4680">
        <w:rPr>
          <w:lang w:eastAsia="ko-KR"/>
        </w:rPr>
        <w:t>-19.6%</w:t>
      </w:r>
    </w:p>
    <w:p w14:paraId="77284D40" w14:textId="77777777" w:rsidR="00E1267F" w:rsidRPr="005E4680" w:rsidRDefault="00E1267F" w:rsidP="003817E1">
      <w:pPr>
        <w:pStyle w:val="ListParagraph"/>
        <w:numPr>
          <w:ilvl w:val="2"/>
          <w:numId w:val="43"/>
        </w:numPr>
        <w:overflowPunct/>
        <w:autoSpaceDE/>
        <w:autoSpaceDN/>
        <w:adjustRightInd/>
        <w:spacing w:after="160" w:line="259" w:lineRule="auto"/>
        <w:textAlignment w:val="auto"/>
      </w:pPr>
      <w:r w:rsidRPr="005E4680">
        <w:t xml:space="preserve">For low load, power saving gain of 11.2% and capacity gain of </w:t>
      </w:r>
      <w:r w:rsidRPr="005E4680">
        <w:rPr>
          <w:lang w:eastAsia="ko-KR"/>
        </w:rPr>
        <w:t>8.0%</w:t>
      </w:r>
    </w:p>
    <w:p w14:paraId="1BEE73BB" w14:textId="77777777" w:rsidR="001D4405" w:rsidRPr="005E4680" w:rsidRDefault="001D4405"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30Mbps traffic at 60fps with 10ms PDB, it is observed from Huawei that </w:t>
      </w:r>
    </w:p>
    <w:p w14:paraId="25DA8954"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PDCCH skipping with adaptive duration provides </w:t>
      </w:r>
    </w:p>
    <w:p w14:paraId="4BD31E6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power saving gain of </w:t>
      </w:r>
      <w:r w:rsidRPr="005E4680">
        <w:rPr>
          <w:rFonts w:hint="eastAsia"/>
        </w:rPr>
        <w:t>1</w:t>
      </w:r>
      <w:r w:rsidRPr="005E4680">
        <w:t xml:space="preserve">8.35% </w:t>
      </w:r>
    </w:p>
    <w:p w14:paraId="7D431D4D"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12C80DC9" w14:textId="77777777" w:rsidR="001D4405" w:rsidRPr="005E4680" w:rsidRDefault="001D4405" w:rsidP="003817E1">
      <w:pPr>
        <w:pStyle w:val="ListParagraph"/>
        <w:numPr>
          <w:ilvl w:val="1"/>
          <w:numId w:val="43"/>
        </w:numPr>
        <w:overflowPunct/>
        <w:autoSpaceDE/>
        <w:autoSpaceDN/>
        <w:adjustRightInd/>
        <w:spacing w:after="160" w:line="259" w:lineRule="auto"/>
        <w:textAlignment w:val="auto"/>
      </w:pPr>
      <w:r w:rsidRPr="005E4680">
        <w:t xml:space="preserve">R17 PDCCH skipping performance reference provides </w:t>
      </w:r>
    </w:p>
    <w:p w14:paraId="1FC58068"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11.64% in the range of </w:t>
      </w:r>
      <w:r w:rsidRPr="005E4680">
        <w:rPr>
          <w:rFonts w:hint="eastAsia"/>
        </w:rPr>
        <w:t>1</w:t>
      </w:r>
      <w:r w:rsidRPr="005E4680">
        <w:t>1.15</w:t>
      </w:r>
      <w:r w:rsidRPr="005E4680">
        <w:rPr>
          <w:rFonts w:hint="eastAsia"/>
        </w:rPr>
        <w:t>%</w:t>
      </w:r>
      <w:r w:rsidRPr="005E4680">
        <w:t xml:space="preserve"> to 12.12% and </w:t>
      </w:r>
    </w:p>
    <w:p w14:paraId="76DBEBF2" w14:textId="77777777" w:rsidR="001D4405" w:rsidRPr="005E4680" w:rsidRDefault="001D4405" w:rsidP="003817E1">
      <w:pPr>
        <w:pStyle w:val="ListParagraph"/>
        <w:numPr>
          <w:ilvl w:val="2"/>
          <w:numId w:val="43"/>
        </w:numPr>
        <w:overflowPunct/>
        <w:autoSpaceDE/>
        <w:autoSpaceDN/>
        <w:adjustRightInd/>
        <w:spacing w:after="160" w:line="259" w:lineRule="auto"/>
        <w:textAlignment w:val="auto"/>
      </w:pPr>
      <w:r w:rsidRPr="005E4680">
        <w:t>capacity gain of 0.00%</w:t>
      </w:r>
    </w:p>
    <w:p w14:paraId="2D7F23A6" w14:textId="77777777" w:rsidR="007F15BA" w:rsidRPr="005E4680" w:rsidRDefault="007F15BA" w:rsidP="003817E1">
      <w:pPr>
        <w:pStyle w:val="ListParagraph"/>
        <w:numPr>
          <w:ilvl w:val="0"/>
          <w:numId w:val="43"/>
        </w:numPr>
        <w:overflowPunct/>
        <w:autoSpaceDE/>
        <w:autoSpaceDN/>
        <w:adjustRightInd/>
        <w:spacing w:after="160" w:line="259" w:lineRule="auto"/>
        <w:textAlignment w:val="auto"/>
      </w:pPr>
      <w:r w:rsidRPr="005E4680">
        <w:t xml:space="preserve">For FR1, DL-only evaluation, DU, DRX not configured, high load, VR 45Mbps traffic at 60fps with 10ms PDB, it is observed from Xiaomi that </w:t>
      </w:r>
    </w:p>
    <w:p w14:paraId="01876FD1"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Rel-17 PDCCH skipping with 2 candidate durations as performance reference provides </w:t>
      </w:r>
    </w:p>
    <w:p w14:paraId="43D96464"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power saving gain of 41.74</w:t>
      </w:r>
      <w:r w:rsidRPr="005E4680">
        <w:rPr>
          <w:rFonts w:hint="eastAsia"/>
        </w:rPr>
        <w:t>%</w:t>
      </w:r>
      <w:r w:rsidRPr="005E4680">
        <w:t xml:space="preserve"> </w:t>
      </w:r>
    </w:p>
    <w:p w14:paraId="05ED2467"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-2.1%</w:t>
      </w:r>
    </w:p>
    <w:p w14:paraId="759A3AB6" w14:textId="77777777" w:rsidR="007F15BA" w:rsidRPr="005E4680" w:rsidRDefault="007F15BA" w:rsidP="003817E1">
      <w:pPr>
        <w:pStyle w:val="ListParagraph"/>
        <w:numPr>
          <w:ilvl w:val="1"/>
          <w:numId w:val="43"/>
        </w:numPr>
        <w:overflowPunct/>
        <w:autoSpaceDE/>
        <w:autoSpaceDN/>
        <w:adjustRightInd/>
        <w:spacing w:after="160" w:line="259" w:lineRule="auto"/>
        <w:textAlignment w:val="auto"/>
      </w:pPr>
      <w:r w:rsidRPr="005E4680">
        <w:t xml:space="preserve">PDCCH skipping enhancement with 4 candidate durations provides </w:t>
      </w:r>
    </w:p>
    <w:p w14:paraId="38CB5A45"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power saving gain of 47.40% for all UEs </w:t>
      </w:r>
    </w:p>
    <w:p w14:paraId="6C52D02C" w14:textId="77777777" w:rsidR="007F15BA" w:rsidRPr="005E4680" w:rsidRDefault="007F15BA"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-1.0%</w:t>
      </w:r>
    </w:p>
    <w:p w14:paraId="50D89B71"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high load, VR 30Mbps traffic at 60fps with 10ms PDB, it is observed from CATT that</w:t>
      </w:r>
    </w:p>
    <w:p w14:paraId="20D01A24"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go-to-sleep based on PDCCH skipping enhancement provides </w:t>
      </w:r>
    </w:p>
    <w:p w14:paraId="6A8793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power saving gain of 24.0% for all UEs </w:t>
      </w:r>
    </w:p>
    <w:p w14:paraId="6E370B9B"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0C5392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DG scheduling with C-DRX which provides </w:t>
      </w:r>
    </w:p>
    <w:p w14:paraId="392DC90F"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power saving gain of 8.0</w:t>
      </w:r>
      <w:r w:rsidRPr="005E4680">
        <w:rPr>
          <w:rFonts w:hint="eastAsia"/>
        </w:rPr>
        <w:t>%</w:t>
      </w:r>
      <w:r w:rsidRPr="005E4680">
        <w:t xml:space="preserve"> </w:t>
      </w:r>
    </w:p>
    <w:p w14:paraId="2C871A0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capacity gain of </w:t>
      </w:r>
      <w:r w:rsidRPr="005E4680">
        <w:rPr>
          <w:rFonts w:ascii="Calibri" w:hAnsi="Calibri" w:cs="Calibri"/>
        </w:rPr>
        <w:t>-6.1%</w:t>
      </w:r>
    </w:p>
    <w:p w14:paraId="55FDF5ED"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low load, VR 30Mbps traffic at 60fps with 10ms PDB, it is observed from vivo that</w:t>
      </w:r>
    </w:p>
    <w:p w14:paraId="0AD06336"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777AC77C"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17.71% in the range of 12.06% to 23.36% </w:t>
      </w:r>
    </w:p>
    <w:p w14:paraId="3C43DB1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12387200"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1A7A146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12.56% in the range of 6.93% to 18.18% </w:t>
      </w:r>
    </w:p>
    <w:p w14:paraId="586DD2A4"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0.00%</w:t>
      </w:r>
    </w:p>
    <w:p w14:paraId="0836B6E5" w14:textId="77777777" w:rsidR="00563BBF" w:rsidRPr="005E4680" w:rsidRDefault="00563BBF" w:rsidP="003817E1">
      <w:pPr>
        <w:pStyle w:val="ListParagraph"/>
        <w:numPr>
          <w:ilvl w:val="0"/>
          <w:numId w:val="43"/>
        </w:numPr>
        <w:overflowPunct/>
        <w:autoSpaceDE/>
        <w:autoSpaceDN/>
        <w:adjustRightInd/>
        <w:spacing w:after="160" w:line="259" w:lineRule="auto"/>
        <w:textAlignment w:val="auto"/>
      </w:pPr>
      <w:r w:rsidRPr="005E4680">
        <w:t>For FR1, DL-only evaluation, InH, high load, VR 30Mbps traffic at 60fps with 10ms PDB, it is observed from vivo that</w:t>
      </w:r>
    </w:p>
    <w:p w14:paraId="36133673"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enhanced PDCCH skipping provides </w:t>
      </w:r>
    </w:p>
    <w:p w14:paraId="1A1CA9A7"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14.87% in the range of 10.46% to 19.28% </w:t>
      </w:r>
    </w:p>
    <w:p w14:paraId="58A53745"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capacity gain of -0.23% in the range of -0.2% to -0.3% </w:t>
      </w:r>
    </w:p>
    <w:p w14:paraId="55463678" w14:textId="77777777" w:rsidR="00563BBF" w:rsidRPr="005E4680" w:rsidRDefault="00563BBF" w:rsidP="003817E1">
      <w:pPr>
        <w:pStyle w:val="ListParagraph"/>
        <w:numPr>
          <w:ilvl w:val="1"/>
          <w:numId w:val="43"/>
        </w:numPr>
        <w:overflowPunct/>
        <w:autoSpaceDE/>
        <w:autoSpaceDN/>
        <w:adjustRightInd/>
        <w:spacing w:after="160" w:line="259" w:lineRule="auto"/>
        <w:textAlignment w:val="auto"/>
      </w:pPr>
      <w:r w:rsidRPr="005E4680">
        <w:t xml:space="preserve">R17 PDCCH monitoring provides </w:t>
      </w:r>
    </w:p>
    <w:p w14:paraId="01A482B9"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 xml:space="preserve">mean power saving gain of 9.96% in the range of 5.66% to 14.25% </w:t>
      </w:r>
    </w:p>
    <w:p w14:paraId="1F37A09E" w14:textId="77777777" w:rsidR="00563BBF" w:rsidRPr="005E4680" w:rsidRDefault="00563BBF" w:rsidP="003817E1">
      <w:pPr>
        <w:pStyle w:val="ListParagraph"/>
        <w:numPr>
          <w:ilvl w:val="2"/>
          <w:numId w:val="43"/>
        </w:numPr>
        <w:overflowPunct/>
        <w:autoSpaceDE/>
        <w:autoSpaceDN/>
        <w:adjustRightInd/>
        <w:spacing w:after="160" w:line="259" w:lineRule="auto"/>
        <w:textAlignment w:val="auto"/>
      </w:pPr>
      <w:r w:rsidRPr="005E4680">
        <w:t>mean capacity gain of -0.23% in the range of -0.2% to -0.3%</w:t>
      </w:r>
    </w:p>
    <w:p w14:paraId="3F87A67A" w14:textId="77777777" w:rsidR="000B1F53" w:rsidRPr="00FD0880" w:rsidRDefault="000B1F53" w:rsidP="000B1F53"/>
    <w:p w14:paraId="520A5C4D" w14:textId="311AC762" w:rsidR="000B1F53" w:rsidRDefault="00FE64DA" w:rsidP="000B1F53">
      <w:r w:rsidRPr="00A56612">
        <w:rPr>
          <w:b/>
          <w:bCs/>
          <w:highlight w:val="yellow"/>
          <w:u w:val="single"/>
        </w:rPr>
        <w:t>Question 1</w:t>
      </w:r>
      <w:r>
        <w:t>:</w:t>
      </w:r>
      <w:r w:rsidR="000B1F53">
        <w:t xml:space="preserve"> Do you have any comments on </w:t>
      </w:r>
      <w:r w:rsidR="00152620">
        <w:t xml:space="preserve">proponent </w:t>
      </w:r>
      <w:r w:rsidR="00886750">
        <w:t xml:space="preserve">companies’ </w:t>
      </w:r>
      <w:r w:rsidR="000B1F53">
        <w:t>proposals and observations?</w:t>
      </w:r>
    </w:p>
    <w:p w14:paraId="47F7951C" w14:textId="78E9198E" w:rsidR="00160ACB" w:rsidRDefault="00160ACB" w:rsidP="000B0720"/>
    <w:tbl>
      <w:tblPr>
        <w:tblStyle w:val="TableGrid"/>
        <w:tblW w:w="0" w:type="auto"/>
        <w:tblLook w:val="04A0" w:firstRow="1" w:lastRow="0" w:firstColumn="1" w:lastColumn="0" w:noHBand="0" w:noVBand="1"/>
      </w:tblPr>
      <w:tblGrid>
        <w:gridCol w:w="1278"/>
        <w:gridCol w:w="8351"/>
      </w:tblGrid>
      <w:tr w:rsidR="00836CE2" w14:paraId="3E186C4B" w14:textId="77777777" w:rsidTr="004C384F">
        <w:trPr>
          <w:trHeight w:val="276"/>
        </w:trPr>
        <w:tc>
          <w:tcPr>
            <w:tcW w:w="1278" w:type="dxa"/>
          </w:tcPr>
          <w:p w14:paraId="393E132B" w14:textId="77777777" w:rsidR="00836CE2" w:rsidRDefault="00836CE2" w:rsidP="004C384F">
            <w:pPr>
              <w:rPr>
                <w:b/>
                <w:bCs/>
              </w:rPr>
            </w:pPr>
            <w:r>
              <w:rPr>
                <w:rFonts w:hint="eastAsia"/>
                <w:b/>
                <w:bCs/>
              </w:rPr>
              <w:t>C</w:t>
            </w:r>
            <w:r>
              <w:rPr>
                <w:b/>
                <w:bCs/>
              </w:rPr>
              <w:t>ompany</w:t>
            </w:r>
          </w:p>
        </w:tc>
        <w:tc>
          <w:tcPr>
            <w:tcW w:w="8351" w:type="dxa"/>
          </w:tcPr>
          <w:p w14:paraId="1D721EE8" w14:textId="77777777" w:rsidR="00836CE2" w:rsidRDefault="00836CE2" w:rsidP="004C384F">
            <w:pPr>
              <w:rPr>
                <w:b/>
                <w:bCs/>
              </w:rPr>
            </w:pPr>
            <w:r>
              <w:rPr>
                <w:b/>
                <w:bCs/>
              </w:rPr>
              <w:t>Views</w:t>
            </w:r>
          </w:p>
        </w:tc>
      </w:tr>
      <w:tr w:rsidR="00836CE2" w14:paraId="74A167B9" w14:textId="77777777" w:rsidTr="004C384F">
        <w:trPr>
          <w:trHeight w:val="276"/>
        </w:trPr>
        <w:tc>
          <w:tcPr>
            <w:tcW w:w="1278" w:type="dxa"/>
          </w:tcPr>
          <w:p w14:paraId="49FF540F" w14:textId="3F826958" w:rsidR="00836CE2" w:rsidRDefault="00306F9F" w:rsidP="004C384F">
            <w:pPr>
              <w:rPr>
                <w:b/>
                <w:bCs/>
              </w:rPr>
            </w:pPr>
            <w:r>
              <w:rPr>
                <w:b/>
                <w:bCs/>
              </w:rPr>
              <w:t>Nokia1</w:t>
            </w:r>
          </w:p>
        </w:tc>
        <w:tc>
          <w:tcPr>
            <w:tcW w:w="8351" w:type="dxa"/>
          </w:tcPr>
          <w:p w14:paraId="6348A2FB" w14:textId="4B7E324E" w:rsidR="00836CE2" w:rsidRPr="00306F9F" w:rsidRDefault="00306F9F" w:rsidP="004C384F">
            <w:r w:rsidRPr="00306F9F">
              <w:t>For evaluations that were carried without C-DRX, is it still assumed that UE would e.g. measure and report CSI during the PDCCH skipping duration?</w:t>
            </w:r>
          </w:p>
        </w:tc>
      </w:tr>
      <w:tr w:rsidR="00836CE2" w14:paraId="1BE84E1B" w14:textId="77777777" w:rsidTr="004C384F">
        <w:trPr>
          <w:trHeight w:val="276"/>
        </w:trPr>
        <w:tc>
          <w:tcPr>
            <w:tcW w:w="1278" w:type="dxa"/>
          </w:tcPr>
          <w:p w14:paraId="6F151DAA" w14:textId="77777777" w:rsidR="00836CE2" w:rsidRDefault="00836CE2" w:rsidP="004C384F">
            <w:pPr>
              <w:rPr>
                <w:b/>
                <w:bCs/>
              </w:rPr>
            </w:pPr>
          </w:p>
        </w:tc>
        <w:tc>
          <w:tcPr>
            <w:tcW w:w="8351" w:type="dxa"/>
          </w:tcPr>
          <w:p w14:paraId="181FED89" w14:textId="77777777" w:rsidR="00836CE2" w:rsidRDefault="00836CE2" w:rsidP="004C384F">
            <w:pPr>
              <w:rPr>
                <w:b/>
                <w:bCs/>
              </w:rPr>
            </w:pPr>
          </w:p>
        </w:tc>
      </w:tr>
      <w:tr w:rsidR="00836CE2" w14:paraId="39036834" w14:textId="77777777" w:rsidTr="004C384F">
        <w:trPr>
          <w:trHeight w:val="276"/>
        </w:trPr>
        <w:tc>
          <w:tcPr>
            <w:tcW w:w="1278" w:type="dxa"/>
          </w:tcPr>
          <w:p w14:paraId="3A09112A" w14:textId="77777777" w:rsidR="00836CE2" w:rsidRDefault="00836CE2" w:rsidP="004C384F">
            <w:pPr>
              <w:rPr>
                <w:b/>
                <w:bCs/>
              </w:rPr>
            </w:pPr>
          </w:p>
        </w:tc>
        <w:tc>
          <w:tcPr>
            <w:tcW w:w="8351" w:type="dxa"/>
          </w:tcPr>
          <w:p w14:paraId="08E44A4F" w14:textId="77777777" w:rsidR="00836CE2" w:rsidRDefault="00836CE2" w:rsidP="004C384F">
            <w:pPr>
              <w:rPr>
                <w:b/>
                <w:bCs/>
              </w:rPr>
            </w:pPr>
          </w:p>
        </w:tc>
      </w:tr>
    </w:tbl>
    <w:p w14:paraId="21865380" w14:textId="77777777" w:rsidR="00836CE2" w:rsidRPr="000B0720" w:rsidRDefault="00836CE2" w:rsidP="000B0720"/>
    <w:p w14:paraId="6E605786" w14:textId="77777777" w:rsidR="008558D3" w:rsidRDefault="008558D3" w:rsidP="008558D3">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8558D3" w14:paraId="0FA6ACC4" w14:textId="77777777" w:rsidTr="009007F8">
        <w:trPr>
          <w:trHeight w:val="276"/>
        </w:trPr>
        <w:tc>
          <w:tcPr>
            <w:tcW w:w="1278" w:type="dxa"/>
          </w:tcPr>
          <w:p w14:paraId="010A9D14" w14:textId="77777777" w:rsidR="008558D3" w:rsidRDefault="008558D3" w:rsidP="009007F8">
            <w:pPr>
              <w:rPr>
                <w:b/>
                <w:bCs/>
              </w:rPr>
            </w:pPr>
            <w:r>
              <w:rPr>
                <w:rFonts w:hint="eastAsia"/>
                <w:b/>
                <w:bCs/>
              </w:rPr>
              <w:t>C</w:t>
            </w:r>
            <w:r>
              <w:rPr>
                <w:b/>
                <w:bCs/>
              </w:rPr>
              <w:t>ompany</w:t>
            </w:r>
          </w:p>
        </w:tc>
        <w:tc>
          <w:tcPr>
            <w:tcW w:w="8351" w:type="dxa"/>
          </w:tcPr>
          <w:p w14:paraId="0F38C33D" w14:textId="77777777" w:rsidR="008558D3" w:rsidRDefault="008558D3" w:rsidP="009007F8">
            <w:pPr>
              <w:rPr>
                <w:b/>
                <w:bCs/>
              </w:rPr>
            </w:pPr>
            <w:r>
              <w:rPr>
                <w:b/>
                <w:bCs/>
              </w:rPr>
              <w:t>Views</w:t>
            </w:r>
          </w:p>
        </w:tc>
      </w:tr>
      <w:tr w:rsidR="008558D3" w14:paraId="3DFBA5EF" w14:textId="77777777" w:rsidTr="009007F8">
        <w:trPr>
          <w:trHeight w:val="276"/>
        </w:trPr>
        <w:tc>
          <w:tcPr>
            <w:tcW w:w="1278" w:type="dxa"/>
          </w:tcPr>
          <w:p w14:paraId="083EA3A0" w14:textId="41E0F2E0" w:rsidR="008558D3" w:rsidRPr="005325E4" w:rsidRDefault="005325E4"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15FB394D" w14:textId="77777777" w:rsidR="008558D3" w:rsidRDefault="005325E4" w:rsidP="009007F8">
            <w:r>
              <w:rPr>
                <w:rFonts w:eastAsia="DengXian" w:hint="eastAsia"/>
                <w:bCs/>
                <w:lang w:eastAsia="zh-CN"/>
              </w:rPr>
              <w:t>W</w:t>
            </w:r>
            <w:r>
              <w:rPr>
                <w:rFonts w:eastAsia="DengXian"/>
                <w:bCs/>
                <w:lang w:eastAsia="zh-CN"/>
              </w:rPr>
              <w:t>e support P</w:t>
            </w:r>
            <w:r w:rsidRPr="00C4711D">
              <w:t xml:space="preserve">DCCH skipping </w:t>
            </w:r>
            <w:r>
              <w:t>duration</w:t>
            </w:r>
            <w:r w:rsidRPr="00C4711D">
              <w:t xml:space="preserve"> enhancements</w:t>
            </w:r>
            <w:r>
              <w:t>. The reasons are as follows.</w:t>
            </w:r>
          </w:p>
          <w:p w14:paraId="726AD0FD" w14:textId="77777777"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 xml:space="preserve">When PDCCH skipping indication is used without CDRX configuration, </w:t>
            </w:r>
            <w:r>
              <w:rPr>
                <w:rFonts w:eastAsia="DengXian"/>
                <w:bCs/>
                <w:lang w:eastAsia="zh-CN"/>
              </w:rPr>
              <w:t>d</w:t>
            </w:r>
            <w:r w:rsidRPr="00274AFB">
              <w:rPr>
                <w:lang w:eastAsia="zh-CN"/>
              </w:rPr>
              <w:t xml:space="preserve">ue to </w:t>
            </w:r>
            <w:r>
              <w:rPr>
                <w:lang w:eastAsia="zh-CN"/>
              </w:rPr>
              <w:t>the existence of jitter,</w:t>
            </w:r>
            <w:r w:rsidRPr="00274AFB">
              <w:rPr>
                <w:lang w:eastAsia="zh-CN"/>
              </w:rPr>
              <w:t xml:space="preserve"> the interval between the end time of a previous frame transmission and the arrival time of the next frame</w:t>
            </w:r>
            <w:r>
              <w:rPr>
                <w:lang w:eastAsia="zh-CN"/>
              </w:rPr>
              <w:t xml:space="preserve"> is uncertain</w:t>
            </w:r>
            <w:r w:rsidRPr="00274AFB">
              <w:rPr>
                <w:lang w:eastAsia="zh-CN"/>
              </w:rPr>
              <w:t xml:space="preserve">, it may be difficult to indicate an accurate skipping duration by </w:t>
            </w:r>
            <w:r>
              <w:rPr>
                <w:lang w:eastAsia="zh-CN"/>
              </w:rPr>
              <w:t xml:space="preserve">the existing candidates of </w:t>
            </w:r>
            <w:r w:rsidRPr="00274AFB">
              <w:rPr>
                <w:lang w:eastAsia="zh-CN"/>
              </w:rPr>
              <w:t>PDCCH</w:t>
            </w:r>
            <w:r>
              <w:rPr>
                <w:lang w:eastAsia="zh-CN"/>
              </w:rPr>
              <w:t xml:space="preserve"> skipping duration.</w:t>
            </w:r>
          </w:p>
          <w:p w14:paraId="6617E6BC" w14:textId="7FFEEFE4" w:rsidR="005325E4" w:rsidRPr="005325E4" w:rsidRDefault="005325E4" w:rsidP="00B6416E">
            <w:pPr>
              <w:pStyle w:val="ListParagraph"/>
              <w:numPr>
                <w:ilvl w:val="0"/>
                <w:numId w:val="49"/>
              </w:numPr>
              <w:rPr>
                <w:rFonts w:eastAsia="DengXian"/>
                <w:bCs/>
                <w:lang w:eastAsia="zh-CN"/>
              </w:rPr>
            </w:pPr>
            <w:r w:rsidRPr="005325E4">
              <w:rPr>
                <w:rFonts w:eastAsia="DengXian"/>
                <w:bCs/>
                <w:lang w:eastAsia="zh-CN"/>
              </w:rPr>
              <w:t>Additional RRC candidate duration values or indication bits of DCI</w:t>
            </w:r>
            <w:r>
              <w:rPr>
                <w:rFonts w:eastAsia="DengXian"/>
                <w:bCs/>
                <w:lang w:eastAsia="zh-CN"/>
              </w:rPr>
              <w:t xml:space="preserve"> can be adopted for the P</w:t>
            </w:r>
            <w:r w:rsidRPr="00C4711D">
              <w:t xml:space="preserve">DCCH skipping </w:t>
            </w:r>
            <w:r>
              <w:t>duration</w:t>
            </w:r>
            <w:r w:rsidRPr="00C4711D">
              <w:t xml:space="preserve"> enhancements</w:t>
            </w:r>
            <w:r>
              <w:t>, which has very limited spec impact.</w:t>
            </w:r>
          </w:p>
        </w:tc>
      </w:tr>
      <w:tr w:rsidR="008558D3" w14:paraId="5B1B1576" w14:textId="77777777" w:rsidTr="009007F8">
        <w:trPr>
          <w:trHeight w:val="276"/>
        </w:trPr>
        <w:tc>
          <w:tcPr>
            <w:tcW w:w="1278" w:type="dxa"/>
          </w:tcPr>
          <w:p w14:paraId="7A1985B5" w14:textId="10D236B8" w:rsidR="008558D3"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402B6053" w14:textId="0DF32824" w:rsidR="008558D3" w:rsidRPr="00A81AE3" w:rsidRDefault="00A81AE3" w:rsidP="009007F8">
            <w:pPr>
              <w:rPr>
                <w:rFonts w:eastAsia="PMingLiU"/>
                <w:bCs/>
                <w:lang w:eastAsia="zh-TW"/>
              </w:rPr>
            </w:pPr>
            <w:r>
              <w:rPr>
                <w:rFonts w:eastAsia="PMingLiU"/>
                <w:bCs/>
                <w:lang w:eastAsia="zh-TW"/>
              </w:rPr>
              <w:t>Support. NW instructs UE to skip to a predefined time stamp to match XR traffic period seems reasonable to us.</w:t>
            </w:r>
          </w:p>
        </w:tc>
      </w:tr>
      <w:tr w:rsidR="002B57E1" w14:paraId="532FA601" w14:textId="77777777" w:rsidTr="009007F8">
        <w:trPr>
          <w:trHeight w:val="276"/>
        </w:trPr>
        <w:tc>
          <w:tcPr>
            <w:tcW w:w="1278" w:type="dxa"/>
          </w:tcPr>
          <w:p w14:paraId="39132A62" w14:textId="6D8CD734" w:rsidR="002B57E1" w:rsidRPr="004C384F" w:rsidRDefault="002B57E1" w:rsidP="002B57E1">
            <w:pPr>
              <w:rPr>
                <w:bCs/>
              </w:rPr>
            </w:pPr>
            <w:r>
              <w:rPr>
                <w:rFonts w:eastAsiaTheme="minorEastAsia" w:hint="eastAsia"/>
                <w:bCs/>
                <w:lang w:eastAsia="ko-KR"/>
              </w:rPr>
              <w:t>LGE</w:t>
            </w:r>
          </w:p>
        </w:tc>
        <w:tc>
          <w:tcPr>
            <w:tcW w:w="8351" w:type="dxa"/>
          </w:tcPr>
          <w:p w14:paraId="2F4DB543" w14:textId="4F28CE31" w:rsidR="002B57E1" w:rsidRPr="004C384F" w:rsidRDefault="002B57E1" w:rsidP="002B57E1">
            <w:pPr>
              <w:rPr>
                <w:bCs/>
              </w:rPr>
            </w:pPr>
            <w:r>
              <w:rPr>
                <w:rFonts w:eastAsiaTheme="minorEastAsia"/>
                <w:lang w:eastAsia="ko-KR"/>
              </w:rPr>
              <w:t>Support. Especially we think PDCCH monitoring adaptation in connected mode should be discussed to be applied to the UE not being configured with the CDRX.</w:t>
            </w:r>
          </w:p>
        </w:tc>
      </w:tr>
      <w:tr w:rsidR="00DF3850" w14:paraId="2058D7BB" w14:textId="77777777" w:rsidTr="009007F8">
        <w:trPr>
          <w:trHeight w:val="276"/>
        </w:trPr>
        <w:tc>
          <w:tcPr>
            <w:tcW w:w="1278" w:type="dxa"/>
          </w:tcPr>
          <w:p w14:paraId="660045F5" w14:textId="57DBAE0D" w:rsidR="00DF3850" w:rsidRPr="006416B3" w:rsidRDefault="00DF3850" w:rsidP="00DF3850">
            <w:pPr>
              <w:rPr>
                <w:bCs/>
              </w:rPr>
            </w:pPr>
            <w:r w:rsidRPr="006416B3">
              <w:rPr>
                <w:rFonts w:eastAsia="DengXian" w:hint="eastAsia"/>
                <w:bCs/>
                <w:lang w:eastAsia="zh-CN"/>
              </w:rPr>
              <w:t>Z</w:t>
            </w:r>
            <w:r w:rsidRPr="006416B3">
              <w:rPr>
                <w:rFonts w:eastAsia="DengXian"/>
                <w:bCs/>
                <w:lang w:eastAsia="zh-CN"/>
              </w:rPr>
              <w:t>TE, Sanechips</w:t>
            </w:r>
          </w:p>
        </w:tc>
        <w:tc>
          <w:tcPr>
            <w:tcW w:w="8351" w:type="dxa"/>
          </w:tcPr>
          <w:p w14:paraId="3388C0CA" w14:textId="21B0FCCB" w:rsidR="00DF3850" w:rsidRPr="004C384F" w:rsidRDefault="00DF3850" w:rsidP="00DF3850">
            <w:pPr>
              <w:rPr>
                <w:bCs/>
              </w:rPr>
            </w:pPr>
            <w:r w:rsidRPr="00084753">
              <w:rPr>
                <w:rFonts w:eastAsia="DengXian"/>
                <w:bCs/>
                <w:lang w:eastAsia="zh-CN"/>
              </w:rPr>
              <w:t>We don’t think it is valid assum</w:t>
            </w:r>
            <w:r>
              <w:rPr>
                <w:rFonts w:eastAsia="DengXian"/>
                <w:bCs/>
                <w:lang w:eastAsia="zh-CN"/>
              </w:rPr>
              <w:t>ing</w:t>
            </w:r>
            <w:r w:rsidRPr="00084753">
              <w:rPr>
                <w:rFonts w:eastAsia="DengXian"/>
                <w:bCs/>
                <w:lang w:eastAsia="zh-CN"/>
              </w:rPr>
              <w:t xml:space="preserve"> there’s no CDRX but PDCCH skipping, in current network.</w:t>
            </w:r>
            <w:r>
              <w:rPr>
                <w:rFonts w:eastAsia="DengXian"/>
                <w:bCs/>
                <w:lang w:eastAsia="zh-CN"/>
              </w:rPr>
              <w:t xml:space="preserve"> Besides, we agree that more PDCCH skipping durations can provide more flexibility to PDCCH skipping.</w:t>
            </w:r>
          </w:p>
        </w:tc>
      </w:tr>
    </w:tbl>
    <w:p w14:paraId="03D4B07E" w14:textId="0B58EC51" w:rsidR="002C6372" w:rsidRDefault="002C6372" w:rsidP="000B0720"/>
    <w:p w14:paraId="6D6E888F" w14:textId="77777777" w:rsidR="008558D3" w:rsidRPr="000B0720" w:rsidRDefault="008558D3" w:rsidP="000B0720"/>
    <w:p w14:paraId="11E37044" w14:textId="23C29323" w:rsidR="005A257C" w:rsidRDefault="00B979E6" w:rsidP="00B979E6">
      <w:pPr>
        <w:pStyle w:val="Heading2a"/>
      </w:pPr>
      <w:r w:rsidRPr="00B979E6">
        <w:t>Non-scheduling DCI based PDCCH skipping indication</w:t>
      </w:r>
      <w:r w:rsidR="006E5500">
        <w:t xml:space="preserve"> and </w:t>
      </w:r>
      <w:r w:rsidR="006E5500" w:rsidRPr="00D6116D">
        <w:t>Continuous PDCCH skipping</w:t>
      </w:r>
    </w:p>
    <w:p w14:paraId="0BF7CD2F" w14:textId="5A7F6F73" w:rsidR="00255994" w:rsidRDefault="001E3F35" w:rsidP="00B979E6">
      <w:r>
        <w:t xml:space="preserve">CATT proposed </w:t>
      </w:r>
      <w:r>
        <w:rPr>
          <w:rFonts w:eastAsia="SimSun"/>
        </w:rPr>
        <w:t xml:space="preserve">the non-scheduling DCI </w:t>
      </w:r>
      <w:r w:rsidR="003C5AB1">
        <w:rPr>
          <w:rFonts w:eastAsia="SimSun"/>
        </w:rPr>
        <w:t xml:space="preserve">based PDCCH skipping indication </w:t>
      </w:r>
      <w:r>
        <w:rPr>
          <w:rFonts w:eastAsia="SimSun"/>
        </w:rPr>
        <w:t xml:space="preserve">to reduce unnecessary PDCCH monitoring (due to the </w:t>
      </w:r>
      <w:r>
        <w:rPr>
          <w:rFonts w:eastAsia="SimSun"/>
          <w:lang w:val="en-US"/>
        </w:rPr>
        <w:t>variation of inter-arrival time caused by delay jitter from network transport)</w:t>
      </w:r>
      <w:r>
        <w:rPr>
          <w:rFonts w:eastAsia="SimSun"/>
        </w:rPr>
        <w:t xml:space="preserve"> when no XR data </w:t>
      </w:r>
      <w:r w:rsidR="00D71F4F">
        <w:rPr>
          <w:rFonts w:eastAsia="SimSun"/>
        </w:rPr>
        <w:t>is</w:t>
      </w:r>
      <w:r>
        <w:rPr>
          <w:rFonts w:eastAsia="SimSun"/>
        </w:rPr>
        <w:t xml:space="preserve"> scheduled for transmission.</w:t>
      </w:r>
      <w:r w:rsidR="00744EBD">
        <w:rPr>
          <w:rFonts w:eastAsia="SimSun"/>
        </w:rPr>
        <w:t xml:space="preserve"> E</w:t>
      </w:r>
      <w:r w:rsidR="00255994">
        <w:t xml:space="preserve">valuation results </w:t>
      </w:r>
      <w:r w:rsidR="00744EBD">
        <w:t>can be found</w:t>
      </w:r>
      <w:r w:rsidR="00255994">
        <w:t xml:space="preserve"> in </w:t>
      </w:r>
      <w:r w:rsidR="00255994" w:rsidRPr="00744EBD">
        <w:fldChar w:fldCharType="begin"/>
      </w:r>
      <w:r w:rsidR="00255994" w:rsidRPr="00744EBD">
        <w:instrText xml:space="preserve"> REF _Ref117860108 \h </w:instrText>
      </w:r>
      <w:r w:rsidR="00744EBD" w:rsidRPr="00744EBD">
        <w:instrText xml:space="preserve"> \* MERGEFORMAT </w:instrText>
      </w:r>
      <w:r w:rsidR="00255994" w:rsidRPr="00744EBD">
        <w:fldChar w:fldCharType="separate"/>
      </w:r>
      <w:r w:rsidR="00A200B5" w:rsidRPr="00A200B5">
        <w:t xml:space="preserve">Table </w:t>
      </w:r>
      <w:r w:rsidR="00A200B5" w:rsidRPr="00A200B5">
        <w:rPr>
          <w:noProof/>
        </w:rPr>
        <w:t>12</w:t>
      </w:r>
      <w:r w:rsidR="00255994" w:rsidRPr="00744EBD">
        <w:fldChar w:fldCharType="end"/>
      </w:r>
      <w:r w:rsidR="00255994">
        <w:t>.</w:t>
      </w:r>
      <w:r w:rsidR="000F7D07">
        <w:t xml:space="preserve"> </w:t>
      </w:r>
      <w:r w:rsidR="005D45C8">
        <w:t>Intel</w:t>
      </w:r>
      <w:r w:rsidR="000F7D07">
        <w:t>, CMCC</w:t>
      </w:r>
      <w:r w:rsidR="00F607CA">
        <w:t>, NEC</w:t>
      </w:r>
      <w:r w:rsidR="00197141">
        <w:t>, Google</w:t>
      </w:r>
      <w:r w:rsidR="001B0E81">
        <w:t>, InterDigital</w:t>
      </w:r>
      <w:r w:rsidR="004A7344">
        <w:t>, DOCOMO</w:t>
      </w:r>
      <w:r w:rsidR="005D45C8">
        <w:t xml:space="preserve"> also proposed non-scheduling DCI based PDCCH monitoring adaptation. </w:t>
      </w:r>
    </w:p>
    <w:p w14:paraId="56C69B21" w14:textId="23B93948" w:rsidR="00754785" w:rsidRDefault="00754785" w:rsidP="00754785">
      <w:r>
        <w:t xml:space="preserve">CATT proposed the continuous PDCCH skipping. gNB configures a short PDCCH skipping duration and UE continuously skips the PDCCH MOs until the DCI is successfully decoded at the time of packet arrival. Evaluation results can be found in </w:t>
      </w:r>
      <w:r w:rsidR="00930CF6" w:rsidRPr="00744EBD">
        <w:fldChar w:fldCharType="begin"/>
      </w:r>
      <w:r w:rsidR="00930CF6" w:rsidRPr="00744EBD">
        <w:instrText xml:space="preserve"> REF _Ref117860108 \h  \* MERGEFORMAT </w:instrText>
      </w:r>
      <w:r w:rsidR="00930CF6" w:rsidRPr="00744EBD">
        <w:fldChar w:fldCharType="separate"/>
      </w:r>
      <w:r w:rsidR="00A200B5" w:rsidRPr="00A200B5">
        <w:t xml:space="preserve">Table </w:t>
      </w:r>
      <w:r w:rsidR="00A200B5" w:rsidRPr="00A200B5">
        <w:rPr>
          <w:noProof/>
        </w:rPr>
        <w:t>12</w:t>
      </w:r>
      <w:r w:rsidR="00930CF6" w:rsidRPr="00744EBD">
        <w:fldChar w:fldCharType="end"/>
      </w:r>
    </w:p>
    <w:p w14:paraId="5D887392" w14:textId="77777777" w:rsidR="00754785" w:rsidRDefault="00754785" w:rsidP="00B979E6"/>
    <w:p w14:paraId="478B00F9" w14:textId="5F1F5D46" w:rsidR="00F71EBE" w:rsidRDefault="00F71EBE" w:rsidP="00F71EBE">
      <w:pPr>
        <w:jc w:val="center"/>
        <w:rPr>
          <w:b/>
          <w:bCs/>
        </w:rPr>
      </w:pPr>
      <w:bookmarkStart w:id="100" w:name="_Ref117860108"/>
      <w:r>
        <w:rPr>
          <w:b/>
          <w:bCs/>
        </w:rPr>
        <w:t xml:space="preserve">Table </w:t>
      </w:r>
      <w:r>
        <w:rPr>
          <w:b/>
          <w:bCs/>
        </w:rPr>
        <w:fldChar w:fldCharType="begin"/>
      </w:r>
      <w:r>
        <w:rPr>
          <w:b/>
          <w:bCs/>
        </w:rPr>
        <w:instrText>SEQ Table \* ARABIC</w:instrText>
      </w:r>
      <w:r>
        <w:rPr>
          <w:b/>
          <w:bCs/>
        </w:rPr>
        <w:fldChar w:fldCharType="separate"/>
      </w:r>
      <w:r w:rsidR="004325A3">
        <w:rPr>
          <w:b/>
          <w:bCs/>
          <w:noProof/>
        </w:rPr>
        <w:t>12</w:t>
      </w:r>
      <w:r>
        <w:rPr>
          <w:b/>
          <w:bCs/>
        </w:rPr>
        <w:fldChar w:fldCharType="end"/>
      </w:r>
      <w:bookmarkEnd w:id="100"/>
      <w:r>
        <w:rPr>
          <w:b/>
          <w:bCs/>
        </w:rPr>
        <w:t>: Evaluation results for non-scheduling DCI based PDCCH skipping indication</w:t>
      </w:r>
    </w:p>
    <w:tbl>
      <w:tblPr>
        <w:tblStyle w:val="TableGrid"/>
        <w:tblW w:w="0" w:type="auto"/>
        <w:tblLook w:val="04A0" w:firstRow="1" w:lastRow="0" w:firstColumn="1" w:lastColumn="0" w:noHBand="0" w:noVBand="1"/>
      </w:tblPr>
      <w:tblGrid>
        <w:gridCol w:w="1031"/>
        <w:gridCol w:w="8598"/>
      </w:tblGrid>
      <w:tr w:rsidR="00F71EBE" w:rsidRPr="00770A36" w14:paraId="695C0D1B" w14:textId="77777777" w:rsidTr="004C384F">
        <w:tc>
          <w:tcPr>
            <w:tcW w:w="889" w:type="dxa"/>
          </w:tcPr>
          <w:p w14:paraId="3AB125CD" w14:textId="77777777" w:rsidR="00F71EBE" w:rsidRPr="00770A36" w:rsidRDefault="00F71EBE" w:rsidP="00770A36">
            <w:pPr>
              <w:rPr>
                <w:b/>
                <w:bCs/>
              </w:rPr>
            </w:pPr>
            <w:r w:rsidRPr="00770A36">
              <w:rPr>
                <w:b/>
                <w:bCs/>
              </w:rPr>
              <w:t>Company</w:t>
            </w:r>
          </w:p>
        </w:tc>
        <w:tc>
          <w:tcPr>
            <w:tcW w:w="8740" w:type="dxa"/>
          </w:tcPr>
          <w:p w14:paraId="3903FF0B" w14:textId="77777777" w:rsidR="00F71EBE" w:rsidRPr="00770A36" w:rsidRDefault="00F71EBE" w:rsidP="00770A36">
            <w:pPr>
              <w:rPr>
                <w:b/>
                <w:bCs/>
              </w:rPr>
            </w:pPr>
            <w:r w:rsidRPr="00770A36">
              <w:rPr>
                <w:b/>
                <w:bCs/>
              </w:rPr>
              <w:t>Evaluation results</w:t>
            </w:r>
          </w:p>
        </w:tc>
      </w:tr>
      <w:tr w:rsidR="00F71EBE" w:rsidRPr="00770A36" w14:paraId="62203EFA" w14:textId="77777777" w:rsidTr="004C384F">
        <w:tc>
          <w:tcPr>
            <w:tcW w:w="889" w:type="dxa"/>
          </w:tcPr>
          <w:p w14:paraId="0B6FA2EC" w14:textId="1B066867" w:rsidR="00F71EBE" w:rsidRPr="00770A36" w:rsidRDefault="00C03B20" w:rsidP="00770A36">
            <w:r>
              <w:t>CATT</w:t>
            </w:r>
          </w:p>
        </w:tc>
        <w:tc>
          <w:tcPr>
            <w:tcW w:w="8740" w:type="dxa"/>
          </w:tcPr>
          <w:p w14:paraId="0736A86E" w14:textId="77777777" w:rsidR="00922336" w:rsidRPr="00497735" w:rsidRDefault="00922336" w:rsidP="00922336">
            <w:pPr>
              <w:spacing w:afterLines="50" w:after="120"/>
              <w:jc w:val="both"/>
              <w:rPr>
                <w:rFonts w:eastAsiaTheme="minorEastAsia"/>
                <w:b/>
                <w:lang w:val="en-US" w:eastAsia="zh-CN"/>
              </w:rPr>
            </w:pPr>
            <w:r w:rsidRPr="00497735">
              <w:rPr>
                <w:rFonts w:eastAsiaTheme="minorEastAsia"/>
                <w:b/>
                <w:lang w:val="en-US" w:eastAsia="zh-CN"/>
              </w:rPr>
              <w:t xml:space="preserve">Proposal 1: Rel-17 PDCCH skipping adaptation should be enhanced to </w:t>
            </w:r>
            <w:r>
              <w:rPr>
                <w:rFonts w:eastAsiaTheme="minorEastAsia"/>
                <w:b/>
                <w:lang w:val="en-US" w:eastAsia="zh-CN"/>
              </w:rPr>
              <w:t>customize for periodic XR traffic arrival with network delay jitter in</w:t>
            </w:r>
            <w:r w:rsidRPr="00497735">
              <w:rPr>
                <w:rFonts w:eastAsiaTheme="minorEastAsia"/>
                <w:b/>
                <w:lang w:val="en-US" w:eastAsia="zh-CN"/>
              </w:rPr>
              <w:t xml:space="preserve"> reduc</w:t>
            </w:r>
            <w:r>
              <w:rPr>
                <w:rFonts w:eastAsiaTheme="minorEastAsia"/>
                <w:b/>
                <w:lang w:val="en-US" w:eastAsia="zh-CN"/>
              </w:rPr>
              <w:t xml:space="preserve">ing </w:t>
            </w:r>
            <w:r w:rsidRPr="00497735">
              <w:rPr>
                <w:rFonts w:eastAsiaTheme="minorEastAsia"/>
                <w:b/>
                <w:lang w:val="en-US" w:eastAsia="zh-CN"/>
              </w:rPr>
              <w:t xml:space="preserve">unnecessary PDCCH monitoring before XR data </w:t>
            </w:r>
            <w:r>
              <w:rPr>
                <w:rFonts w:eastAsiaTheme="minorEastAsia"/>
                <w:b/>
                <w:lang w:val="en-US" w:eastAsia="zh-CN"/>
              </w:rPr>
              <w:t xml:space="preserve">arrival by using the </w:t>
            </w:r>
            <w:r w:rsidRPr="00497735">
              <w:rPr>
                <w:rFonts w:eastAsiaTheme="minorEastAsia"/>
                <w:b/>
                <w:lang w:val="en-US" w:eastAsia="zh-CN"/>
              </w:rPr>
              <w:t>non-scheduling DCI based PDCCH skipping.</w:t>
            </w:r>
          </w:p>
          <w:p w14:paraId="587FA495" w14:textId="77777777" w:rsidR="003B1129" w:rsidRPr="00AB629B" w:rsidRDefault="003B1129" w:rsidP="003B1129">
            <w:pPr>
              <w:keepNext/>
              <w:spacing w:afterLines="50" w:after="120"/>
              <w:jc w:val="center"/>
              <w:rPr>
                <w:lang w:val="en-US"/>
              </w:rPr>
            </w:pPr>
            <w:r w:rsidRPr="00AB629B">
              <w:rPr>
                <w:lang w:val="en-US"/>
              </w:rPr>
              <w:object w:dxaOrig="10192" w:dyaOrig="3437" w14:anchorId="1A8E19C7">
                <v:shape id="_x0000_i1034" type="#_x0000_t75" style="width:401pt;height:139pt" o:ole="">
                  <v:imagedata r:id="rId48" o:title=""/>
                </v:shape>
                <o:OLEObject Type="Embed" ProgID="Visio.Drawing.11" ShapeID="_x0000_i1034" DrawAspect="Content" ObjectID="_1729998656" r:id="rId49"/>
              </w:object>
            </w:r>
          </w:p>
          <w:p w14:paraId="33D9D84C" w14:textId="0F67BE5C" w:rsidR="003B1129" w:rsidRPr="00AB629B" w:rsidRDefault="003B1129" w:rsidP="003B1129">
            <w:pPr>
              <w:pStyle w:val="Caption"/>
              <w:spacing w:afterLines="50"/>
              <w:jc w:val="center"/>
              <w:rPr>
                <w:rFonts w:eastAsiaTheme="minorEastAsia"/>
                <w:b w:val="0"/>
                <w:lang w:eastAsia="zh-CN"/>
              </w:rPr>
            </w:pPr>
            <w:bookmarkStart w:id="101" w:name="_Ref100837732"/>
            <w:r w:rsidRPr="00AB629B">
              <w:rPr>
                <w:b w:val="0"/>
              </w:rPr>
              <w:t>Figure</w:t>
            </w:r>
            <w:r w:rsidRPr="00AB629B">
              <w:rPr>
                <w:rFonts w:eastAsiaTheme="minorEastAsia"/>
                <w:b w:val="0"/>
                <w:lang w:eastAsia="zh-CN"/>
              </w:rPr>
              <w:t xml:space="preserve"> </w:t>
            </w:r>
            <w:r>
              <w:rPr>
                <w:b w:val="0"/>
                <w:noProof/>
              </w:rPr>
              <w:t>1</w:t>
            </w:r>
            <w:bookmarkEnd w:id="101"/>
            <w:r w:rsidRPr="00AB629B">
              <w:rPr>
                <w:rFonts w:eastAsiaTheme="minorEastAsia"/>
                <w:b w:val="0"/>
                <w:lang w:eastAsia="zh-CN"/>
              </w:rPr>
              <w:t xml:space="preserve">: </w:t>
            </w:r>
            <w:r w:rsidRPr="00AB629B">
              <w:rPr>
                <w:b w:val="0"/>
                <w:lang w:eastAsia="zh-CN"/>
              </w:rPr>
              <w:t>The procedure of the PDCCH skipping with 2 bits indication in non-scheduling DCI</w:t>
            </w:r>
          </w:p>
          <w:p w14:paraId="76705AAE" w14:textId="77777777" w:rsidR="00273CEC" w:rsidRPr="00B60BE4" w:rsidRDefault="00273CEC" w:rsidP="00273CEC">
            <w:pPr>
              <w:spacing w:afterLines="50" w:after="120"/>
              <w:jc w:val="both"/>
              <w:rPr>
                <w:rFonts w:eastAsiaTheme="minorEastAsia"/>
                <w:b/>
                <w:lang w:val="en-US" w:eastAsia="zh-CN"/>
              </w:rPr>
            </w:pPr>
            <w:r w:rsidRPr="00AB629B">
              <w:rPr>
                <w:rFonts w:eastAsiaTheme="minorEastAsia"/>
                <w:b/>
                <w:lang w:val="en-US" w:eastAsia="zh-CN"/>
              </w:rPr>
              <w:t xml:space="preserve">Proposal 2: The extension of non-scheduling DCI format design could reuse the existing DCI format 1_1 in Rel-16 and </w:t>
            </w:r>
            <w:r>
              <w:rPr>
                <w:rFonts w:eastAsiaTheme="minorEastAsia"/>
                <w:b/>
                <w:lang w:val="en-US" w:eastAsia="zh-CN"/>
              </w:rPr>
              <w:t xml:space="preserve">dose </w:t>
            </w:r>
            <w:r w:rsidRPr="00AB629B">
              <w:rPr>
                <w:rFonts w:eastAsiaTheme="minorEastAsia"/>
                <w:b/>
                <w:lang w:val="en-US" w:eastAsia="zh-CN"/>
              </w:rPr>
              <w:t>not increase the size of DCI format with additional function in extending the PDCCH monitoring adaptation in PCell without introducing additional information field.</w:t>
            </w:r>
          </w:p>
          <w:p w14:paraId="4F53CAE2" w14:textId="77777777" w:rsidR="00273CEC" w:rsidRDefault="00273CEC" w:rsidP="00273CEC">
            <w:pPr>
              <w:spacing w:afterLines="50" w:after="120"/>
              <w:jc w:val="both"/>
              <w:rPr>
                <w:rFonts w:eastAsiaTheme="minorEastAsia"/>
                <w:b/>
                <w:lang w:val="en-US" w:eastAsia="zh-CN"/>
              </w:rPr>
            </w:pPr>
            <w:r w:rsidRPr="00AB629B">
              <w:rPr>
                <w:rFonts w:eastAsiaTheme="minorEastAsia"/>
                <w:b/>
                <w:lang w:val="en-US" w:eastAsia="zh-CN"/>
              </w:rPr>
              <w:t>Proposal</w:t>
            </w:r>
            <w:r>
              <w:rPr>
                <w:rFonts w:eastAsiaTheme="minorEastAsia"/>
                <w:b/>
                <w:lang w:val="en-US" w:eastAsia="zh-CN"/>
              </w:rPr>
              <w:t xml:space="preserve"> 3</w:t>
            </w:r>
            <w:r w:rsidRPr="00AB629B">
              <w:rPr>
                <w:rFonts w:eastAsiaTheme="minorEastAsia"/>
                <w:b/>
                <w:lang w:val="en-US" w:eastAsia="zh-CN"/>
              </w:rPr>
              <w:t>:</w:t>
            </w:r>
            <w:r>
              <w:rPr>
                <w:rFonts w:eastAsiaTheme="minorEastAsia" w:hint="eastAsia"/>
                <w:b/>
                <w:lang w:val="en-US" w:eastAsia="zh-CN"/>
              </w:rPr>
              <w:t xml:space="preserve"> PDCCH skipping enhanced by non-scheduling DCI can reduce </w:t>
            </w:r>
            <w:r w:rsidRPr="009E1235">
              <w:rPr>
                <w:rFonts w:eastAsiaTheme="minorEastAsia" w:hint="eastAsia"/>
                <w:b/>
                <w:lang w:val="en-US" w:eastAsia="zh-CN"/>
              </w:rPr>
              <w:t>unnecessary PDCCH monitoring</w:t>
            </w:r>
            <w:r>
              <w:rPr>
                <w:rFonts w:eastAsiaTheme="minorEastAsia" w:hint="eastAsia"/>
                <w:b/>
                <w:lang w:val="en-US" w:eastAsia="zh-CN"/>
              </w:rPr>
              <w:t xml:space="preserve"> with little </w:t>
            </w:r>
            <w:r w:rsidRPr="00497735">
              <w:rPr>
                <w:rFonts w:eastAsiaTheme="minorEastAsia"/>
                <w:b/>
                <w:lang w:val="en-US" w:eastAsia="zh-CN"/>
              </w:rPr>
              <w:t>specification changes</w:t>
            </w:r>
            <w:r>
              <w:rPr>
                <w:rFonts w:eastAsiaTheme="minorEastAsia"/>
                <w:b/>
                <w:lang w:val="en-US" w:eastAsia="zh-CN"/>
              </w:rPr>
              <w:t xml:space="preserve"> for the late arrival of periodic XR traffic at the beginning of PDCCH monitoring at each</w:t>
            </w:r>
            <w:r>
              <w:rPr>
                <w:rFonts w:eastAsiaTheme="minorEastAsia" w:hint="eastAsia"/>
                <w:b/>
                <w:lang w:val="en-US" w:eastAsia="zh-CN"/>
              </w:rPr>
              <w:t xml:space="preserve"> </w:t>
            </w:r>
            <w:r>
              <w:rPr>
                <w:rFonts w:eastAsiaTheme="minorEastAsia"/>
                <w:b/>
                <w:lang w:val="en-US" w:eastAsia="zh-CN"/>
              </w:rPr>
              <w:t>cycle</w:t>
            </w:r>
            <w:r w:rsidRPr="00497735">
              <w:rPr>
                <w:rFonts w:eastAsiaTheme="minorEastAsia"/>
                <w:b/>
                <w:lang w:val="en-US" w:eastAsia="zh-CN"/>
              </w:rPr>
              <w:t>.</w:t>
            </w:r>
          </w:p>
          <w:p w14:paraId="5CBC610A" w14:textId="77777777" w:rsidR="00F71EBE" w:rsidRDefault="00F71EBE" w:rsidP="00770A36">
            <w:pPr>
              <w:rPr>
                <w:lang w:val="en-US"/>
              </w:rPr>
            </w:pPr>
          </w:p>
          <w:p w14:paraId="41E3A934" w14:textId="5575B30D" w:rsidR="007B4A4C" w:rsidRPr="0062046E" w:rsidRDefault="007B4A4C" w:rsidP="007B4A4C">
            <w:pPr>
              <w:pStyle w:val="Caption"/>
              <w:jc w:val="center"/>
              <w:rPr>
                <w:rFonts w:eastAsiaTheme="minorEastAsia"/>
                <w:b w:val="0"/>
                <w:bCs w:val="0"/>
                <w:lang w:eastAsia="zh-CN"/>
              </w:rPr>
            </w:pPr>
            <w:bookmarkStart w:id="102" w:name="_Ref118631500"/>
            <w:r w:rsidRPr="0062046E">
              <w:rPr>
                <w:b w:val="0"/>
              </w:rPr>
              <w:t xml:space="preserve">Table </w:t>
            </w:r>
            <w:r>
              <w:rPr>
                <w:b w:val="0"/>
                <w:noProof/>
              </w:rPr>
              <w:t>1</w:t>
            </w:r>
            <w:bookmarkEnd w:id="102"/>
            <w:r w:rsidRPr="0062046E">
              <w:rPr>
                <w:rFonts w:eastAsiaTheme="minorEastAsia"/>
                <w:b w:val="0"/>
                <w:lang w:eastAsia="zh-CN"/>
              </w:rPr>
              <w:t>: PDCCH skipping enhancement schemes</w:t>
            </w:r>
          </w:p>
          <w:tbl>
            <w:tblPr>
              <w:tblStyle w:val="TableGrid"/>
              <w:tblW w:w="0" w:type="auto"/>
              <w:tblLook w:val="04A0" w:firstRow="1" w:lastRow="0" w:firstColumn="1" w:lastColumn="0" w:noHBand="0" w:noVBand="1"/>
            </w:tblPr>
            <w:tblGrid>
              <w:gridCol w:w="2731"/>
              <w:gridCol w:w="5641"/>
            </w:tblGrid>
            <w:tr w:rsidR="007B4A4C" w:rsidRPr="00AB629B" w14:paraId="576F06A7" w14:textId="77777777" w:rsidTr="004C384F">
              <w:tc>
                <w:tcPr>
                  <w:tcW w:w="3085" w:type="dxa"/>
                </w:tcPr>
                <w:p w14:paraId="55DF114C"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Schemes</w:t>
                  </w:r>
                </w:p>
              </w:tc>
              <w:tc>
                <w:tcPr>
                  <w:tcW w:w="6772" w:type="dxa"/>
                </w:tcPr>
                <w:p w14:paraId="69A76F8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Procedure</w:t>
                  </w:r>
                </w:p>
              </w:tc>
            </w:tr>
            <w:tr w:rsidR="007B4A4C" w:rsidRPr="00AB629B" w14:paraId="506FB0AD" w14:textId="77777777" w:rsidTr="004C384F">
              <w:tc>
                <w:tcPr>
                  <w:tcW w:w="3085" w:type="dxa"/>
                </w:tcPr>
                <w:p w14:paraId="595F28B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Baseline 1</w:t>
                  </w:r>
                  <w:r w:rsidRPr="00AB629B">
                    <w:rPr>
                      <w:rFonts w:eastAsiaTheme="minorEastAsia" w:hint="eastAsia"/>
                      <w:b/>
                      <w:lang w:val="en-US" w:eastAsia="zh-CN"/>
                    </w:rPr>
                    <w:t>：</w:t>
                  </w:r>
                  <w:r w:rsidRPr="00AB629B">
                    <w:rPr>
                      <w:rFonts w:eastAsiaTheme="minorEastAsia"/>
                      <w:b/>
                      <w:lang w:val="en-US" w:eastAsia="zh-CN"/>
                    </w:rPr>
                    <w:t xml:space="preserve">Always-on </w:t>
                  </w:r>
                </w:p>
              </w:tc>
              <w:tc>
                <w:tcPr>
                  <w:tcW w:w="6772" w:type="dxa"/>
                </w:tcPr>
                <w:p w14:paraId="32AA75A3"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PDCCH monitoring is based on the configured PDCCH monitoring cycle of the search space</w:t>
                  </w:r>
                  <w:r w:rsidRPr="00AB629B">
                    <w:rPr>
                      <w:rFonts w:eastAsiaTheme="minorEastAsia" w:hint="eastAsia"/>
                      <w:lang w:val="en-US" w:eastAsia="zh-CN"/>
                    </w:rPr>
                    <w:t>.</w:t>
                  </w:r>
                </w:p>
              </w:tc>
            </w:tr>
            <w:tr w:rsidR="007B4A4C" w:rsidRPr="00AB629B" w14:paraId="432F549C" w14:textId="77777777" w:rsidTr="004C384F">
              <w:tc>
                <w:tcPr>
                  <w:tcW w:w="3085" w:type="dxa"/>
                </w:tcPr>
                <w:p w14:paraId="67D9BB1B"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 xml:space="preserve">Baseline </w:t>
                  </w:r>
                  <w:r w:rsidRPr="00AB629B">
                    <w:rPr>
                      <w:rFonts w:eastAsiaTheme="minorEastAsia" w:hint="eastAsia"/>
                      <w:b/>
                      <w:lang w:val="en-US" w:eastAsia="zh-CN"/>
                    </w:rPr>
                    <w:t>2</w:t>
                  </w:r>
                  <w:r w:rsidRPr="00AB629B">
                    <w:rPr>
                      <w:rFonts w:eastAsiaTheme="minorEastAsia" w:hint="eastAsia"/>
                      <w:b/>
                      <w:lang w:val="en-US" w:eastAsia="zh-CN"/>
                    </w:rPr>
                    <w:t>：</w:t>
                  </w:r>
                  <w:r w:rsidRPr="00AB629B">
                    <w:rPr>
                      <w:rFonts w:eastAsiaTheme="minorEastAsia"/>
                      <w:b/>
                      <w:lang w:val="en-US" w:eastAsia="zh-CN"/>
                    </w:rPr>
                    <w:t>C-DRX(16,</w:t>
                  </w:r>
                  <w:r>
                    <w:rPr>
                      <w:rFonts w:eastAsiaTheme="minorEastAsia" w:hint="eastAsia"/>
                      <w:b/>
                      <w:lang w:val="en-US" w:eastAsia="zh-CN"/>
                    </w:rPr>
                    <w:t xml:space="preserve"> </w:t>
                  </w:r>
                  <w:r w:rsidRPr="00AB629B">
                    <w:rPr>
                      <w:rFonts w:eastAsiaTheme="minorEastAsia"/>
                      <w:b/>
                      <w:lang w:val="en-US" w:eastAsia="zh-CN"/>
                    </w:rPr>
                    <w:t>12,</w:t>
                  </w:r>
                  <w:r>
                    <w:rPr>
                      <w:rFonts w:eastAsiaTheme="minorEastAsia" w:hint="eastAsia"/>
                      <w:b/>
                      <w:lang w:val="en-US" w:eastAsia="zh-CN"/>
                    </w:rPr>
                    <w:t xml:space="preserve"> </w:t>
                  </w:r>
                  <w:r w:rsidRPr="00AB629B">
                    <w:rPr>
                      <w:rFonts w:eastAsiaTheme="minorEastAsia"/>
                      <w:b/>
                      <w:lang w:val="en-US" w:eastAsia="zh-CN"/>
                    </w:rPr>
                    <w:t>4)  with R</w:t>
                  </w:r>
                  <w:r w:rsidRPr="00AB629B">
                    <w:rPr>
                      <w:rFonts w:eastAsiaTheme="minorEastAsia" w:hint="eastAsia"/>
                      <w:b/>
                      <w:lang w:val="en-US" w:eastAsia="zh-CN"/>
                    </w:rPr>
                    <w:t>el-</w:t>
                  </w:r>
                  <w:r w:rsidRPr="00AB629B">
                    <w:rPr>
                      <w:rFonts w:eastAsiaTheme="minorEastAsia"/>
                      <w:b/>
                      <w:lang w:val="en-US" w:eastAsia="zh-CN"/>
                    </w:rPr>
                    <w:t>17 PDCCH skipping scheme</w:t>
                  </w:r>
                </w:p>
              </w:tc>
              <w:tc>
                <w:tcPr>
                  <w:tcW w:w="6772" w:type="dxa"/>
                </w:tcPr>
                <w:p w14:paraId="26EBE7F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When the XR packet transmission is completed, UE would be indicated by scheduling DCI to skip an interval of PDCCH skipping and return to normal PDCCH monitoring afterward</w:t>
                  </w:r>
                  <w:r w:rsidRPr="00AB629B">
                    <w:rPr>
                      <w:rFonts w:eastAsiaTheme="minorEastAsia" w:hint="eastAsia"/>
                      <w:lang w:val="en-US" w:eastAsia="zh-CN"/>
                    </w:rPr>
                    <w:t>.</w:t>
                  </w:r>
                </w:p>
              </w:tc>
            </w:tr>
            <w:tr w:rsidR="007B4A4C" w:rsidRPr="00AB629B" w14:paraId="3BBD288C" w14:textId="77777777" w:rsidTr="004C384F">
              <w:trPr>
                <w:trHeight w:val="1153"/>
              </w:trPr>
              <w:tc>
                <w:tcPr>
                  <w:tcW w:w="3085" w:type="dxa"/>
                </w:tcPr>
                <w:p w14:paraId="09CDC901"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PDCCH skipping enhancement scheme 1</w:t>
                  </w:r>
                  <w:r>
                    <w:rPr>
                      <w:rFonts w:eastAsiaTheme="minorEastAsia"/>
                      <w:b/>
                      <w:lang w:val="en-US" w:eastAsia="zh-CN"/>
                    </w:rPr>
                    <w:t xml:space="preserve"> with C-DRX(16, 12, 4)</w:t>
                  </w:r>
                </w:p>
                <w:p w14:paraId="36A4E728" w14:textId="77777777" w:rsidR="007B4A4C" w:rsidRPr="00AB629B" w:rsidRDefault="007B4A4C" w:rsidP="007B4A4C">
                  <w:pPr>
                    <w:spacing w:afterLines="50" w:after="120"/>
                    <w:jc w:val="both"/>
                    <w:rPr>
                      <w:rFonts w:eastAsiaTheme="minorEastAsia"/>
                      <w:b/>
                      <w:lang w:val="en-US" w:eastAsia="zh-CN"/>
                    </w:rPr>
                  </w:pPr>
                  <w:r w:rsidRPr="00AB629B">
                    <w:rPr>
                      <w:rFonts w:eastAsiaTheme="minorEastAsia"/>
                      <w:b/>
                      <w:lang w:val="en-US" w:eastAsia="zh-CN"/>
                    </w:rPr>
                    <w:t>(non-scheduling and scheduling  DCI with persistent  skipping indication)</w:t>
                  </w:r>
                </w:p>
              </w:tc>
              <w:tc>
                <w:tcPr>
                  <w:tcW w:w="6772" w:type="dxa"/>
                </w:tcPr>
                <w:p w14:paraId="6F44C16B" w14:textId="77777777" w:rsidR="007B4A4C" w:rsidRPr="00AB629B" w:rsidRDefault="007B4A4C" w:rsidP="007B4A4C">
                  <w:pPr>
                    <w:spacing w:afterLines="50" w:after="120"/>
                    <w:jc w:val="both"/>
                    <w:rPr>
                      <w:rFonts w:eastAsiaTheme="minorEastAsia"/>
                      <w:lang w:val="en-US" w:eastAsia="zh-CN"/>
                    </w:rPr>
                  </w:pPr>
                  <w:r w:rsidRPr="00AB629B">
                    <w:rPr>
                      <w:rFonts w:eastAsiaTheme="minorEastAsia"/>
                      <w:lang w:val="en-US" w:eastAsia="zh-CN"/>
                    </w:rPr>
                    <w:t>UE can be indicated by both scheduling and non-scheduling DCI to skip the indicated interval of PDCCH monitoring occasions persistently</w:t>
                  </w:r>
                  <w:r w:rsidRPr="00AB629B">
                    <w:rPr>
                      <w:rFonts w:eastAsiaTheme="minorEastAsia" w:hint="eastAsia"/>
                      <w:lang w:val="en-US" w:eastAsia="zh-CN"/>
                    </w:rPr>
                    <w:t>.</w:t>
                  </w:r>
                  <w:r w:rsidRPr="00AB629B">
                    <w:rPr>
                      <w:rFonts w:eastAsiaTheme="minorEastAsia"/>
                      <w:lang w:val="en-US" w:eastAsia="zh-CN"/>
                    </w:rPr>
                    <w:t xml:space="preserve"> The skipping duration is persistent without termination of PDCCH skipping until a new skipping indication is received</w:t>
                  </w:r>
                  <w:r w:rsidRPr="00AB629B">
                    <w:rPr>
                      <w:rFonts w:eastAsiaTheme="minorEastAsia" w:hint="eastAsia"/>
                      <w:lang w:val="en-US" w:eastAsia="zh-CN"/>
                    </w:rPr>
                    <w:t>.</w:t>
                  </w:r>
                </w:p>
              </w:tc>
            </w:tr>
          </w:tbl>
          <w:p w14:paraId="5F41B61B" w14:textId="77777777" w:rsidR="007B4A4C" w:rsidRDefault="007B4A4C" w:rsidP="00770A36"/>
          <w:p w14:paraId="38D51FB1" w14:textId="48F8C285" w:rsidR="00A926ED" w:rsidRPr="009B1337" w:rsidRDefault="00A926ED" w:rsidP="00A926ED">
            <w:pPr>
              <w:spacing w:after="0"/>
              <w:jc w:val="center"/>
              <w:rPr>
                <w:rFonts w:eastAsiaTheme="minorEastAsia"/>
                <w:lang w:val="en-US" w:eastAsia="zh-CN"/>
              </w:rPr>
            </w:pPr>
            <w:bookmarkStart w:id="103" w:name="_Ref110945564"/>
            <w:r w:rsidRPr="009B1337">
              <w:rPr>
                <w:lang w:val="en-US"/>
              </w:rPr>
              <w:t xml:space="preserve">Table </w:t>
            </w:r>
            <w:r>
              <w:rPr>
                <w:noProof/>
                <w:lang w:val="en-US"/>
              </w:rPr>
              <w:t>2</w:t>
            </w:r>
            <w:bookmarkEnd w:id="103"/>
            <w:r w:rsidRPr="009B1337">
              <w:rPr>
                <w:rFonts w:eastAsiaTheme="minorEastAsia"/>
                <w:lang w:val="en-US" w:eastAsia="zh-CN"/>
              </w:rPr>
              <w:t>:  Evaluation results of PDCCH skipping schemes compared to always-on with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287"/>
              <w:gridCol w:w="2600"/>
              <w:gridCol w:w="1518"/>
              <w:gridCol w:w="1137"/>
            </w:tblGrid>
            <w:tr w:rsidR="00C529E1" w:rsidRPr="00AB629B" w14:paraId="2F9A67EA"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287" w:type="dxa"/>
                  <w:tcBorders>
                    <w:top w:val="none" w:sz="0" w:space="0" w:color="auto"/>
                    <w:left w:val="none" w:sz="0" w:space="0" w:color="auto"/>
                    <w:bottom w:val="none" w:sz="0" w:space="0" w:color="auto"/>
                    <w:right w:val="none" w:sz="0" w:space="0" w:color="auto"/>
                  </w:tcBorders>
                  <w:vAlign w:val="center"/>
                  <w:hideMark/>
                </w:tcPr>
                <w:p w14:paraId="6AAFA74C" w14:textId="77777777" w:rsidR="00C529E1" w:rsidRPr="00AB629B" w:rsidRDefault="00C529E1" w:rsidP="00C529E1">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PDCCH monitoring Schemes</w:t>
                  </w:r>
                </w:p>
              </w:tc>
              <w:tc>
                <w:tcPr>
                  <w:tcW w:w="2600" w:type="dxa"/>
                  <w:tcBorders>
                    <w:top w:val="none" w:sz="0" w:space="0" w:color="auto"/>
                    <w:left w:val="none" w:sz="0" w:space="0" w:color="auto"/>
                    <w:bottom w:val="none" w:sz="0" w:space="0" w:color="auto"/>
                    <w:right w:val="none" w:sz="0" w:space="0" w:color="auto"/>
                  </w:tcBorders>
                  <w:vAlign w:val="center"/>
                </w:tcPr>
                <w:p w14:paraId="6FB1FDF3"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1518" w:type="dxa"/>
                  <w:tcBorders>
                    <w:top w:val="none" w:sz="0" w:space="0" w:color="auto"/>
                    <w:left w:val="none" w:sz="0" w:space="0" w:color="auto"/>
                    <w:bottom w:val="none" w:sz="0" w:space="0" w:color="auto"/>
                    <w:right w:val="none" w:sz="0" w:space="0" w:color="auto"/>
                  </w:tcBorders>
                  <w:vAlign w:val="center"/>
                  <w:hideMark/>
                </w:tcPr>
                <w:p w14:paraId="1A685056"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always-on</w:t>
                  </w:r>
                </w:p>
              </w:tc>
              <w:tc>
                <w:tcPr>
                  <w:tcW w:w="1137" w:type="dxa"/>
                  <w:tcBorders>
                    <w:top w:val="none" w:sz="0" w:space="0" w:color="auto"/>
                    <w:left w:val="none" w:sz="0" w:space="0" w:color="auto"/>
                    <w:bottom w:val="none" w:sz="0" w:space="0" w:color="auto"/>
                    <w:right w:val="none" w:sz="0" w:space="0" w:color="auto"/>
                  </w:tcBorders>
                  <w:vAlign w:val="center"/>
                  <w:hideMark/>
                </w:tcPr>
                <w:p w14:paraId="2EDEACDD" w14:textId="77777777" w:rsidR="00C529E1" w:rsidRPr="00AB629B" w:rsidRDefault="00C529E1" w:rsidP="00C529E1">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 xml:space="preserve">#satisfied UEs per cell </w:t>
                  </w:r>
                </w:p>
              </w:tc>
            </w:tr>
            <w:tr w:rsidR="00C529E1" w:rsidRPr="00AB629B" w14:paraId="51445CE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287" w:type="dxa"/>
                  <w:tcBorders>
                    <w:bottom w:val="single" w:sz="8" w:space="0" w:color="4472C4" w:themeColor="accent1"/>
                  </w:tcBorders>
                  <w:shd w:val="clear" w:color="auto" w:fill="auto"/>
                  <w:vAlign w:val="center"/>
                </w:tcPr>
                <w:p w14:paraId="51913660" w14:textId="77777777" w:rsidR="00C529E1" w:rsidRPr="00AB629B" w:rsidRDefault="00C529E1" w:rsidP="00C529E1">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w:t>
                  </w:r>
                  <w:r w:rsidRPr="00AB629B">
                    <w:rPr>
                      <w:rFonts w:ascii="Times New Roman" w:hAnsi="Times New Roman" w:cs="Times New Roman" w:hint="eastAsia"/>
                      <w:sz w:val="20"/>
                      <w:szCs w:val="20"/>
                      <w:lang w:eastAsia="zh-CN"/>
                    </w:rPr>
                    <w:t xml:space="preserve"> 1</w:t>
                  </w:r>
                  <w:r w:rsidRPr="00AB629B">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4ADFEDD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0BB36F2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7DBCDBAC"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11.5</w:t>
                  </w:r>
                </w:p>
              </w:tc>
            </w:tr>
            <w:tr w:rsidR="00C529E1" w:rsidRPr="00AB629B" w14:paraId="55BCB82B" w14:textId="77777777" w:rsidTr="005F589C">
              <w:trPr>
                <w:trHeight w:val="515"/>
                <w:jc w:val="center"/>
              </w:trPr>
              <w:tc>
                <w:tcPr>
                  <w:cnfStyle w:val="001000000000" w:firstRow="0" w:lastRow="0" w:firstColumn="1" w:lastColumn="0" w:oddVBand="0" w:evenVBand="0" w:oddHBand="0" w:evenHBand="0" w:firstRowFirstColumn="0" w:firstRowLastColumn="0" w:lastRowFirstColumn="0" w:lastRowLastColumn="0"/>
                  <w:tcW w:w="3287" w:type="dxa"/>
                  <w:vMerge w:val="restart"/>
                  <w:tcBorders>
                    <w:right w:val="single" w:sz="8" w:space="0" w:color="4472C4" w:themeColor="accent1"/>
                  </w:tcBorders>
                  <w:shd w:val="clear" w:color="auto" w:fill="auto"/>
                  <w:vAlign w:val="center"/>
                </w:tcPr>
                <w:p w14:paraId="46AC0645"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1</w:t>
                  </w:r>
                </w:p>
                <w:p w14:paraId="5079596F" w14:textId="77777777" w:rsidR="00C529E1" w:rsidRPr="00AB629B" w:rsidRDefault="00C529E1" w:rsidP="00C529E1">
                  <w:pPr>
                    <w:spacing w:afterLines="50" w:after="120"/>
                    <w:jc w:val="both"/>
                    <w:rPr>
                      <w:rFonts w:eastAsiaTheme="minorEastAsia"/>
                      <w:lang w:val="en-US" w:eastAsia="zh-CN"/>
                    </w:rPr>
                  </w:pPr>
                  <w:r w:rsidRPr="00AB629B">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5A68E56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0535270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val="restart"/>
                  <w:tcBorders>
                    <w:left w:val="single" w:sz="8" w:space="0" w:color="4472C4" w:themeColor="accent1"/>
                  </w:tcBorders>
                  <w:shd w:val="clear" w:color="auto" w:fill="auto"/>
                  <w:vAlign w:val="center"/>
                </w:tcPr>
                <w:p w14:paraId="63267754"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3A061D41"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tcBorders>
                    <w:right w:val="single" w:sz="8" w:space="0" w:color="4472C4" w:themeColor="accent1"/>
                  </w:tcBorders>
                  <w:shd w:val="clear" w:color="auto" w:fill="auto"/>
                  <w:vAlign w:val="center"/>
                </w:tcPr>
                <w:p w14:paraId="43F21D9E" w14:textId="77777777" w:rsidR="00C529E1" w:rsidRPr="00AB629B" w:rsidRDefault="00C529E1" w:rsidP="00C529E1">
                  <w:pPr>
                    <w:spacing w:afterLines="50" w:after="120"/>
                    <w:jc w:val="both"/>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3A6701A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1CB63F0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22.4%</w:t>
                  </w:r>
                </w:p>
              </w:tc>
              <w:tc>
                <w:tcPr>
                  <w:tcW w:w="1137" w:type="dxa"/>
                  <w:vMerge/>
                  <w:tcBorders>
                    <w:left w:val="single" w:sz="8" w:space="0" w:color="4472C4" w:themeColor="accent1"/>
                  </w:tcBorders>
                  <w:shd w:val="clear" w:color="auto" w:fill="auto"/>
                  <w:vAlign w:val="center"/>
                </w:tcPr>
                <w:p w14:paraId="169DAD18"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65948D8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179D0E8C"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2</w:t>
                  </w:r>
                </w:p>
                <w:p w14:paraId="7F43D2B8"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(go-to-sleep)</w:t>
                  </w:r>
                </w:p>
              </w:tc>
              <w:tc>
                <w:tcPr>
                  <w:tcW w:w="2600" w:type="dxa"/>
                  <w:shd w:val="clear" w:color="auto" w:fill="auto"/>
                  <w:vAlign w:val="center"/>
                </w:tcPr>
                <w:p w14:paraId="67F7D01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28F69D8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24.0%</w:t>
                  </w:r>
                </w:p>
              </w:tc>
              <w:tc>
                <w:tcPr>
                  <w:tcW w:w="1137" w:type="dxa"/>
                  <w:vMerge w:val="restart"/>
                  <w:shd w:val="clear" w:color="auto" w:fill="auto"/>
                  <w:vAlign w:val="center"/>
                </w:tcPr>
                <w:p w14:paraId="180727F5"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C529E1" w:rsidRPr="00AB629B" w14:paraId="5FF2F7C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shd w:val="clear" w:color="auto" w:fill="auto"/>
                  <w:vAlign w:val="center"/>
                </w:tcPr>
                <w:p w14:paraId="0F06AF11"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0E76E10B"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01A40983"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24.4%</w:t>
                  </w:r>
                </w:p>
              </w:tc>
              <w:tc>
                <w:tcPr>
                  <w:tcW w:w="1137" w:type="dxa"/>
                  <w:vMerge/>
                  <w:shd w:val="clear" w:color="auto" w:fill="auto"/>
                  <w:vAlign w:val="center"/>
                </w:tcPr>
                <w:p w14:paraId="0D0DA80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C529E1" w:rsidRPr="00AB629B" w14:paraId="561E3D5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restart"/>
                  <w:shd w:val="clear" w:color="auto" w:fill="auto"/>
                  <w:vAlign w:val="center"/>
                </w:tcPr>
                <w:p w14:paraId="07190C64" w14:textId="77777777" w:rsidR="00C529E1" w:rsidRPr="00AB629B" w:rsidRDefault="00C529E1" w:rsidP="00C529E1">
                  <w:pPr>
                    <w:spacing w:afterLines="50" w:after="120"/>
                    <w:jc w:val="both"/>
                    <w:rPr>
                      <w:rFonts w:eastAsiaTheme="minorEastAsia"/>
                      <w:b w:val="0"/>
                      <w:lang w:val="en-US" w:eastAsia="zh-CN"/>
                    </w:rPr>
                  </w:pPr>
                  <w:r w:rsidRPr="00AB629B">
                    <w:rPr>
                      <w:rFonts w:eastAsiaTheme="minorEastAsia"/>
                      <w:lang w:val="en-US" w:eastAsia="zh-CN"/>
                    </w:rPr>
                    <w:t>PDCCH skipping enhancement scheme 3</w:t>
                  </w:r>
                </w:p>
                <w:p w14:paraId="66FD07D5" w14:textId="77777777" w:rsidR="00C529E1" w:rsidRPr="00AB629B" w:rsidRDefault="00C529E1" w:rsidP="00C529E1">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600" w:type="dxa"/>
                  <w:shd w:val="clear" w:color="auto" w:fill="auto"/>
                  <w:vAlign w:val="center"/>
                </w:tcPr>
                <w:p w14:paraId="1422565D"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1518" w:type="dxa"/>
                  <w:shd w:val="clear" w:color="auto" w:fill="auto"/>
                  <w:vAlign w:val="center"/>
                </w:tcPr>
                <w:p w14:paraId="0457FB6A"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29.4%</w:t>
                  </w:r>
                </w:p>
              </w:tc>
              <w:tc>
                <w:tcPr>
                  <w:tcW w:w="1137" w:type="dxa"/>
                  <w:vMerge w:val="restart"/>
                  <w:shd w:val="clear" w:color="auto" w:fill="auto"/>
                  <w:vAlign w:val="center"/>
                </w:tcPr>
                <w:p w14:paraId="3E54CBE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C529E1" w:rsidRPr="00AB629B" w14:paraId="04881312"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287" w:type="dxa"/>
                  <w:vMerge/>
                  <w:vAlign w:val="center"/>
                </w:tcPr>
                <w:p w14:paraId="612350AC" w14:textId="77777777" w:rsidR="00C529E1" w:rsidRPr="00AB629B" w:rsidRDefault="00C529E1" w:rsidP="00C529E1">
                  <w:pPr>
                    <w:spacing w:afterLines="50" w:after="120"/>
                    <w:rPr>
                      <w:rFonts w:eastAsiaTheme="minorEastAsia"/>
                      <w:lang w:val="en-US" w:eastAsia="zh-CN"/>
                    </w:rPr>
                  </w:pPr>
                </w:p>
              </w:tc>
              <w:tc>
                <w:tcPr>
                  <w:tcW w:w="2600" w:type="dxa"/>
                  <w:shd w:val="clear" w:color="auto" w:fill="auto"/>
                  <w:vAlign w:val="center"/>
                </w:tcPr>
                <w:p w14:paraId="22DAC72E"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1518" w:type="dxa"/>
                  <w:shd w:val="clear" w:color="auto" w:fill="auto"/>
                  <w:vAlign w:val="center"/>
                </w:tcPr>
                <w:p w14:paraId="3E17EA61"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29.9%</w:t>
                  </w:r>
                </w:p>
              </w:tc>
              <w:tc>
                <w:tcPr>
                  <w:tcW w:w="1137" w:type="dxa"/>
                  <w:vMerge/>
                  <w:vAlign w:val="center"/>
                </w:tcPr>
                <w:p w14:paraId="36876DB2" w14:textId="77777777" w:rsidR="00C529E1" w:rsidRPr="00AB629B" w:rsidRDefault="00C529E1" w:rsidP="00C529E1">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D4DC124" w14:textId="6D8F40F0" w:rsidR="00A926ED" w:rsidRDefault="00A926ED" w:rsidP="00770A36"/>
          <w:p w14:paraId="635EFD4E" w14:textId="26C46722" w:rsidR="00311105" w:rsidRPr="00AB629B" w:rsidRDefault="00311105" w:rsidP="00311105">
            <w:pPr>
              <w:pStyle w:val="Caption"/>
              <w:spacing w:afterLines="50"/>
              <w:jc w:val="center"/>
              <w:rPr>
                <w:rFonts w:eastAsiaTheme="minorEastAsia"/>
                <w:b w:val="0"/>
                <w:lang w:eastAsia="zh-CN"/>
              </w:rPr>
            </w:pPr>
            <w:r w:rsidRPr="00AB629B">
              <w:rPr>
                <w:b w:val="0"/>
              </w:rPr>
              <w:t xml:space="preserve">Table </w:t>
            </w:r>
            <w:r>
              <w:rPr>
                <w:b w:val="0"/>
                <w:noProof/>
              </w:rPr>
              <w:t>3</w:t>
            </w:r>
            <w:r w:rsidRPr="00AB629B">
              <w:rPr>
                <w:rFonts w:eastAsiaTheme="minorEastAsia"/>
                <w:b w:val="0"/>
                <w:lang w:eastAsia="zh-CN"/>
              </w:rPr>
              <w:t>:  Evaluation results of PDCCH skipping schemes compared to C-DRX(16,</w:t>
            </w:r>
            <w:r>
              <w:rPr>
                <w:rFonts w:eastAsiaTheme="minorEastAsia" w:hint="eastAsia"/>
                <w:b w:val="0"/>
                <w:lang w:eastAsia="zh-CN"/>
              </w:rPr>
              <w:t xml:space="preserve"> </w:t>
            </w:r>
            <w:r w:rsidRPr="00AB629B">
              <w:rPr>
                <w:rFonts w:eastAsiaTheme="minorEastAsia"/>
                <w:b w:val="0"/>
                <w:lang w:eastAsia="zh-CN"/>
              </w:rPr>
              <w:t>12,</w:t>
            </w:r>
            <w:r>
              <w:rPr>
                <w:rFonts w:eastAsiaTheme="minorEastAsia" w:hint="eastAsia"/>
                <w:b w:val="0"/>
                <w:lang w:eastAsia="zh-CN"/>
              </w:rPr>
              <w:t xml:space="preserve"> </w:t>
            </w:r>
            <w:r w:rsidRPr="00AB629B">
              <w:rPr>
                <w:rFonts w:eastAsiaTheme="minorEastAsia"/>
                <w:b w:val="0"/>
                <w:lang w:eastAsia="zh-CN"/>
              </w:rPr>
              <w:t>4) with R</w:t>
            </w:r>
            <w:r w:rsidRPr="00AB629B">
              <w:rPr>
                <w:rFonts w:eastAsiaTheme="minorEastAsia" w:hint="eastAsia"/>
                <w:b w:val="0"/>
                <w:lang w:eastAsia="zh-CN"/>
              </w:rPr>
              <w:t>el-</w:t>
            </w:r>
            <w:r w:rsidRPr="00AB629B">
              <w:rPr>
                <w:rFonts w:eastAsiaTheme="minorEastAsia"/>
                <w:b w:val="0"/>
                <w:lang w:eastAsia="zh-CN"/>
              </w:rPr>
              <w:t>17 PDCCH skipping scheme and MU-MIMO scheduling</w:t>
            </w:r>
          </w:p>
          <w:tbl>
            <w:tblPr>
              <w:tblStyle w:val="MediumShading1-Accent1"/>
              <w:tblW w:w="854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3145"/>
              <w:gridCol w:w="2126"/>
              <w:gridCol w:w="2134"/>
              <w:gridCol w:w="1137"/>
            </w:tblGrid>
            <w:tr w:rsidR="00311105" w:rsidRPr="00AB629B" w14:paraId="48606635" w14:textId="77777777" w:rsidTr="005F589C">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3145" w:type="dxa"/>
                  <w:tcBorders>
                    <w:top w:val="none" w:sz="0" w:space="0" w:color="auto"/>
                    <w:left w:val="none" w:sz="0" w:space="0" w:color="auto"/>
                    <w:bottom w:val="none" w:sz="0" w:space="0" w:color="auto"/>
                    <w:right w:val="none" w:sz="0" w:space="0" w:color="auto"/>
                  </w:tcBorders>
                  <w:vAlign w:val="center"/>
                  <w:hideMark/>
                </w:tcPr>
                <w:p w14:paraId="4E28859B" w14:textId="77777777" w:rsidR="00311105" w:rsidRPr="00AB629B" w:rsidRDefault="00311105" w:rsidP="00311105">
                  <w:pPr>
                    <w:pStyle w:val="xxmsonormal"/>
                    <w:spacing w:afterLines="50" w:after="120"/>
                    <w:jc w:val="center"/>
                    <w:rPr>
                      <w:rFonts w:ascii="Times New Roman" w:hAnsi="Times New Roman" w:cs="Times New Roman"/>
                      <w:sz w:val="20"/>
                      <w:szCs w:val="20"/>
                      <w:lang w:eastAsia="zh-CN"/>
                    </w:rPr>
                  </w:pPr>
                  <w:r w:rsidRPr="00AB629B">
                    <w:rPr>
                      <w:rFonts w:ascii="Times New Roman" w:hAnsi="Times New Roman" w:cs="Times New Roman"/>
                      <w:sz w:val="20"/>
                      <w:szCs w:val="20"/>
                      <w:lang w:eastAsia="zh-CN"/>
                    </w:rPr>
                    <w:t>Schemes</w:t>
                  </w:r>
                </w:p>
              </w:tc>
              <w:tc>
                <w:tcPr>
                  <w:tcW w:w="2126" w:type="dxa"/>
                  <w:tcBorders>
                    <w:top w:val="none" w:sz="0" w:space="0" w:color="auto"/>
                    <w:left w:val="none" w:sz="0" w:space="0" w:color="auto"/>
                    <w:bottom w:val="none" w:sz="0" w:space="0" w:color="auto"/>
                    <w:right w:val="none" w:sz="0" w:space="0" w:color="auto"/>
                  </w:tcBorders>
                  <w:vAlign w:val="center"/>
                </w:tcPr>
                <w:p w14:paraId="039A7736"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Considered UE set</w:t>
                  </w:r>
                </w:p>
              </w:tc>
              <w:tc>
                <w:tcPr>
                  <w:tcW w:w="2134" w:type="dxa"/>
                  <w:tcBorders>
                    <w:top w:val="none" w:sz="0" w:space="0" w:color="auto"/>
                    <w:left w:val="none" w:sz="0" w:space="0" w:color="auto"/>
                    <w:bottom w:val="none" w:sz="0" w:space="0" w:color="auto"/>
                    <w:right w:val="none" w:sz="0" w:space="0" w:color="auto"/>
                  </w:tcBorders>
                  <w:vAlign w:val="center"/>
                  <w:hideMark/>
                </w:tcPr>
                <w:p w14:paraId="57DBF54F"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Mean PSG compared to C-DRX(16,12,4)</w:t>
                  </w:r>
                </w:p>
              </w:tc>
              <w:tc>
                <w:tcPr>
                  <w:tcW w:w="1137" w:type="dxa"/>
                  <w:tcBorders>
                    <w:top w:val="none" w:sz="0" w:space="0" w:color="auto"/>
                    <w:left w:val="none" w:sz="0" w:space="0" w:color="auto"/>
                    <w:bottom w:val="none" w:sz="0" w:space="0" w:color="auto"/>
                    <w:right w:val="none" w:sz="0" w:space="0" w:color="auto"/>
                  </w:tcBorders>
                  <w:vAlign w:val="center"/>
                  <w:hideMark/>
                </w:tcPr>
                <w:p w14:paraId="2C5EB55C" w14:textId="77777777" w:rsidR="00311105" w:rsidRPr="00AB629B" w:rsidRDefault="00311105" w:rsidP="00311105">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 per cell</w:t>
                  </w:r>
                </w:p>
              </w:tc>
            </w:tr>
            <w:tr w:rsidR="00311105" w:rsidRPr="00AB629B" w14:paraId="2B26C69A"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tcBorders>
                    <w:bottom w:val="single" w:sz="8" w:space="0" w:color="4472C4" w:themeColor="accent1"/>
                  </w:tcBorders>
                  <w:shd w:val="clear" w:color="auto" w:fill="auto"/>
                  <w:vAlign w:val="center"/>
                </w:tcPr>
                <w:p w14:paraId="353DECA6"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r w:rsidRPr="00AB629B">
                    <w:rPr>
                      <w:rFonts w:ascii="Times New Roman" w:hAnsi="Times New Roman" w:cs="Times New Roman"/>
                      <w:sz w:val="20"/>
                      <w:szCs w:val="20"/>
                      <w:lang w:eastAsia="zh-CN"/>
                    </w:rPr>
                    <w:t>Baseline: C-DRX(16,</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12,</w:t>
                  </w:r>
                  <w:r>
                    <w:rPr>
                      <w:rFonts w:ascii="Times New Roman" w:hAnsi="Times New Roman" w:cs="Times New Roman" w:hint="eastAsia"/>
                      <w:sz w:val="20"/>
                      <w:szCs w:val="20"/>
                      <w:lang w:eastAsia="zh-CN"/>
                    </w:rPr>
                    <w:t xml:space="preserve"> </w:t>
                  </w:r>
                  <w:r w:rsidRPr="00AB629B">
                    <w:rPr>
                      <w:rFonts w:ascii="Times New Roman" w:hAnsi="Times New Roman" w:cs="Times New Roman"/>
                      <w:sz w:val="20"/>
                      <w:szCs w:val="20"/>
                      <w:lang w:eastAsia="zh-CN"/>
                    </w:rPr>
                    <w:t xml:space="preserve">4) </w:t>
                  </w:r>
                  <w:r w:rsidRPr="00AB629B">
                    <w:rPr>
                      <w:rFonts w:ascii="Times New Roman" w:eastAsiaTheme="minorEastAsia" w:hAnsi="Times New Roman" w:cs="Times New Roman"/>
                      <w:sz w:val="20"/>
                      <w:szCs w:val="20"/>
                      <w:lang w:eastAsia="zh-CN"/>
                    </w:rPr>
                    <w:t>with R</w:t>
                  </w:r>
                  <w:r w:rsidRPr="00AB629B">
                    <w:rPr>
                      <w:rFonts w:ascii="Times New Roman" w:eastAsiaTheme="minorEastAsia" w:hAnsi="Times New Roman" w:cs="Times New Roman" w:hint="eastAsia"/>
                      <w:sz w:val="20"/>
                      <w:szCs w:val="20"/>
                      <w:lang w:eastAsia="zh-CN"/>
                    </w:rPr>
                    <w:t>el-</w:t>
                  </w:r>
                  <w:r w:rsidRPr="00AB629B">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23AC7DA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2B5CAE2F"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w:t>
                  </w:r>
                </w:p>
              </w:tc>
              <w:tc>
                <w:tcPr>
                  <w:tcW w:w="1137" w:type="dxa"/>
                  <w:tcBorders>
                    <w:bottom w:val="single" w:sz="8" w:space="0" w:color="4472C4" w:themeColor="accent1"/>
                  </w:tcBorders>
                  <w:shd w:val="clear" w:color="auto" w:fill="auto"/>
                  <w:vAlign w:val="center"/>
                </w:tcPr>
                <w:p w14:paraId="1D92FDF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DACDC48" w14:textId="77777777" w:rsidTr="005F589C">
              <w:trPr>
                <w:trHeight w:val="708"/>
                <w:jc w:val="center"/>
              </w:trPr>
              <w:tc>
                <w:tcPr>
                  <w:cnfStyle w:val="001000000000" w:firstRow="0" w:lastRow="0" w:firstColumn="1" w:lastColumn="0" w:oddVBand="0" w:evenVBand="0" w:oddHBand="0" w:evenHBand="0" w:firstRowFirstColumn="0" w:firstRowLastColumn="0" w:lastRowFirstColumn="0" w:lastRowLastColumn="0"/>
                  <w:tcW w:w="3145" w:type="dxa"/>
                  <w:vMerge w:val="restart"/>
                  <w:tcBorders>
                    <w:right w:val="single" w:sz="8" w:space="0" w:color="4472C4" w:themeColor="accent1"/>
                  </w:tcBorders>
                  <w:shd w:val="clear" w:color="auto" w:fill="auto"/>
                  <w:vAlign w:val="center"/>
                </w:tcPr>
                <w:p w14:paraId="099DC6CF" w14:textId="77777777" w:rsidR="00311105" w:rsidRPr="00AB629B" w:rsidRDefault="00311105" w:rsidP="00311105">
                  <w:pPr>
                    <w:spacing w:afterLines="50" w:after="120"/>
                    <w:jc w:val="both"/>
                    <w:rPr>
                      <w:rFonts w:eastAsiaTheme="minorEastAsia"/>
                      <w:lang w:val="en-US" w:eastAsia="zh-CN"/>
                    </w:rPr>
                  </w:pPr>
                  <w:r w:rsidRPr="00AB629B">
                    <w:rPr>
                      <w:rFonts w:eastAsiaTheme="minorEastAsia"/>
                      <w:lang w:val="en-US" w:eastAsia="zh-CN"/>
                    </w:rPr>
                    <w:t>PDCCH skipping enhancement scheme 1</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04E0A3E8" w14:textId="77777777" w:rsidR="00311105" w:rsidRPr="00AB629B" w:rsidRDefault="00311105" w:rsidP="00311105">
                  <w:pPr>
                    <w:spacing w:afterLines="50" w:after="120"/>
                    <w:jc w:val="both"/>
                    <w:rPr>
                      <w:lang w:eastAsia="zh-CN"/>
                    </w:rPr>
                  </w:pPr>
                  <w:r w:rsidRPr="00AB629B">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38FCB14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512AD5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val="restart"/>
                  <w:tcBorders>
                    <w:left w:val="single" w:sz="8" w:space="0" w:color="4472C4" w:themeColor="accent1"/>
                  </w:tcBorders>
                  <w:shd w:val="clear" w:color="auto" w:fill="auto"/>
                  <w:vAlign w:val="center"/>
                </w:tcPr>
                <w:p w14:paraId="73570D7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04BEE081" w14:textId="77777777" w:rsidTr="005F589C">
              <w:trPr>
                <w:trHeight w:val="475"/>
                <w:jc w:val="center"/>
              </w:trPr>
              <w:tc>
                <w:tcPr>
                  <w:cnfStyle w:val="001000000000" w:firstRow="0" w:lastRow="0" w:firstColumn="1" w:lastColumn="0" w:oddVBand="0" w:evenVBand="0" w:oddHBand="0" w:evenHBand="0" w:firstRowFirstColumn="0" w:firstRowLastColumn="0" w:lastRowFirstColumn="0" w:lastRowLastColumn="0"/>
                  <w:tcW w:w="3145" w:type="dxa"/>
                  <w:vMerge/>
                  <w:tcBorders>
                    <w:right w:val="single" w:sz="8" w:space="0" w:color="4472C4" w:themeColor="accent1"/>
                  </w:tcBorders>
                  <w:shd w:val="clear" w:color="auto" w:fill="auto"/>
                  <w:vAlign w:val="center"/>
                </w:tcPr>
                <w:p w14:paraId="1B8BA3C7" w14:textId="77777777" w:rsidR="00311105" w:rsidRPr="00AB629B" w:rsidRDefault="00311105" w:rsidP="00311105">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5716D9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2298F219"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15.7%</w:t>
                  </w:r>
                </w:p>
              </w:tc>
              <w:tc>
                <w:tcPr>
                  <w:tcW w:w="1137" w:type="dxa"/>
                  <w:vMerge/>
                  <w:tcBorders>
                    <w:left w:val="single" w:sz="8" w:space="0" w:color="4472C4" w:themeColor="accent1"/>
                  </w:tcBorders>
                  <w:shd w:val="clear" w:color="auto" w:fill="auto"/>
                  <w:vAlign w:val="center"/>
                </w:tcPr>
                <w:p w14:paraId="608C630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A0E676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29B75EC0"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2</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7ABAB3D4"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(go-to-sleep)</w:t>
                  </w:r>
                </w:p>
              </w:tc>
              <w:tc>
                <w:tcPr>
                  <w:tcW w:w="2126" w:type="dxa"/>
                  <w:shd w:val="clear" w:color="auto" w:fill="auto"/>
                  <w:vAlign w:val="center"/>
                </w:tcPr>
                <w:p w14:paraId="6791C22D"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5DD3236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17.4%</w:t>
                  </w:r>
                </w:p>
              </w:tc>
              <w:tc>
                <w:tcPr>
                  <w:tcW w:w="1137" w:type="dxa"/>
                  <w:vMerge w:val="restart"/>
                  <w:shd w:val="clear" w:color="auto" w:fill="auto"/>
                  <w:vAlign w:val="center"/>
                </w:tcPr>
                <w:p w14:paraId="0802AF5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8</w:t>
                  </w:r>
                </w:p>
              </w:tc>
            </w:tr>
            <w:tr w:rsidR="00311105" w:rsidRPr="00AB629B" w14:paraId="66F2D7A8"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5A2252D"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7878F6C0"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539F27EC"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17.8%</w:t>
                  </w:r>
                </w:p>
              </w:tc>
              <w:tc>
                <w:tcPr>
                  <w:tcW w:w="1137" w:type="dxa"/>
                  <w:vMerge/>
                  <w:shd w:val="clear" w:color="auto" w:fill="auto"/>
                  <w:vAlign w:val="center"/>
                </w:tcPr>
                <w:p w14:paraId="1BCB7276"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311105" w:rsidRPr="00AB629B" w14:paraId="6285D429"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val="restart"/>
                  <w:shd w:val="clear" w:color="auto" w:fill="auto"/>
                  <w:vAlign w:val="center"/>
                </w:tcPr>
                <w:p w14:paraId="0D482A1E" w14:textId="77777777" w:rsidR="00311105" w:rsidRPr="00AB629B" w:rsidRDefault="00311105" w:rsidP="00311105">
                  <w:pPr>
                    <w:spacing w:afterLines="50" w:after="120"/>
                    <w:jc w:val="both"/>
                    <w:rPr>
                      <w:rFonts w:eastAsiaTheme="minorEastAsia"/>
                      <w:b w:val="0"/>
                      <w:lang w:val="en-US" w:eastAsia="zh-CN"/>
                    </w:rPr>
                  </w:pPr>
                  <w:r w:rsidRPr="00AB629B">
                    <w:rPr>
                      <w:rFonts w:eastAsiaTheme="minorEastAsia"/>
                      <w:lang w:val="en-US" w:eastAsia="zh-CN"/>
                    </w:rPr>
                    <w:t xml:space="preserve">PDCCH skipping enhancement scheme </w:t>
                  </w:r>
                  <w:r>
                    <w:rPr>
                      <w:rFonts w:eastAsiaTheme="minorEastAsia"/>
                      <w:lang w:val="en-US" w:eastAsia="zh-CN"/>
                    </w:rPr>
                    <w:t>3</w:t>
                  </w:r>
                  <w:r>
                    <w:rPr>
                      <w:rFonts w:eastAsiaTheme="minorEastAsia" w:hint="eastAsia"/>
                      <w:lang w:val="en-US" w:eastAsia="zh-CN"/>
                    </w:rPr>
                    <w:t xml:space="preserve"> </w:t>
                  </w:r>
                  <w:r>
                    <w:rPr>
                      <w:rFonts w:eastAsiaTheme="minorEastAsia"/>
                      <w:lang w:val="en-US" w:eastAsia="zh-CN"/>
                    </w:rPr>
                    <w:t>with C-DRX(16,</w:t>
                  </w:r>
                  <w:r>
                    <w:rPr>
                      <w:rFonts w:eastAsiaTheme="minorEastAsia" w:hint="eastAsia"/>
                      <w:lang w:val="en-US" w:eastAsia="zh-CN"/>
                    </w:rPr>
                    <w:t xml:space="preserve"> </w:t>
                  </w:r>
                  <w:r>
                    <w:rPr>
                      <w:rFonts w:eastAsiaTheme="minorEastAsia"/>
                      <w:lang w:val="en-US" w:eastAsia="zh-CN"/>
                    </w:rPr>
                    <w:t>12, 4)</w:t>
                  </w:r>
                </w:p>
                <w:p w14:paraId="24846B76" w14:textId="77777777" w:rsidR="00311105" w:rsidRPr="00AB629B" w:rsidRDefault="00311105" w:rsidP="00311105">
                  <w:pPr>
                    <w:spacing w:afterLines="50" w:after="120"/>
                    <w:rPr>
                      <w:rFonts w:eastAsiaTheme="minorEastAsia"/>
                      <w:lang w:val="en-US" w:eastAsia="zh-CN"/>
                    </w:rPr>
                  </w:pPr>
                  <w:r w:rsidRPr="00AB629B">
                    <w:rPr>
                      <w:rFonts w:eastAsiaTheme="minorEastAsia"/>
                      <w:lang w:val="en-US" w:eastAsia="zh-CN"/>
                    </w:rPr>
                    <w:t>(</w:t>
                  </w:r>
                  <w:r>
                    <w:rPr>
                      <w:rFonts w:eastAsiaTheme="minorEastAsia" w:hint="eastAsia"/>
                      <w:lang w:val="en-US" w:eastAsia="zh-CN"/>
                    </w:rPr>
                    <w:t>C</w:t>
                  </w:r>
                  <w:r w:rsidRPr="00AB629B">
                    <w:rPr>
                      <w:rFonts w:eastAsiaTheme="minorEastAsia"/>
                      <w:lang w:val="en-US" w:eastAsia="zh-CN"/>
                    </w:rPr>
                    <w:t xml:space="preserve">ontinuous PDCCH skipping and dynamic go-to-sleep </w:t>
                  </w:r>
                  <w:r w:rsidRPr="00A6397D">
                    <w:rPr>
                      <w:rFonts w:eastAsiaTheme="minorEastAsia"/>
                      <w:lang w:val="en-US" w:eastAsia="zh-CN"/>
                    </w:rPr>
                    <w:t>indication</w:t>
                  </w:r>
                  <w:r w:rsidRPr="00AB629B">
                    <w:rPr>
                      <w:rFonts w:eastAsiaTheme="minorEastAsia"/>
                      <w:lang w:val="en-US" w:eastAsia="zh-CN"/>
                    </w:rPr>
                    <w:t xml:space="preserve">)                                                                            </w:t>
                  </w:r>
                </w:p>
              </w:tc>
              <w:tc>
                <w:tcPr>
                  <w:tcW w:w="2126" w:type="dxa"/>
                  <w:shd w:val="clear" w:color="auto" w:fill="auto"/>
                  <w:vAlign w:val="center"/>
                </w:tcPr>
                <w:p w14:paraId="071B47F1"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All UEs</w:t>
                  </w:r>
                </w:p>
              </w:tc>
              <w:tc>
                <w:tcPr>
                  <w:tcW w:w="2134" w:type="dxa"/>
                  <w:shd w:val="clear" w:color="auto" w:fill="auto"/>
                  <w:vAlign w:val="center"/>
                </w:tcPr>
                <w:p w14:paraId="3CA39343"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23.3%</w:t>
                  </w:r>
                </w:p>
              </w:tc>
              <w:tc>
                <w:tcPr>
                  <w:tcW w:w="1137" w:type="dxa"/>
                  <w:vMerge w:val="restart"/>
                  <w:shd w:val="clear" w:color="auto" w:fill="auto"/>
                  <w:vAlign w:val="center"/>
                </w:tcPr>
                <w:p w14:paraId="6A553958"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10.</w:t>
                  </w:r>
                  <w:r w:rsidRPr="00AB629B">
                    <w:rPr>
                      <w:rFonts w:ascii="Times New Roman" w:hAnsi="Times New Roman" w:cs="Times New Roman" w:hint="eastAsia"/>
                      <w:sz w:val="20"/>
                      <w:szCs w:val="20"/>
                      <w:lang w:eastAsia="zh-CN"/>
                    </w:rPr>
                    <w:t>7</w:t>
                  </w:r>
                </w:p>
              </w:tc>
            </w:tr>
            <w:tr w:rsidR="00311105" w:rsidRPr="00AB629B" w14:paraId="24D81AFB" w14:textId="77777777" w:rsidTr="005F589C">
              <w:trPr>
                <w:trHeight w:val="476"/>
                <w:jc w:val="center"/>
              </w:trPr>
              <w:tc>
                <w:tcPr>
                  <w:cnfStyle w:val="001000000000" w:firstRow="0" w:lastRow="0" w:firstColumn="1" w:lastColumn="0" w:oddVBand="0" w:evenVBand="0" w:oddHBand="0" w:evenHBand="0" w:firstRowFirstColumn="0" w:firstRowLastColumn="0" w:lastRowFirstColumn="0" w:lastRowLastColumn="0"/>
                  <w:tcW w:w="3145" w:type="dxa"/>
                  <w:vMerge/>
                  <w:shd w:val="clear" w:color="auto" w:fill="auto"/>
                  <w:vAlign w:val="center"/>
                </w:tcPr>
                <w:p w14:paraId="43291803" w14:textId="77777777" w:rsidR="00311105" w:rsidRPr="00AB629B" w:rsidRDefault="00311105" w:rsidP="00311105">
                  <w:pPr>
                    <w:spacing w:afterLines="50" w:after="120"/>
                    <w:rPr>
                      <w:rFonts w:eastAsiaTheme="minorEastAsia"/>
                      <w:lang w:val="en-US" w:eastAsia="zh-CN"/>
                    </w:rPr>
                  </w:pPr>
                </w:p>
              </w:tc>
              <w:tc>
                <w:tcPr>
                  <w:tcW w:w="2126" w:type="dxa"/>
                  <w:shd w:val="clear" w:color="auto" w:fill="auto"/>
                  <w:vAlign w:val="center"/>
                </w:tcPr>
                <w:p w14:paraId="1A8B133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Satisfied UEs</w:t>
                  </w:r>
                </w:p>
              </w:tc>
              <w:tc>
                <w:tcPr>
                  <w:tcW w:w="2134" w:type="dxa"/>
                  <w:shd w:val="clear" w:color="auto" w:fill="auto"/>
                  <w:vAlign w:val="center"/>
                </w:tcPr>
                <w:p w14:paraId="646DF76E"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sidRPr="00AB629B">
                    <w:rPr>
                      <w:rFonts w:ascii="Times New Roman" w:hAnsi="Times New Roman" w:cs="Times New Roman"/>
                      <w:sz w:val="20"/>
                      <w:szCs w:val="20"/>
                      <w:lang w:eastAsia="zh-CN"/>
                    </w:rPr>
                    <w:t>23.8%</w:t>
                  </w:r>
                </w:p>
              </w:tc>
              <w:tc>
                <w:tcPr>
                  <w:tcW w:w="1137" w:type="dxa"/>
                  <w:vMerge/>
                  <w:shd w:val="clear" w:color="auto" w:fill="auto"/>
                  <w:vAlign w:val="center"/>
                </w:tcPr>
                <w:p w14:paraId="69BA22DB" w14:textId="77777777" w:rsidR="00311105" w:rsidRPr="00AB629B" w:rsidRDefault="00311105" w:rsidP="00311105">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2BBB173F" w14:textId="4CCD63B2" w:rsidR="006A213A" w:rsidRDefault="006A213A" w:rsidP="00770A36">
            <w:pPr>
              <w:rPr>
                <w:lang w:val="en-US"/>
              </w:rPr>
            </w:pPr>
          </w:p>
          <w:p w14:paraId="23016C4E" w14:textId="77777777" w:rsidR="00BA6940" w:rsidRPr="00A752FF" w:rsidRDefault="00BA6940" w:rsidP="00BA6940">
            <w:pPr>
              <w:spacing w:afterLines="50" w:after="120"/>
              <w:jc w:val="both"/>
              <w:rPr>
                <w:rFonts w:eastAsiaTheme="minorEastAsia"/>
                <w:b/>
                <w:bCs/>
                <w:iCs/>
                <w:lang w:val="en-US" w:eastAsia="zh-CN"/>
              </w:rPr>
            </w:pPr>
            <w:r w:rsidRPr="00AB629B">
              <w:rPr>
                <w:rFonts w:eastAsia="MS Mincho"/>
                <w:b/>
                <w:lang w:val="en-US" w:eastAsia="zh-CN"/>
              </w:rPr>
              <w:t xml:space="preserve">Observation </w:t>
            </w:r>
            <w:r>
              <w:rPr>
                <w:rFonts w:eastAsiaTheme="minorEastAsia" w:hint="eastAsia"/>
                <w:b/>
                <w:lang w:val="en-US" w:eastAsia="zh-CN"/>
              </w:rPr>
              <w:t>2</w:t>
            </w:r>
            <w:r w:rsidRPr="00AB629B">
              <w:rPr>
                <w:rFonts w:eastAsiaTheme="minorEastAsia"/>
                <w:b/>
                <w:lang w:val="en-US" w:eastAsia="zh-CN"/>
              </w:rPr>
              <w:t xml:space="preserve">: </w:t>
            </w:r>
            <w:r w:rsidRPr="00A752FF">
              <w:rPr>
                <w:rFonts w:eastAsiaTheme="minorEastAsia"/>
                <w:b/>
                <w:bCs/>
                <w:iCs/>
                <w:lang w:val="en-US" w:eastAsia="zh-CN"/>
              </w:rPr>
              <w:t>From the results in</w:t>
            </w:r>
            <w:r w:rsidRPr="00A752FF">
              <w:rPr>
                <w:rFonts w:eastAsiaTheme="minorEastAsia" w:hint="eastAsia"/>
                <w:b/>
                <w:bCs/>
                <w:iCs/>
                <w:lang w:val="en-US" w:eastAsia="zh-CN"/>
              </w:rPr>
              <w:t xml:space="preserve"> </w:t>
            </w:r>
            <w:r>
              <w:rPr>
                <w:rFonts w:eastAsiaTheme="minorEastAsia" w:hint="eastAsia"/>
                <w:b/>
                <w:bCs/>
                <w:iCs/>
                <w:lang w:val="en-US" w:eastAsia="zh-CN"/>
              </w:rPr>
              <w:t>Table 3</w:t>
            </w:r>
            <w:r w:rsidRPr="00A752FF">
              <w:rPr>
                <w:rFonts w:eastAsiaTheme="minorEastAsia"/>
                <w:b/>
                <w:bCs/>
                <w:iCs/>
                <w:lang w:val="en-US" w:eastAsia="zh-CN"/>
              </w:rPr>
              <w:t>,</w:t>
            </w:r>
            <w:r>
              <w:rPr>
                <w:rFonts w:eastAsiaTheme="minorEastAsia" w:hint="eastAsia"/>
                <w:b/>
                <w:bCs/>
                <w:iCs/>
                <w:lang w:val="en-US" w:eastAsia="zh-CN"/>
              </w:rPr>
              <w:t xml:space="preserve"> </w:t>
            </w:r>
            <w:r w:rsidRPr="00A752FF">
              <w:rPr>
                <w:rFonts w:eastAsiaTheme="minorEastAsia"/>
                <w:b/>
                <w:bCs/>
                <w:iCs/>
                <w:lang w:val="en-US" w:eastAsia="zh-CN"/>
              </w:rPr>
              <w:t>it could be observed that:</w:t>
            </w:r>
          </w:p>
          <w:p w14:paraId="08A4AB81"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The n</w:t>
            </w:r>
            <w:r w:rsidRPr="00F248DD">
              <w:rPr>
                <w:rFonts w:eastAsiaTheme="minorEastAsia"/>
                <w:b/>
                <w:lang w:val="en-US" w:eastAsia="zh-CN"/>
              </w:rPr>
              <w:t>on-scheduling DCI based PDCCH skipping</w:t>
            </w:r>
            <w:r>
              <w:rPr>
                <w:rFonts w:eastAsiaTheme="minorEastAsia" w:hint="eastAsia"/>
                <w:b/>
                <w:lang w:val="en-US" w:eastAsia="zh-CN"/>
              </w:rPr>
              <w:t xml:space="preserve"> scheme</w:t>
            </w:r>
            <w:r w:rsidRPr="00EE5C9F">
              <w:rPr>
                <w:rFonts w:eastAsiaTheme="minorEastAsia" w:hint="eastAsia"/>
                <w:b/>
                <w:lang w:val="en-US" w:eastAsia="zh-CN"/>
              </w:rPr>
              <w:t xml:space="preserv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can obtain 15.7% power saving gain with </w:t>
            </w:r>
            <w:r w:rsidRPr="00AB629B">
              <w:rPr>
                <w:rFonts w:eastAsiaTheme="minorEastAsia"/>
                <w:b/>
                <w:lang w:val="en-US" w:eastAsia="zh-CN"/>
              </w:rPr>
              <w:t xml:space="preserve">negligible </w:t>
            </w:r>
            <w:r>
              <w:rPr>
                <w:rFonts w:eastAsiaTheme="minorEastAsia" w:hint="eastAsia"/>
                <w:b/>
                <w:lang w:val="en-US" w:eastAsia="zh-CN"/>
              </w:rPr>
              <w:t xml:space="preserve">capacity </w:t>
            </w:r>
            <w:r w:rsidRPr="00AB629B">
              <w:rPr>
                <w:rFonts w:eastAsiaTheme="minorEastAsia"/>
                <w:b/>
                <w:lang w:val="en-US" w:eastAsia="zh-CN"/>
              </w:rPr>
              <w:t>degradation</w:t>
            </w:r>
            <w:r w:rsidRPr="00AB629B">
              <w:rPr>
                <w:rFonts w:eastAsiaTheme="minorEastAsia" w:hint="eastAsia"/>
                <w:b/>
                <w:lang w:val="en-US" w:eastAsia="zh-CN"/>
              </w:rPr>
              <w:t xml:space="preserve"> </w:t>
            </w:r>
            <w:r>
              <w:rPr>
                <w:rFonts w:eastAsiaTheme="minorEastAsia" w:hint="eastAsia"/>
                <w:b/>
                <w:lang w:val="en-US" w:eastAsia="zh-CN"/>
              </w:rPr>
              <w:t xml:space="preserve">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30542C10" w14:textId="77777777" w:rsidR="00BA6940" w:rsidRDefault="00BA6940"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Pr>
                <w:rFonts w:eastAsiaTheme="minorEastAsia" w:hint="eastAsia"/>
                <w:b/>
                <w:lang w:val="en-US" w:eastAsia="zh-CN"/>
              </w:rPr>
              <w:t xml:space="preserve">The </w:t>
            </w:r>
            <w:r w:rsidRPr="00F248DD">
              <w:rPr>
                <w:rFonts w:eastAsiaTheme="minorEastAsia"/>
                <w:b/>
                <w:lang w:val="en-US" w:eastAsia="zh-CN"/>
              </w:rPr>
              <w:t>go-to-sleep indication</w:t>
            </w:r>
            <w:r>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sidRPr="00F248DD">
              <w:rPr>
                <w:rFonts w:eastAsiaTheme="minorEastAsia"/>
                <w:b/>
                <w:lang w:val="en-US" w:eastAsia="zh-CN"/>
              </w:rPr>
              <w:t xml:space="preserve"> can obtain </w:t>
            </w:r>
            <w:r>
              <w:rPr>
                <w:rFonts w:eastAsiaTheme="minorEastAsia" w:hint="eastAsia"/>
                <w:b/>
                <w:lang w:val="en-US" w:eastAsia="zh-CN"/>
              </w:rPr>
              <w:t>17.4</w:t>
            </w:r>
            <w:r w:rsidRPr="00A752FF">
              <w:rPr>
                <w:rFonts w:eastAsiaTheme="minorEastAsia" w:hint="eastAsia"/>
                <w:b/>
                <w:lang w:val="en-US" w:eastAsia="zh-CN"/>
              </w:rPr>
              <w:t>%~</w:t>
            </w:r>
            <w:r>
              <w:rPr>
                <w:rFonts w:eastAsiaTheme="minorEastAsia" w:hint="eastAsia"/>
                <w:b/>
                <w:lang w:val="en-US" w:eastAsia="zh-CN"/>
              </w:rPr>
              <w:t>17.8</w:t>
            </w:r>
            <w:r w:rsidRPr="00A752FF">
              <w:rPr>
                <w:rFonts w:eastAsiaTheme="minorEastAsia" w:hint="eastAsia"/>
                <w:b/>
                <w:lang w:val="en-US" w:eastAsia="zh-CN"/>
              </w:rPr>
              <w:t>%</w:t>
            </w:r>
            <w:r w:rsidRPr="00F248DD">
              <w:rPr>
                <w:rFonts w:eastAsiaTheme="minorEastAsia"/>
                <w:b/>
                <w:lang w:val="en-US" w:eastAsia="zh-CN"/>
              </w:rPr>
              <w:t xml:space="preserve"> power saving gain with </w:t>
            </w:r>
            <w:r>
              <w:rPr>
                <w:rFonts w:eastAsiaTheme="minorEastAsia" w:hint="eastAsia"/>
                <w:b/>
                <w:lang w:val="en-US" w:eastAsia="zh-CN"/>
              </w:rPr>
              <w:t xml:space="preserve">no </w:t>
            </w:r>
            <w:r w:rsidRPr="00F248DD">
              <w:rPr>
                <w:rFonts w:eastAsiaTheme="minorEastAsia"/>
                <w:b/>
                <w:lang w:val="en-US" w:eastAsia="zh-CN"/>
              </w:rPr>
              <w:t xml:space="preserve">capacity </w:t>
            </w:r>
            <w:r>
              <w:rPr>
                <w:rFonts w:eastAsiaTheme="minorEastAsia" w:hint="eastAsia"/>
                <w:b/>
                <w:lang w:val="en-US" w:eastAsia="zh-CN"/>
              </w:rPr>
              <w:t>loss</w:t>
            </w:r>
            <w:r w:rsidRPr="00F248DD">
              <w:rPr>
                <w:rFonts w:eastAsiaTheme="minorEastAsia" w:hint="eastAsia"/>
                <w:b/>
                <w:lang w:val="en-US" w:eastAsia="zh-CN"/>
              </w:rPr>
              <w:t xml:space="preserve"> compared with</w:t>
            </w:r>
            <w:r w:rsidRPr="00F248DD">
              <w:rPr>
                <w:rFonts w:eastAsiaTheme="minorEastAsia" w:hint="eastAsia"/>
                <w:b/>
                <w:lang w:eastAsia="zh-CN"/>
              </w:rPr>
              <w:t xml:space="preserve"> </w:t>
            </w:r>
            <w:r w:rsidRPr="00AB629B">
              <w:rPr>
                <w:rFonts w:eastAsiaTheme="minorEastAsia"/>
                <w:b/>
                <w:lang w:eastAsia="zh-CN"/>
              </w:rPr>
              <w:t>C-DRX(16,12,4)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82B1E22" w14:textId="77777777" w:rsidR="00BA6940" w:rsidRPr="00527527" w:rsidRDefault="00BA6940" w:rsidP="004677FA">
            <w:pPr>
              <w:pStyle w:val="ListParagraph"/>
              <w:numPr>
                <w:ilvl w:val="0"/>
                <w:numId w:val="20"/>
              </w:numPr>
              <w:overflowPunct/>
              <w:autoSpaceDE/>
              <w:autoSpaceDN/>
              <w:adjustRightInd/>
              <w:jc w:val="both"/>
              <w:textAlignment w:val="auto"/>
              <w:rPr>
                <w:rFonts w:eastAsiaTheme="minorEastAsia"/>
                <w:b/>
                <w:lang w:val="en-US" w:eastAsia="zh-CN"/>
              </w:rPr>
            </w:pPr>
            <w:r w:rsidRPr="00A752FF">
              <w:rPr>
                <w:rFonts w:eastAsiaTheme="minorEastAsia" w:hint="eastAsia"/>
                <w:b/>
                <w:lang w:val="en-US" w:eastAsia="zh-CN"/>
              </w:rPr>
              <w:t xml:space="preserve">The go-to-sleep indication and </w:t>
            </w:r>
            <w:r w:rsidRPr="00A752FF">
              <w:rPr>
                <w:rFonts w:eastAsiaTheme="minorEastAsia"/>
                <w:b/>
                <w:lang w:val="en-US" w:eastAsia="zh-CN"/>
              </w:rPr>
              <w:t>continuous PDCCH skipping</w:t>
            </w:r>
            <w:r w:rsidRPr="00A752FF">
              <w:rPr>
                <w:rFonts w:eastAsiaTheme="minorEastAsia" w:hint="eastAsia"/>
                <w:b/>
                <w:lang w:val="en-US" w:eastAsia="zh-CN"/>
              </w:rPr>
              <w:t xml:space="preserve"> scheme </w:t>
            </w:r>
            <w:r w:rsidRPr="00EE5C9F">
              <w:rPr>
                <w:rFonts w:eastAsiaTheme="minorEastAsia"/>
                <w:b/>
                <w:lang w:val="en-US" w:eastAsia="zh-CN"/>
              </w:rPr>
              <w:t>with C-DRX(16,</w:t>
            </w:r>
            <w:r w:rsidRPr="00EE5C9F">
              <w:rPr>
                <w:rFonts w:eastAsiaTheme="minorEastAsia" w:hint="eastAsia"/>
                <w:b/>
                <w:lang w:val="en-US" w:eastAsia="zh-CN"/>
              </w:rPr>
              <w:t xml:space="preserve"> </w:t>
            </w:r>
            <w:r w:rsidRPr="00EE5C9F">
              <w:rPr>
                <w:rFonts w:eastAsiaTheme="minorEastAsia"/>
                <w:b/>
                <w:lang w:val="en-US" w:eastAsia="zh-CN"/>
              </w:rPr>
              <w:t>12, 4)</w:t>
            </w:r>
            <w:r>
              <w:rPr>
                <w:rFonts w:eastAsiaTheme="minorEastAsia" w:hint="eastAsia"/>
                <w:b/>
                <w:lang w:val="en-US" w:eastAsia="zh-CN"/>
              </w:rPr>
              <w:t xml:space="preserve"> </w:t>
            </w:r>
            <w:r w:rsidRPr="00A752FF">
              <w:rPr>
                <w:rFonts w:eastAsiaTheme="minorEastAsia" w:hint="eastAsia"/>
                <w:b/>
                <w:lang w:val="en-US" w:eastAsia="zh-CN"/>
              </w:rPr>
              <w:t>can obtain</w:t>
            </w:r>
            <w:r>
              <w:rPr>
                <w:rFonts w:eastAsiaTheme="minorEastAsia" w:hint="eastAsia"/>
                <w:b/>
                <w:lang w:val="en-US" w:eastAsia="zh-CN"/>
              </w:rPr>
              <w:t xml:space="preserve"> up to 23.8</w:t>
            </w:r>
            <w:r w:rsidRPr="00F248DD">
              <w:rPr>
                <w:rFonts w:eastAsiaTheme="minorEastAsia"/>
                <w:b/>
                <w:lang w:val="en-US" w:eastAsia="zh-CN"/>
              </w:rPr>
              <w:t>%</w:t>
            </w:r>
            <w:r>
              <w:rPr>
                <w:rFonts w:eastAsiaTheme="minorEastAsia" w:hint="eastAsia"/>
                <w:b/>
                <w:lang w:val="en-US" w:eastAsia="zh-CN"/>
              </w:rPr>
              <w:t xml:space="preserve"> </w:t>
            </w:r>
            <w:r w:rsidRPr="00A752FF">
              <w:rPr>
                <w:rFonts w:eastAsiaTheme="minorEastAsia" w:hint="eastAsia"/>
                <w:b/>
                <w:lang w:val="en-US" w:eastAsia="zh-CN"/>
              </w:rPr>
              <w:t>power saving gain with</w:t>
            </w:r>
            <w:r>
              <w:rPr>
                <w:rFonts w:eastAsiaTheme="minorEastAsia" w:hint="eastAsia"/>
                <w:b/>
                <w:lang w:val="en-US" w:eastAsia="zh-CN"/>
              </w:rPr>
              <w:t>out</w:t>
            </w:r>
            <w:r w:rsidRPr="00A752FF">
              <w:rPr>
                <w:rFonts w:eastAsiaTheme="minorEastAsia" w:hint="eastAsia"/>
                <w:b/>
                <w:lang w:val="en-US" w:eastAsia="zh-CN"/>
              </w:rPr>
              <w:t xml:space="preserve"> capacity </w:t>
            </w:r>
            <w:r>
              <w:rPr>
                <w:rFonts w:eastAsiaTheme="minorEastAsia" w:hint="eastAsia"/>
                <w:b/>
                <w:lang w:val="en-US" w:eastAsia="zh-CN"/>
              </w:rPr>
              <w:t>loss</w:t>
            </w:r>
            <w:r w:rsidRPr="00A752FF">
              <w:rPr>
                <w:rFonts w:eastAsiaTheme="minorEastAsia" w:hint="eastAsia"/>
                <w:b/>
                <w:lang w:val="en-US" w:eastAsia="zh-CN"/>
              </w:rPr>
              <w:t xml:space="preserve"> compared with </w:t>
            </w:r>
            <w:r w:rsidRPr="00AB629B">
              <w:rPr>
                <w:rFonts w:eastAsiaTheme="minorEastAsia"/>
                <w:b/>
                <w:lang w:eastAsia="zh-CN"/>
              </w:rPr>
              <w:t>C-DRX(16,</w:t>
            </w:r>
            <w:r>
              <w:rPr>
                <w:rFonts w:eastAsiaTheme="minorEastAsia" w:hint="eastAsia"/>
                <w:b/>
                <w:lang w:eastAsia="zh-CN"/>
              </w:rPr>
              <w:t xml:space="preserve"> </w:t>
            </w:r>
            <w:r w:rsidRPr="00AB629B">
              <w:rPr>
                <w:rFonts w:eastAsiaTheme="minorEastAsia"/>
                <w:b/>
                <w:lang w:eastAsia="zh-CN"/>
              </w:rPr>
              <w:t>12,</w:t>
            </w:r>
            <w:r>
              <w:rPr>
                <w:rFonts w:eastAsiaTheme="minorEastAsia" w:hint="eastAsia"/>
                <w:b/>
                <w:lang w:eastAsia="zh-CN"/>
              </w:rPr>
              <w:t xml:space="preserve"> </w:t>
            </w:r>
            <w:r w:rsidRPr="00AB629B">
              <w:rPr>
                <w:rFonts w:eastAsiaTheme="minorEastAsia"/>
                <w:b/>
                <w:lang w:eastAsia="zh-CN"/>
              </w:rPr>
              <w:t>4) with R</w:t>
            </w:r>
            <w:r w:rsidRPr="00AB629B">
              <w:rPr>
                <w:rFonts w:eastAsiaTheme="minorEastAsia" w:hint="eastAsia"/>
                <w:b/>
                <w:lang w:eastAsia="zh-CN"/>
              </w:rPr>
              <w:t>el-</w:t>
            </w:r>
            <w:r w:rsidRPr="00AB629B">
              <w:rPr>
                <w:rFonts w:eastAsiaTheme="minorEastAsia"/>
                <w:b/>
                <w:lang w:eastAsia="zh-CN"/>
              </w:rPr>
              <w:t>17 PDCCH skipping scheme</w:t>
            </w:r>
            <w:r>
              <w:rPr>
                <w:rFonts w:eastAsiaTheme="minorEastAsia" w:hint="eastAsia"/>
                <w:b/>
                <w:lang w:eastAsia="zh-CN"/>
              </w:rPr>
              <w:t>.</w:t>
            </w:r>
          </w:p>
          <w:p w14:paraId="27C2297A" w14:textId="77777777" w:rsidR="00385B24" w:rsidRDefault="00385B24" w:rsidP="00385B24">
            <w:pPr>
              <w:pStyle w:val="BodyText"/>
              <w:spacing w:afterLines="50"/>
              <w:jc w:val="both"/>
              <w:rPr>
                <w:rFonts w:eastAsiaTheme="minorEastAsia"/>
                <w:b/>
                <w:lang w:val="en-US" w:eastAsia="zh-CN"/>
              </w:rPr>
            </w:pPr>
            <w:r>
              <w:rPr>
                <w:rFonts w:eastAsiaTheme="minorEastAsia"/>
                <w:b/>
                <w:lang w:val="en-US" w:eastAsia="zh-CN"/>
              </w:rPr>
              <w:t xml:space="preserve">Proposal </w:t>
            </w:r>
            <w:r>
              <w:rPr>
                <w:rFonts w:eastAsiaTheme="minorEastAsia" w:hint="eastAsia"/>
                <w:b/>
                <w:lang w:val="en-US" w:eastAsia="zh-CN"/>
              </w:rPr>
              <w:t>6</w:t>
            </w:r>
            <w:r w:rsidRPr="00AB629B">
              <w:rPr>
                <w:rFonts w:eastAsiaTheme="minorEastAsia"/>
                <w:b/>
                <w:lang w:val="en-US" w:eastAsia="zh-CN"/>
              </w:rPr>
              <w:t>: The adaptation indication for PDC</w:t>
            </w:r>
            <w:r>
              <w:rPr>
                <w:rFonts w:eastAsiaTheme="minorEastAsia"/>
                <w:b/>
                <w:lang w:val="en-US" w:eastAsia="zh-CN"/>
              </w:rPr>
              <w:t>CH skipping should be separate</w:t>
            </w:r>
            <w:r w:rsidRPr="00AB629B">
              <w:rPr>
                <w:rFonts w:eastAsiaTheme="minorEastAsia"/>
                <w:b/>
                <w:lang w:val="en-US" w:eastAsia="zh-CN"/>
              </w:rPr>
              <w:t xml:space="preserve"> between XR and other indicated to avoid different services latency requirements.</w:t>
            </w:r>
          </w:p>
          <w:p w14:paraId="5EBDF3AD" w14:textId="77777777" w:rsidR="00385B24" w:rsidRPr="00AB629B" w:rsidRDefault="00385B24" w:rsidP="00385B24">
            <w:pPr>
              <w:pStyle w:val="BodyText"/>
              <w:spacing w:afterLines="50"/>
              <w:jc w:val="both"/>
              <w:rPr>
                <w:rFonts w:eastAsiaTheme="minorEastAsia"/>
                <w:b/>
                <w:lang w:val="en-US" w:eastAsia="zh-CN"/>
              </w:rPr>
            </w:pPr>
          </w:p>
          <w:p w14:paraId="383A2331" w14:textId="77777777" w:rsidR="00385B24" w:rsidRPr="008F0165" w:rsidRDefault="00385B24" w:rsidP="00385B24">
            <w:pPr>
              <w:rPr>
                <w:rFonts w:eastAsiaTheme="minorEastAsia"/>
                <w:b/>
                <w:lang w:val="en-US" w:eastAsia="zh-CN"/>
              </w:rPr>
            </w:pPr>
            <w:r w:rsidRPr="008F0165">
              <w:rPr>
                <w:rFonts w:eastAsiaTheme="minorEastAsia" w:hint="eastAsia"/>
                <w:b/>
                <w:lang w:val="en-US" w:eastAsia="zh-CN"/>
              </w:rPr>
              <w:t xml:space="preserve"> Proposal</w:t>
            </w:r>
            <w:r>
              <w:rPr>
                <w:rFonts w:eastAsiaTheme="minorEastAsia" w:hint="eastAsia"/>
                <w:b/>
                <w:lang w:val="en-US" w:eastAsia="zh-CN"/>
              </w:rPr>
              <w:t xml:space="preserve"> </w:t>
            </w:r>
            <w:r w:rsidRPr="008F0165">
              <w:rPr>
                <w:rFonts w:eastAsiaTheme="minorEastAsia" w:hint="eastAsia"/>
                <w:b/>
                <w:lang w:val="en-US" w:eastAsia="zh-CN"/>
              </w:rPr>
              <w:t xml:space="preserve">7: The </w:t>
            </w:r>
            <w:r w:rsidRPr="008F0165">
              <w:rPr>
                <w:rFonts w:eastAsiaTheme="minorEastAsia"/>
                <w:b/>
                <w:lang w:val="en-US" w:eastAsia="zh-CN"/>
              </w:rPr>
              <w:t>Rel-17 PDCCH skipping</w:t>
            </w:r>
            <w:r w:rsidRPr="008F0165">
              <w:rPr>
                <w:rFonts w:eastAsiaTheme="minorEastAsia" w:hint="eastAsia"/>
                <w:b/>
                <w:lang w:val="en-US" w:eastAsia="zh-CN"/>
              </w:rPr>
              <w:t xml:space="preserve"> should be enhanced with following solution:</w:t>
            </w:r>
          </w:p>
          <w:p w14:paraId="2964E57F"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PDCCH skipping indicated by  non-scheduling DCI</w:t>
            </w:r>
            <w:r w:rsidRPr="008F0165">
              <w:rPr>
                <w:rFonts w:eastAsiaTheme="minorEastAsia" w:hint="eastAsia"/>
                <w:b/>
                <w:lang w:val="en-US" w:eastAsia="zh-CN"/>
              </w:rPr>
              <w:t xml:space="preserve"> :</w:t>
            </w:r>
          </w:p>
          <w:p w14:paraId="1EC4F2AF"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obtain 15.7% power saving gain with </w:t>
            </w:r>
            <w:r w:rsidRPr="008F0165">
              <w:rPr>
                <w:rFonts w:eastAsiaTheme="minorEastAsia"/>
                <w:b/>
                <w:lang w:val="en-US" w:eastAsia="zh-CN"/>
              </w:rPr>
              <w:t xml:space="preserve">negligible capacity degradation compared with </w:t>
            </w:r>
            <w:r w:rsidRPr="008F0165">
              <w:rPr>
                <w:rFonts w:eastAsiaTheme="minorEastAsia" w:hint="eastAsia"/>
                <w:b/>
                <w:lang w:val="en-US" w:eastAsia="zh-CN"/>
              </w:rPr>
              <w:t>C-DRX(16,</w:t>
            </w:r>
            <w:r>
              <w:rPr>
                <w:rFonts w:eastAsiaTheme="minorEastAsia" w:hint="eastAsia"/>
                <w:b/>
                <w:lang w:val="en-US" w:eastAsia="zh-CN"/>
              </w:rPr>
              <w:t xml:space="preserve"> </w:t>
            </w:r>
            <w:r w:rsidRPr="008F0165">
              <w:rPr>
                <w:rFonts w:eastAsiaTheme="minorEastAsia" w:hint="eastAsia"/>
                <w:b/>
                <w:lang w:val="en-US" w:eastAsia="zh-CN"/>
              </w:rPr>
              <w:t>12,</w:t>
            </w:r>
            <w:r>
              <w:rPr>
                <w:rFonts w:eastAsiaTheme="minorEastAsia" w:hint="eastAsia"/>
                <w:b/>
                <w:lang w:val="en-US" w:eastAsia="zh-CN"/>
              </w:rPr>
              <w:t xml:space="preserve"> </w:t>
            </w:r>
            <w:r w:rsidRPr="008F0165">
              <w:rPr>
                <w:rFonts w:eastAsiaTheme="minorEastAsia" w:hint="eastAsia"/>
                <w:b/>
                <w:lang w:val="en-US" w:eastAsia="zh-CN"/>
              </w:rPr>
              <w:t xml:space="preserve">4) with </w:t>
            </w:r>
            <w:r w:rsidRPr="008F0165">
              <w:rPr>
                <w:rFonts w:eastAsiaTheme="minorEastAsia"/>
                <w:b/>
                <w:lang w:eastAsia="zh-CN"/>
              </w:rPr>
              <w:t>Rel-17 PDCCH skipping scheme.</w:t>
            </w:r>
            <w:r w:rsidRPr="008F0165">
              <w:rPr>
                <w:rFonts w:eastAsiaTheme="minorEastAsia" w:hint="eastAsia"/>
                <w:b/>
                <w:lang w:eastAsia="zh-CN"/>
              </w:rPr>
              <w:t xml:space="preserve"> </w:t>
            </w:r>
          </w:p>
          <w:p w14:paraId="049EEA3C"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has a small impact in terms of specification changes and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reuse the </w:t>
            </w:r>
            <w:r w:rsidRPr="008F0165">
              <w:rPr>
                <w:rFonts w:eastAsiaTheme="minorEastAsia"/>
                <w:b/>
                <w:iCs/>
                <w:lang w:val="en-US" w:eastAsia="zh-CN"/>
              </w:rPr>
              <w:t>existing information field</w:t>
            </w:r>
            <w:r w:rsidRPr="008F0165">
              <w:rPr>
                <w:rFonts w:eastAsiaTheme="minorEastAsia" w:hint="eastAsia"/>
                <w:b/>
                <w:iCs/>
                <w:lang w:val="en-US" w:eastAsia="zh-CN"/>
              </w:rPr>
              <w:t xml:space="preserve"> of</w:t>
            </w:r>
            <w:r w:rsidRPr="008F0165">
              <w:rPr>
                <w:rFonts w:eastAsiaTheme="minorEastAsia" w:hint="eastAsia"/>
                <w:b/>
                <w:lang w:val="en-US" w:eastAsia="zh-CN"/>
              </w:rPr>
              <w:t xml:space="preserve"> </w:t>
            </w:r>
            <w:r w:rsidRPr="008F0165">
              <w:rPr>
                <w:rFonts w:eastAsiaTheme="minorEastAsia"/>
                <w:b/>
                <w:iCs/>
                <w:lang w:val="en-US" w:eastAsia="zh-CN"/>
              </w:rPr>
              <w:t>DCI format 1_1</w:t>
            </w:r>
            <w:r w:rsidRPr="008F0165">
              <w:rPr>
                <w:rFonts w:eastAsiaTheme="minorEastAsia" w:hint="eastAsia"/>
                <w:b/>
                <w:iCs/>
                <w:lang w:val="en-US" w:eastAsia="zh-CN"/>
              </w:rPr>
              <w:t>.</w:t>
            </w:r>
          </w:p>
          <w:p w14:paraId="5F8CBE4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The </w:t>
            </w:r>
            <w:r w:rsidRPr="008F0165">
              <w:rPr>
                <w:rFonts w:eastAsiaTheme="minorEastAsia"/>
                <w:b/>
                <w:lang w:val="en-US" w:eastAsia="zh-CN"/>
              </w:rPr>
              <w:t>persistent PDCCH skipping</w:t>
            </w:r>
            <w:r w:rsidRPr="008F0165">
              <w:rPr>
                <w:rFonts w:eastAsiaTheme="minorEastAsia" w:hint="eastAsia"/>
                <w:b/>
                <w:lang w:val="en-US" w:eastAsia="zh-CN"/>
              </w:rPr>
              <w:t xml:space="preserve"> scheme :</w:t>
            </w:r>
          </w:p>
          <w:p w14:paraId="356CE3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It can also achieve the same power saving and capacity performance as the n</w:t>
            </w:r>
            <w:r w:rsidRPr="008F0165">
              <w:rPr>
                <w:rFonts w:eastAsiaTheme="minorEastAsia"/>
                <w:b/>
                <w:lang w:val="en-US" w:eastAsia="zh-CN"/>
              </w:rPr>
              <w:t>on-scheduling DCI based PDCCH skipping</w:t>
            </w:r>
            <w:r w:rsidRPr="008F0165">
              <w:rPr>
                <w:rFonts w:eastAsiaTheme="minorEastAsia" w:hint="eastAsia"/>
                <w:b/>
                <w:lang w:val="en-US" w:eastAsia="zh-CN"/>
              </w:rPr>
              <w:t xml:space="preserve"> scheme. Moreover, it can </w:t>
            </w:r>
            <w:r w:rsidRPr="008F0165">
              <w:rPr>
                <w:rFonts w:eastAsiaTheme="minorEastAsia"/>
                <w:b/>
                <w:lang w:val="en-US" w:eastAsia="zh-CN"/>
              </w:rPr>
              <w:t>avoid frequent skipping indication signal overhead</w:t>
            </w:r>
            <w:r w:rsidRPr="008F0165">
              <w:rPr>
                <w:rFonts w:eastAsiaTheme="minorEastAsia" w:hint="eastAsia"/>
                <w:b/>
                <w:lang w:val="en-US" w:eastAsia="zh-CN"/>
              </w:rPr>
              <w:t>.</w:t>
            </w:r>
          </w:p>
          <w:p w14:paraId="2D50CAC4"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easily </w:t>
            </w:r>
            <w:r w:rsidRPr="008F0165">
              <w:rPr>
                <w:rFonts w:eastAsiaTheme="minorEastAsia" w:hint="eastAsia"/>
                <w:b/>
                <w:lang w:val="en-US" w:eastAsia="zh-CN"/>
              </w:rPr>
              <w:t>enhanced</w:t>
            </w:r>
            <w:r w:rsidRPr="008F0165">
              <w:rPr>
                <w:rFonts w:eastAsiaTheme="minorEastAsia"/>
                <w:b/>
                <w:lang w:val="en-US" w:eastAsia="zh-CN"/>
              </w:rPr>
              <w:t xml:space="preserve"> to</w:t>
            </w:r>
            <w:r w:rsidRPr="008F0165">
              <w:rPr>
                <w:rFonts w:eastAsiaTheme="minorEastAsia" w:hint="eastAsia"/>
                <w:b/>
                <w:lang w:val="en-US" w:eastAsia="zh-CN"/>
              </w:rPr>
              <w:t xml:space="preserve"> the PDCCH skipping scheme with small </w:t>
            </w:r>
            <w:r w:rsidRPr="008F0165">
              <w:rPr>
                <w:rFonts w:eastAsiaTheme="minorEastAsia"/>
                <w:b/>
                <w:lang w:val="en-US" w:eastAsia="zh-CN"/>
              </w:rPr>
              <w:t>specification changes</w:t>
            </w:r>
            <w:r w:rsidRPr="008F0165">
              <w:rPr>
                <w:rFonts w:eastAsiaTheme="minorEastAsia" w:hint="eastAsia"/>
                <w:b/>
                <w:lang w:val="en-US" w:eastAsia="zh-CN"/>
              </w:rPr>
              <w:t>.</w:t>
            </w:r>
          </w:p>
          <w:p w14:paraId="0F7F79C7"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The XR-specific go-to-sleep indication by DCI</w:t>
            </w:r>
            <w:r w:rsidRPr="008F0165">
              <w:rPr>
                <w:rFonts w:eastAsiaTheme="minorEastAsia" w:hint="eastAsia"/>
                <w:b/>
                <w:lang w:val="en-US" w:eastAsia="zh-CN"/>
              </w:rPr>
              <w:t>:</w:t>
            </w:r>
          </w:p>
          <w:p w14:paraId="286F8017"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 xml:space="preserve">It can </w:t>
            </w:r>
            <w:r w:rsidRPr="008F0165">
              <w:rPr>
                <w:rFonts w:eastAsiaTheme="minorEastAsia"/>
                <w:b/>
                <w:lang w:val="en-US" w:eastAsia="zh-CN"/>
              </w:rPr>
              <w:t xml:space="preserve">obtain </w:t>
            </w:r>
            <w:r w:rsidRPr="008F0165">
              <w:rPr>
                <w:rFonts w:eastAsiaTheme="minorEastAsia" w:hint="eastAsia"/>
                <w:b/>
                <w:lang w:val="en-US" w:eastAsia="zh-CN"/>
              </w:rPr>
              <w:t>17.4%~17.8%</w:t>
            </w:r>
            <w:r w:rsidRPr="008F0165">
              <w:rPr>
                <w:rFonts w:eastAsiaTheme="minorEastAsia"/>
                <w:b/>
                <w:lang w:val="en-US" w:eastAsia="zh-CN"/>
              </w:rPr>
              <w:t xml:space="preserve"> power saving gain with </w:t>
            </w:r>
            <w:r w:rsidRPr="008F0165">
              <w:rPr>
                <w:rFonts w:eastAsiaTheme="minorEastAsia" w:hint="eastAsia"/>
                <w:b/>
                <w:lang w:val="en-US" w:eastAsia="zh-CN"/>
              </w:rPr>
              <w:t xml:space="preserve">no </w:t>
            </w:r>
            <w:r w:rsidRPr="008F0165">
              <w:rPr>
                <w:rFonts w:eastAsiaTheme="minorEastAsia"/>
                <w:b/>
                <w:lang w:val="en-US" w:eastAsia="zh-CN"/>
              </w:rPr>
              <w:t xml:space="preserve">capacity </w:t>
            </w:r>
            <w:r w:rsidRPr="008F0165">
              <w:rPr>
                <w:rFonts w:eastAsiaTheme="minorEastAsia" w:hint="eastAsia"/>
                <w:b/>
                <w:lang w:val="en-US" w:eastAsia="zh-CN"/>
              </w:rPr>
              <w:t>loss compared with</w:t>
            </w:r>
            <w:r w:rsidRPr="008F0165">
              <w:rPr>
                <w:rFonts w:eastAsiaTheme="minorEastAsia" w:hint="eastAsia"/>
                <w:b/>
                <w:lang w:eastAsia="zh-CN"/>
              </w:rPr>
              <w:t xml:space="preserve"> </w:t>
            </w:r>
            <w:r w:rsidRPr="008F0165">
              <w:rPr>
                <w:rFonts w:eastAsiaTheme="minorEastAsia"/>
                <w:b/>
                <w:lang w:eastAsia="zh-CN"/>
              </w:rPr>
              <w:t>C-DRX(16,</w:t>
            </w:r>
            <w:r>
              <w:rPr>
                <w:rFonts w:eastAsiaTheme="minorEastAsia" w:hint="eastAsia"/>
                <w:b/>
                <w:lang w:eastAsia="zh-CN"/>
              </w:rPr>
              <w:t xml:space="preserve"> </w:t>
            </w:r>
            <w:r w:rsidRPr="008F0165">
              <w:rPr>
                <w:rFonts w:eastAsiaTheme="minorEastAsia"/>
                <w:b/>
                <w:lang w:eastAsia="zh-CN"/>
              </w:rPr>
              <w:t>12,</w:t>
            </w:r>
            <w:r>
              <w:rPr>
                <w:rFonts w:eastAsiaTheme="minorEastAsia" w:hint="eastAsia"/>
                <w:b/>
                <w:lang w:eastAsia="zh-CN"/>
              </w:rPr>
              <w:t xml:space="preserve"> </w:t>
            </w:r>
            <w:r w:rsidRPr="008F0165">
              <w:rPr>
                <w:rFonts w:eastAsiaTheme="minorEastAsia"/>
                <w:b/>
                <w:lang w:eastAsia="zh-CN"/>
              </w:rPr>
              <w:t>4) with R</w:t>
            </w:r>
            <w:r w:rsidRPr="008F0165">
              <w:rPr>
                <w:rFonts w:eastAsiaTheme="minorEastAsia" w:hint="eastAsia"/>
                <w:b/>
                <w:lang w:eastAsia="zh-CN"/>
              </w:rPr>
              <w:t>el-</w:t>
            </w:r>
            <w:r w:rsidRPr="008F0165">
              <w:rPr>
                <w:rFonts w:eastAsiaTheme="minorEastAsia"/>
                <w:b/>
                <w:lang w:eastAsia="zh-CN"/>
              </w:rPr>
              <w:t>17 PDCCH skipping scheme</w:t>
            </w:r>
            <w:r w:rsidRPr="008F0165">
              <w:rPr>
                <w:rFonts w:eastAsiaTheme="minorEastAsia" w:hint="eastAsia"/>
                <w:b/>
                <w:lang w:eastAsia="zh-CN"/>
              </w:rPr>
              <w:t xml:space="preserve">. </w:t>
            </w:r>
          </w:p>
          <w:p w14:paraId="5891C00E" w14:textId="77777777" w:rsidR="00385B24" w:rsidRPr="008F0165" w:rsidRDefault="00385B24" w:rsidP="004677FA">
            <w:pPr>
              <w:pStyle w:val="ListParagraph"/>
              <w:numPr>
                <w:ilvl w:val="0"/>
                <w:numId w:val="21"/>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This solution can be </w:t>
            </w:r>
            <w:r w:rsidRPr="008F0165">
              <w:rPr>
                <w:rFonts w:eastAsiaTheme="minorEastAsia" w:hint="eastAsia"/>
                <w:b/>
                <w:lang w:val="en-US" w:eastAsia="zh-CN"/>
              </w:rPr>
              <w:t xml:space="preserve">enhanced by XR-specific DCI with no impact to other traffic, which can be easily achieved by </w:t>
            </w:r>
            <w:r w:rsidRPr="008F0165">
              <w:rPr>
                <w:rFonts w:eastAsiaTheme="minorEastAsia"/>
                <w:b/>
                <w:lang w:val="en-US" w:eastAsia="zh-CN"/>
              </w:rPr>
              <w:t>introducing</w:t>
            </w:r>
            <w:r w:rsidRPr="008F0165">
              <w:rPr>
                <w:rFonts w:eastAsiaTheme="minorEastAsia" w:hint="eastAsia"/>
                <w:b/>
                <w:lang w:val="en-US" w:eastAsia="zh-CN"/>
              </w:rPr>
              <w:t xml:space="preserve"> a new RNTI, e.g., XR-RNTI, with small impact to </w:t>
            </w:r>
            <w:r w:rsidRPr="008F0165">
              <w:rPr>
                <w:rFonts w:eastAsiaTheme="minorEastAsia"/>
                <w:b/>
                <w:lang w:val="en-US" w:eastAsia="zh-CN"/>
              </w:rPr>
              <w:t>specification</w:t>
            </w:r>
            <w:r w:rsidRPr="008F0165">
              <w:rPr>
                <w:rFonts w:eastAsiaTheme="minorEastAsia" w:hint="eastAsia"/>
                <w:b/>
                <w:lang w:val="en-US" w:eastAsia="zh-CN"/>
              </w:rPr>
              <w:t>.</w:t>
            </w:r>
          </w:p>
          <w:p w14:paraId="6A81C0C9" w14:textId="77777777" w:rsidR="00385B24" w:rsidRPr="008F0165" w:rsidRDefault="00385B24" w:rsidP="004677FA">
            <w:pPr>
              <w:pStyle w:val="ListParagraph"/>
              <w:numPr>
                <w:ilvl w:val="0"/>
                <w:numId w:val="20"/>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b/>
                <w:lang w:val="en-US" w:eastAsia="zh-CN"/>
              </w:rPr>
              <w:t xml:space="preserve">The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w:t>
            </w:r>
            <w:r w:rsidRPr="008F0165">
              <w:rPr>
                <w:rFonts w:eastAsiaTheme="minorEastAsia" w:hint="eastAsia"/>
                <w:b/>
                <w:lang w:val="en-US" w:eastAsia="zh-CN"/>
              </w:rPr>
              <w:t>:</w:t>
            </w:r>
          </w:p>
          <w:p w14:paraId="0ECDC7D9" w14:textId="77777777" w:rsidR="00385B24" w:rsidRPr="008F0165" w:rsidRDefault="00385B24" w:rsidP="004677FA">
            <w:pPr>
              <w:pStyle w:val="ListParagraph"/>
              <w:numPr>
                <w:ilvl w:val="0"/>
                <w:numId w:val="22"/>
              </w:numPr>
              <w:overflowPunct/>
              <w:autoSpaceDE/>
              <w:autoSpaceDN/>
              <w:adjustRightInd/>
              <w:spacing w:afterLines="50" w:after="120"/>
              <w:jc w:val="both"/>
              <w:textAlignment w:val="auto"/>
              <w:rPr>
                <w:rFonts w:eastAsiaTheme="minorEastAsia"/>
                <w:b/>
                <w:lang w:val="en-US" w:eastAsia="zh-CN"/>
              </w:rPr>
            </w:pPr>
            <w:r w:rsidRPr="008F0165">
              <w:rPr>
                <w:rFonts w:eastAsiaTheme="minorEastAsia" w:hint="eastAsia"/>
                <w:b/>
                <w:lang w:val="en-US" w:eastAsia="zh-CN"/>
              </w:rPr>
              <w:t>T</w:t>
            </w:r>
            <w:r w:rsidRPr="008F0165">
              <w:rPr>
                <w:rFonts w:eastAsiaTheme="minorEastAsia"/>
                <w:b/>
                <w:lang w:val="en-US" w:eastAsia="zh-CN"/>
              </w:rPr>
              <w:t xml:space="preserve">he separate </w:t>
            </w:r>
            <w:r w:rsidRPr="008F0165">
              <w:rPr>
                <w:rFonts w:eastAsiaTheme="minorEastAsia" w:hint="eastAsia"/>
                <w:b/>
                <w:lang w:val="en-US" w:eastAsia="zh-CN"/>
              </w:rPr>
              <w:t>PDCCH skipping</w:t>
            </w:r>
            <w:r w:rsidRPr="008F0165">
              <w:rPr>
                <w:rFonts w:eastAsiaTheme="minorEastAsia"/>
                <w:b/>
                <w:lang w:val="en-US" w:eastAsia="zh-CN"/>
              </w:rPr>
              <w:t xml:space="preserve"> indication </w:t>
            </w:r>
            <w:r w:rsidRPr="008F0165">
              <w:rPr>
                <w:rFonts w:eastAsiaTheme="minorEastAsia" w:hint="eastAsia"/>
                <w:b/>
                <w:lang w:val="en-US" w:eastAsia="zh-CN"/>
              </w:rPr>
              <w:t>scheme</w:t>
            </w:r>
            <w:r w:rsidRPr="008F0165">
              <w:rPr>
                <w:rFonts w:eastAsiaTheme="minorEastAsia"/>
                <w:b/>
                <w:lang w:val="en-US" w:eastAsia="zh-CN"/>
              </w:rPr>
              <w:t xml:space="preserve"> </w:t>
            </w:r>
            <w:r w:rsidRPr="008F0165">
              <w:rPr>
                <w:rFonts w:eastAsiaTheme="minorEastAsia" w:hint="eastAsia"/>
                <w:b/>
                <w:lang w:val="en-US" w:eastAsia="zh-CN"/>
              </w:rPr>
              <w:t>can dynamic adjust skipping duration to</w:t>
            </w:r>
            <w:r w:rsidRPr="008F0165">
              <w:rPr>
                <w:rFonts w:eastAsiaTheme="minorEastAsia"/>
                <w:b/>
                <w:lang w:val="en-US" w:eastAsia="zh-CN"/>
              </w:rPr>
              <w:t xml:space="preserve"> different services latency requirements.</w:t>
            </w:r>
          </w:p>
          <w:p w14:paraId="7E767F5F" w14:textId="78637F1C" w:rsidR="00BA6940" w:rsidRPr="003927C2" w:rsidRDefault="00385B24" w:rsidP="004677FA">
            <w:pPr>
              <w:pStyle w:val="ListParagraph"/>
              <w:numPr>
                <w:ilvl w:val="0"/>
                <w:numId w:val="22"/>
              </w:numPr>
              <w:overflowPunct/>
              <w:autoSpaceDE/>
              <w:autoSpaceDN/>
              <w:adjustRightInd/>
              <w:spacing w:afterLines="50" w:after="120"/>
              <w:jc w:val="both"/>
              <w:textAlignment w:val="auto"/>
              <w:rPr>
                <w:lang w:val="en-US"/>
              </w:rPr>
            </w:pPr>
            <w:r w:rsidRPr="003927C2">
              <w:rPr>
                <w:rFonts w:eastAsiaTheme="minorEastAsia" w:hint="eastAsia"/>
                <w:b/>
                <w:lang w:val="en-US" w:eastAsia="zh-CN"/>
              </w:rPr>
              <w:t>This solution can be simply achieved by mapping different skipping durations to different intervals in scheduling DCI.</w:t>
            </w:r>
          </w:p>
          <w:p w14:paraId="54C9F09B" w14:textId="5C39B7D1" w:rsidR="006B246F" w:rsidRPr="008B09C2" w:rsidRDefault="006B246F" w:rsidP="00770A36"/>
        </w:tc>
      </w:tr>
      <w:tr w:rsidR="00F71EBE" w:rsidRPr="00770A36" w14:paraId="05CCA25B" w14:textId="77777777" w:rsidTr="004C384F">
        <w:tc>
          <w:tcPr>
            <w:tcW w:w="889" w:type="dxa"/>
          </w:tcPr>
          <w:p w14:paraId="0A1CE067" w14:textId="77777777" w:rsidR="00F71EBE" w:rsidRPr="00770A36" w:rsidRDefault="00F71EBE" w:rsidP="00770A36"/>
        </w:tc>
        <w:tc>
          <w:tcPr>
            <w:tcW w:w="8740" w:type="dxa"/>
          </w:tcPr>
          <w:p w14:paraId="10D99242" w14:textId="77777777" w:rsidR="00F71EBE" w:rsidRPr="00770A36" w:rsidRDefault="00F71EBE" w:rsidP="00770A36"/>
        </w:tc>
      </w:tr>
      <w:tr w:rsidR="00F71EBE" w:rsidRPr="00770A36" w14:paraId="7B7EC54C" w14:textId="77777777" w:rsidTr="004C384F">
        <w:tc>
          <w:tcPr>
            <w:tcW w:w="889" w:type="dxa"/>
          </w:tcPr>
          <w:p w14:paraId="167D2F43" w14:textId="77777777" w:rsidR="00F71EBE" w:rsidRPr="00770A36" w:rsidRDefault="00F71EBE" w:rsidP="00770A36"/>
        </w:tc>
        <w:tc>
          <w:tcPr>
            <w:tcW w:w="8740" w:type="dxa"/>
          </w:tcPr>
          <w:p w14:paraId="5B8AEBA3" w14:textId="77777777" w:rsidR="00F71EBE" w:rsidRPr="00770A36" w:rsidRDefault="00F71EBE" w:rsidP="00770A36"/>
        </w:tc>
      </w:tr>
    </w:tbl>
    <w:p w14:paraId="4963E2D4" w14:textId="77777777" w:rsidR="00F71EBE" w:rsidRDefault="00F71EBE" w:rsidP="00F71EBE"/>
    <w:p w14:paraId="7F42FA58" w14:textId="77777777" w:rsidR="00F71EBE" w:rsidRDefault="00F71EBE" w:rsidP="00B979E6"/>
    <w:p w14:paraId="35118BEE" w14:textId="77777777" w:rsidR="00F71EBE" w:rsidRDefault="00F71EBE" w:rsidP="00B979E6"/>
    <w:p w14:paraId="39F609AE" w14:textId="6020CD96" w:rsidR="003052CD" w:rsidRDefault="00313DAD" w:rsidP="003052CD">
      <w:pPr>
        <w:pStyle w:val="Heading3"/>
      </w:pPr>
      <w:r>
        <w:t>3</w:t>
      </w:r>
      <w:r w:rsidR="003052CD">
        <w:t>.</w:t>
      </w:r>
      <w:r w:rsidR="00D40395">
        <w:t>3</w:t>
      </w:r>
      <w:r w:rsidR="003052CD">
        <w:t>.1 Discussion 1</w:t>
      </w:r>
    </w:p>
    <w:p w14:paraId="2B741734" w14:textId="77777777" w:rsidR="00CD631A" w:rsidRPr="00AF7F75" w:rsidRDefault="00CD631A" w:rsidP="00CD631A">
      <w:r>
        <w:t>Based on companies’ performance evaluations, the following observations are made.</w:t>
      </w:r>
    </w:p>
    <w:p w14:paraId="7400E788" w14:textId="77777777" w:rsidR="003817E1" w:rsidRPr="005E4680" w:rsidRDefault="003817E1" w:rsidP="003817E1">
      <w:pPr>
        <w:rPr>
          <w:b/>
          <w:bCs/>
          <w:u w:val="single"/>
        </w:rPr>
      </w:pPr>
      <w:r w:rsidRPr="0028618F">
        <w:rPr>
          <w:b/>
          <w:bCs/>
          <w:highlight w:val="yellow"/>
          <w:u w:val="single"/>
        </w:rPr>
        <w:t>Observation</w:t>
      </w:r>
    </w:p>
    <w:p w14:paraId="61BF5380" w14:textId="77777777" w:rsidR="003817E1" w:rsidRPr="005E4680" w:rsidRDefault="003817E1" w:rsidP="003817E1">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03F34286"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264BCD2C"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450AD7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4BEE5435"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C-DRX(16,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11215431" w14:textId="77777777" w:rsidR="003817E1" w:rsidRPr="005E4680" w:rsidRDefault="003817E1" w:rsidP="003817E1">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1FAAE462" w14:textId="77777777" w:rsidR="00CD631A" w:rsidRPr="00FD0880" w:rsidRDefault="00CD631A" w:rsidP="00CD631A"/>
    <w:p w14:paraId="7A0849CE" w14:textId="6B5FD32A" w:rsidR="00CD631A" w:rsidRDefault="00FE64DA" w:rsidP="00CD631A">
      <w:r w:rsidRPr="00A56612">
        <w:rPr>
          <w:b/>
          <w:bCs/>
          <w:highlight w:val="yellow"/>
          <w:u w:val="single"/>
        </w:rPr>
        <w:t>Question 1</w:t>
      </w:r>
      <w:r>
        <w:t>:</w:t>
      </w:r>
      <w:r w:rsidR="00CD631A">
        <w:t xml:space="preserve"> Do you have any comments on </w:t>
      </w:r>
      <w:r w:rsidR="00152620">
        <w:t xml:space="preserve">proponent </w:t>
      </w:r>
      <w:r w:rsidR="00886750">
        <w:t xml:space="preserve">companies’ </w:t>
      </w:r>
      <w:r w:rsidR="00CD631A">
        <w:t>proposals and observations?</w:t>
      </w:r>
    </w:p>
    <w:p w14:paraId="50C349C6" w14:textId="1F624CA0" w:rsidR="00745564" w:rsidRDefault="00745564" w:rsidP="00851AA0"/>
    <w:tbl>
      <w:tblPr>
        <w:tblStyle w:val="TableGrid"/>
        <w:tblW w:w="0" w:type="auto"/>
        <w:tblLook w:val="04A0" w:firstRow="1" w:lastRow="0" w:firstColumn="1" w:lastColumn="0" w:noHBand="0" w:noVBand="1"/>
      </w:tblPr>
      <w:tblGrid>
        <w:gridCol w:w="1278"/>
        <w:gridCol w:w="8351"/>
      </w:tblGrid>
      <w:tr w:rsidR="000B0179" w14:paraId="0C6B07A2" w14:textId="77777777" w:rsidTr="004C384F">
        <w:trPr>
          <w:trHeight w:val="276"/>
        </w:trPr>
        <w:tc>
          <w:tcPr>
            <w:tcW w:w="1278" w:type="dxa"/>
          </w:tcPr>
          <w:p w14:paraId="56DB2EAC" w14:textId="77777777" w:rsidR="000B0179" w:rsidRDefault="000B0179" w:rsidP="004C384F">
            <w:pPr>
              <w:rPr>
                <w:b/>
                <w:bCs/>
              </w:rPr>
            </w:pPr>
            <w:r>
              <w:rPr>
                <w:rFonts w:hint="eastAsia"/>
                <w:b/>
                <w:bCs/>
              </w:rPr>
              <w:t>C</w:t>
            </w:r>
            <w:r>
              <w:rPr>
                <w:b/>
                <w:bCs/>
              </w:rPr>
              <w:t>ompany</w:t>
            </w:r>
          </w:p>
        </w:tc>
        <w:tc>
          <w:tcPr>
            <w:tcW w:w="8351" w:type="dxa"/>
          </w:tcPr>
          <w:p w14:paraId="319A6D97" w14:textId="77777777" w:rsidR="000B0179" w:rsidRDefault="000B0179" w:rsidP="004C384F">
            <w:pPr>
              <w:rPr>
                <w:b/>
                <w:bCs/>
              </w:rPr>
            </w:pPr>
            <w:r>
              <w:rPr>
                <w:b/>
                <w:bCs/>
              </w:rPr>
              <w:t>Views</w:t>
            </w:r>
          </w:p>
        </w:tc>
      </w:tr>
      <w:tr w:rsidR="000B0179" w14:paraId="3C5F3D6F" w14:textId="77777777" w:rsidTr="004C384F">
        <w:trPr>
          <w:trHeight w:val="276"/>
        </w:trPr>
        <w:tc>
          <w:tcPr>
            <w:tcW w:w="1278" w:type="dxa"/>
          </w:tcPr>
          <w:p w14:paraId="01109A29" w14:textId="77777777" w:rsidR="000B0179" w:rsidRDefault="000B0179" w:rsidP="004C384F">
            <w:pPr>
              <w:rPr>
                <w:b/>
                <w:bCs/>
              </w:rPr>
            </w:pPr>
          </w:p>
        </w:tc>
        <w:tc>
          <w:tcPr>
            <w:tcW w:w="8351" w:type="dxa"/>
          </w:tcPr>
          <w:p w14:paraId="74F6D53B" w14:textId="77777777" w:rsidR="000B0179" w:rsidRDefault="000B0179" w:rsidP="004C384F">
            <w:pPr>
              <w:rPr>
                <w:b/>
                <w:bCs/>
              </w:rPr>
            </w:pPr>
          </w:p>
        </w:tc>
      </w:tr>
      <w:tr w:rsidR="000B0179" w14:paraId="5257D8D0" w14:textId="77777777" w:rsidTr="004C384F">
        <w:trPr>
          <w:trHeight w:val="276"/>
        </w:trPr>
        <w:tc>
          <w:tcPr>
            <w:tcW w:w="1278" w:type="dxa"/>
          </w:tcPr>
          <w:p w14:paraId="2CC49A3A" w14:textId="77777777" w:rsidR="000B0179" w:rsidRDefault="000B0179" w:rsidP="004C384F">
            <w:pPr>
              <w:rPr>
                <w:b/>
                <w:bCs/>
              </w:rPr>
            </w:pPr>
          </w:p>
        </w:tc>
        <w:tc>
          <w:tcPr>
            <w:tcW w:w="8351" w:type="dxa"/>
          </w:tcPr>
          <w:p w14:paraId="0D5D60D1" w14:textId="77777777" w:rsidR="000B0179" w:rsidRDefault="000B0179" w:rsidP="004C384F">
            <w:pPr>
              <w:rPr>
                <w:b/>
                <w:bCs/>
              </w:rPr>
            </w:pPr>
          </w:p>
        </w:tc>
      </w:tr>
      <w:tr w:rsidR="000B0179" w14:paraId="5AED8C8C" w14:textId="77777777" w:rsidTr="004C384F">
        <w:trPr>
          <w:trHeight w:val="276"/>
        </w:trPr>
        <w:tc>
          <w:tcPr>
            <w:tcW w:w="1278" w:type="dxa"/>
          </w:tcPr>
          <w:p w14:paraId="0F2587D2" w14:textId="77777777" w:rsidR="000B0179" w:rsidRDefault="000B0179" w:rsidP="004C384F">
            <w:pPr>
              <w:rPr>
                <w:b/>
                <w:bCs/>
              </w:rPr>
            </w:pPr>
          </w:p>
        </w:tc>
        <w:tc>
          <w:tcPr>
            <w:tcW w:w="8351" w:type="dxa"/>
          </w:tcPr>
          <w:p w14:paraId="2DD8381D" w14:textId="77777777" w:rsidR="000B0179" w:rsidRDefault="000B0179" w:rsidP="004C384F">
            <w:pPr>
              <w:rPr>
                <w:b/>
                <w:bCs/>
              </w:rPr>
            </w:pPr>
          </w:p>
        </w:tc>
      </w:tr>
    </w:tbl>
    <w:p w14:paraId="19226075" w14:textId="77777777" w:rsidR="000B0179" w:rsidRPr="00851AA0" w:rsidRDefault="000B0179" w:rsidP="00851AA0"/>
    <w:p w14:paraId="597D87D8"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790F7FCD" w14:textId="77777777" w:rsidTr="009007F8">
        <w:trPr>
          <w:trHeight w:val="276"/>
        </w:trPr>
        <w:tc>
          <w:tcPr>
            <w:tcW w:w="1278" w:type="dxa"/>
          </w:tcPr>
          <w:p w14:paraId="3FD15B5C" w14:textId="77777777" w:rsidR="005B5A60" w:rsidRDefault="005B5A60" w:rsidP="009007F8">
            <w:pPr>
              <w:rPr>
                <w:b/>
                <w:bCs/>
              </w:rPr>
            </w:pPr>
            <w:r>
              <w:rPr>
                <w:rFonts w:hint="eastAsia"/>
                <w:b/>
                <w:bCs/>
              </w:rPr>
              <w:t>C</w:t>
            </w:r>
            <w:r>
              <w:rPr>
                <w:b/>
                <w:bCs/>
              </w:rPr>
              <w:t>ompany</w:t>
            </w:r>
          </w:p>
        </w:tc>
        <w:tc>
          <w:tcPr>
            <w:tcW w:w="8351" w:type="dxa"/>
          </w:tcPr>
          <w:p w14:paraId="5DAAB5DB" w14:textId="77777777" w:rsidR="005B5A60" w:rsidRDefault="005B5A60" w:rsidP="009007F8">
            <w:pPr>
              <w:rPr>
                <w:b/>
                <w:bCs/>
              </w:rPr>
            </w:pPr>
            <w:r>
              <w:rPr>
                <w:b/>
                <w:bCs/>
              </w:rPr>
              <w:t>Views</w:t>
            </w:r>
          </w:p>
        </w:tc>
      </w:tr>
      <w:tr w:rsidR="005B5A60" w14:paraId="36740DFB" w14:textId="77777777" w:rsidTr="009007F8">
        <w:trPr>
          <w:trHeight w:val="276"/>
        </w:trPr>
        <w:tc>
          <w:tcPr>
            <w:tcW w:w="1278" w:type="dxa"/>
          </w:tcPr>
          <w:p w14:paraId="62A6D53B" w14:textId="5937BAE7"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354F18B8" w14:textId="7D1ADF43" w:rsidR="005B5A60" w:rsidRPr="004C384F" w:rsidRDefault="00A81AE3" w:rsidP="009007F8">
            <w:pPr>
              <w:rPr>
                <w:bCs/>
              </w:rPr>
            </w:pPr>
            <w:r>
              <w:rPr>
                <w:rFonts w:eastAsia="PMingLiU"/>
                <w:bCs/>
                <w:lang w:eastAsia="zh-TW"/>
              </w:rPr>
              <w:t>Not support. Using a dummy scheduling DCI to indicate PDCCH skipping in current spec can achieve similar purpose as this proposal.</w:t>
            </w:r>
          </w:p>
        </w:tc>
      </w:tr>
      <w:tr w:rsidR="002B57E1" w14:paraId="2C04BD95" w14:textId="77777777" w:rsidTr="009007F8">
        <w:trPr>
          <w:trHeight w:val="276"/>
        </w:trPr>
        <w:tc>
          <w:tcPr>
            <w:tcW w:w="1278" w:type="dxa"/>
          </w:tcPr>
          <w:p w14:paraId="1D49266F" w14:textId="434C30B9" w:rsidR="002B57E1" w:rsidRPr="004C384F" w:rsidRDefault="002B57E1" w:rsidP="002B57E1">
            <w:pPr>
              <w:rPr>
                <w:bCs/>
              </w:rPr>
            </w:pPr>
            <w:r>
              <w:rPr>
                <w:rFonts w:eastAsiaTheme="minorEastAsia" w:hint="eastAsia"/>
                <w:bCs/>
                <w:lang w:eastAsia="ko-KR"/>
              </w:rPr>
              <w:t>LGE</w:t>
            </w:r>
          </w:p>
        </w:tc>
        <w:tc>
          <w:tcPr>
            <w:tcW w:w="8351" w:type="dxa"/>
          </w:tcPr>
          <w:p w14:paraId="1A543868" w14:textId="5CF61028" w:rsidR="002B57E1" w:rsidRPr="004C384F" w:rsidRDefault="002B57E1" w:rsidP="002B57E1">
            <w:pPr>
              <w:rPr>
                <w:bCs/>
              </w:rPr>
            </w:pPr>
            <w:r>
              <w:rPr>
                <w:rFonts w:eastAsiaTheme="minorEastAsia"/>
                <w:lang w:eastAsia="ko-KR"/>
              </w:rPr>
              <w:t>Support. Non-scheduling DCI that indicates PDCCH monitoring adaptation can be helpful for XR power saving to prevent a UE to receive PDCCH and dummy scheduled PDSCH.</w:t>
            </w:r>
          </w:p>
        </w:tc>
      </w:tr>
      <w:tr w:rsidR="002B57E1" w14:paraId="30545E89" w14:textId="77777777" w:rsidTr="009007F8">
        <w:trPr>
          <w:trHeight w:val="276"/>
        </w:trPr>
        <w:tc>
          <w:tcPr>
            <w:tcW w:w="1278" w:type="dxa"/>
          </w:tcPr>
          <w:p w14:paraId="4CE9C1C3" w14:textId="77777777" w:rsidR="002B57E1" w:rsidRPr="004C384F" w:rsidRDefault="002B57E1" w:rsidP="002B57E1">
            <w:pPr>
              <w:rPr>
                <w:bCs/>
              </w:rPr>
            </w:pPr>
          </w:p>
        </w:tc>
        <w:tc>
          <w:tcPr>
            <w:tcW w:w="8351" w:type="dxa"/>
          </w:tcPr>
          <w:p w14:paraId="3EBB3E5D" w14:textId="77777777" w:rsidR="002B57E1" w:rsidRPr="004C384F" w:rsidRDefault="002B57E1" w:rsidP="002B57E1">
            <w:pPr>
              <w:rPr>
                <w:bCs/>
              </w:rPr>
            </w:pPr>
          </w:p>
        </w:tc>
      </w:tr>
      <w:tr w:rsidR="002B57E1" w14:paraId="573A2213" w14:textId="77777777" w:rsidTr="009007F8">
        <w:trPr>
          <w:trHeight w:val="276"/>
        </w:trPr>
        <w:tc>
          <w:tcPr>
            <w:tcW w:w="1278" w:type="dxa"/>
          </w:tcPr>
          <w:p w14:paraId="2FBB8510" w14:textId="77777777" w:rsidR="002B57E1" w:rsidRPr="004C384F" w:rsidRDefault="002B57E1" w:rsidP="002B57E1">
            <w:pPr>
              <w:rPr>
                <w:bCs/>
              </w:rPr>
            </w:pPr>
          </w:p>
        </w:tc>
        <w:tc>
          <w:tcPr>
            <w:tcW w:w="8351" w:type="dxa"/>
          </w:tcPr>
          <w:p w14:paraId="47EC81BE" w14:textId="77777777" w:rsidR="002B57E1" w:rsidRPr="004C384F" w:rsidRDefault="002B57E1" w:rsidP="002B57E1">
            <w:pPr>
              <w:rPr>
                <w:bCs/>
              </w:rPr>
            </w:pPr>
          </w:p>
        </w:tc>
      </w:tr>
    </w:tbl>
    <w:p w14:paraId="53BA211A" w14:textId="2694D709" w:rsidR="0065301D" w:rsidRPr="00851AA0" w:rsidRDefault="0065301D" w:rsidP="00851AA0"/>
    <w:p w14:paraId="2B7B06E7" w14:textId="77777777" w:rsidR="00A66DBA" w:rsidRDefault="00A66DBA" w:rsidP="00B13FB9"/>
    <w:p w14:paraId="79651F80" w14:textId="3DFF44FD" w:rsidR="00101618" w:rsidRDefault="005A1A65" w:rsidP="005A1A65">
      <w:pPr>
        <w:pStyle w:val="Heading2a"/>
      </w:pPr>
      <w:r w:rsidRPr="005A1A65">
        <w:t>SSSG switching enhancements</w:t>
      </w:r>
    </w:p>
    <w:p w14:paraId="35969B4F" w14:textId="256EEEC5" w:rsidR="00E17C96" w:rsidRPr="00A200B5" w:rsidRDefault="0011412D" w:rsidP="00A200B5">
      <w:r w:rsidRPr="00A200B5">
        <w:t>Ericsson</w:t>
      </w:r>
      <w:r w:rsidR="00101618" w:rsidRPr="00A200B5">
        <w:t xml:space="preserve"> proposed </w:t>
      </w:r>
      <w:r w:rsidR="00B56474" w:rsidRPr="00A200B5">
        <w:t xml:space="preserve">to </w:t>
      </w:r>
      <w:r w:rsidR="000C1655" w:rsidRPr="00A200B5">
        <w:t xml:space="preserve">enhance SSSG switching </w:t>
      </w:r>
      <w:r w:rsidR="00D96973" w:rsidRPr="00A200B5">
        <w:t xml:space="preserve">to </w:t>
      </w:r>
      <w:r w:rsidR="00B56474" w:rsidRPr="00A200B5">
        <w:t>address jitter without increasing signaling overhead:</w:t>
      </w:r>
      <w:r w:rsidR="005E2229" w:rsidRPr="00A200B5">
        <w:t xml:space="preserve"> </w:t>
      </w:r>
      <w:r w:rsidR="00B56474" w:rsidRPr="00A200B5">
        <w:t>(a) an implicit SSSG applies at the start of drx-OnDuration and another SSSG applies when a PDCCH for data traffic is received. (b) align the search space set monitoring pattern w.r.t. the DRX cycle</w:t>
      </w:r>
      <w:r w:rsidR="00101618" w:rsidRPr="00A200B5">
        <w:t>. Evaluation results can be found in</w:t>
      </w:r>
      <w:r w:rsidR="0029216D" w:rsidRPr="00A200B5">
        <w:t xml:space="preserve"> </w:t>
      </w:r>
      <w:r w:rsidR="0007094C" w:rsidRPr="00A200B5">
        <w:fldChar w:fldCharType="begin"/>
      </w:r>
      <w:r w:rsidR="0007094C" w:rsidRPr="00A200B5">
        <w:instrText xml:space="preserve"> REF _Ref118717580 \h </w:instrText>
      </w:r>
      <w:r w:rsidR="0007094C" w:rsidRPr="00A200B5">
        <w:fldChar w:fldCharType="separate"/>
      </w:r>
      <w:r w:rsidR="00A200B5" w:rsidRPr="00A200B5">
        <w:t>Table 13</w:t>
      </w:r>
      <w:r w:rsidR="0007094C" w:rsidRPr="00A200B5">
        <w:fldChar w:fldCharType="end"/>
      </w:r>
      <w:r w:rsidR="00101618" w:rsidRPr="00A200B5">
        <w:t>.</w:t>
      </w:r>
      <w:r w:rsidR="005E2229" w:rsidRPr="00A200B5">
        <w:t xml:space="preserve"> </w:t>
      </w:r>
      <w:r w:rsidR="00E17C96" w:rsidRPr="00A200B5">
        <w:t>Huawei also proposed th</w:t>
      </w:r>
      <w:r w:rsidR="00F82888" w:rsidRPr="00A200B5">
        <w:t>at</w:t>
      </w:r>
      <w:r w:rsidR="00E17C96" w:rsidRPr="00A200B5">
        <w:t xml:space="preserve"> </w:t>
      </w:r>
      <w:r w:rsidR="00F82888" w:rsidRPr="00A200B5">
        <w:t>at the beginning of each On-duration, UE switches to a SSSG in which UE monitors PDCCH sparsely</w:t>
      </w:r>
      <w:r w:rsidR="0063049A" w:rsidRPr="00A200B5">
        <w:t>.</w:t>
      </w:r>
    </w:p>
    <w:p w14:paraId="567072A6" w14:textId="77777777" w:rsidR="00101618" w:rsidRDefault="00101618" w:rsidP="00101618"/>
    <w:p w14:paraId="32EB403E" w14:textId="7C7966D7" w:rsidR="00101618" w:rsidRDefault="00101618" w:rsidP="00101618">
      <w:pPr>
        <w:jc w:val="center"/>
        <w:rPr>
          <w:b/>
          <w:bCs/>
        </w:rPr>
      </w:pPr>
      <w:bookmarkStart w:id="104" w:name="_Ref118717580"/>
      <w:r>
        <w:rPr>
          <w:b/>
          <w:bCs/>
        </w:rPr>
        <w:t xml:space="preserve">Table </w:t>
      </w:r>
      <w:r>
        <w:rPr>
          <w:b/>
          <w:bCs/>
        </w:rPr>
        <w:fldChar w:fldCharType="begin"/>
      </w:r>
      <w:r>
        <w:rPr>
          <w:b/>
          <w:bCs/>
        </w:rPr>
        <w:instrText>SEQ Table \* ARABIC</w:instrText>
      </w:r>
      <w:r>
        <w:rPr>
          <w:b/>
          <w:bCs/>
        </w:rPr>
        <w:fldChar w:fldCharType="separate"/>
      </w:r>
      <w:r w:rsidR="00E01F15">
        <w:rPr>
          <w:b/>
          <w:bCs/>
          <w:noProof/>
        </w:rPr>
        <w:t>13</w:t>
      </w:r>
      <w:r>
        <w:rPr>
          <w:b/>
          <w:bCs/>
        </w:rPr>
        <w:fldChar w:fldCharType="end"/>
      </w:r>
      <w:bookmarkEnd w:id="104"/>
      <w:r>
        <w:rPr>
          <w:b/>
          <w:bCs/>
        </w:rPr>
        <w:t xml:space="preserve">: Evaluation results for </w:t>
      </w:r>
      <w:r w:rsidR="00DA6A11">
        <w:rPr>
          <w:b/>
          <w:bCs/>
        </w:rPr>
        <w:t>SSSG switching enhancements</w:t>
      </w:r>
    </w:p>
    <w:tbl>
      <w:tblPr>
        <w:tblStyle w:val="TableGrid"/>
        <w:tblW w:w="0" w:type="auto"/>
        <w:tblLook w:val="04A0" w:firstRow="1" w:lastRow="0" w:firstColumn="1" w:lastColumn="0" w:noHBand="0" w:noVBand="1"/>
      </w:tblPr>
      <w:tblGrid>
        <w:gridCol w:w="923"/>
        <w:gridCol w:w="8706"/>
      </w:tblGrid>
      <w:tr w:rsidR="00101618" w:rsidRPr="00F000E1" w14:paraId="644A545C" w14:textId="77777777" w:rsidTr="00137869">
        <w:tc>
          <w:tcPr>
            <w:tcW w:w="1050" w:type="dxa"/>
          </w:tcPr>
          <w:p w14:paraId="060C609F" w14:textId="77777777" w:rsidR="00101618" w:rsidRPr="00F000E1" w:rsidRDefault="00101618" w:rsidP="004C384F">
            <w:pPr>
              <w:rPr>
                <w:b/>
                <w:bCs/>
              </w:rPr>
            </w:pPr>
            <w:r w:rsidRPr="00F000E1">
              <w:rPr>
                <w:b/>
                <w:bCs/>
              </w:rPr>
              <w:t>Company</w:t>
            </w:r>
          </w:p>
        </w:tc>
        <w:tc>
          <w:tcPr>
            <w:tcW w:w="8579" w:type="dxa"/>
          </w:tcPr>
          <w:p w14:paraId="23E35BED" w14:textId="77777777" w:rsidR="00101618" w:rsidRPr="00F000E1" w:rsidRDefault="00101618" w:rsidP="004C384F">
            <w:pPr>
              <w:rPr>
                <w:b/>
                <w:bCs/>
              </w:rPr>
            </w:pPr>
            <w:r w:rsidRPr="00F000E1">
              <w:rPr>
                <w:b/>
                <w:bCs/>
              </w:rPr>
              <w:t>Evaluation results</w:t>
            </w:r>
          </w:p>
        </w:tc>
      </w:tr>
      <w:tr w:rsidR="00137869" w14:paraId="2BF9E80D" w14:textId="77777777" w:rsidTr="00137869">
        <w:trPr>
          <w:trHeight w:val="276"/>
        </w:trPr>
        <w:tc>
          <w:tcPr>
            <w:tcW w:w="1050" w:type="dxa"/>
          </w:tcPr>
          <w:p w14:paraId="2A069AE1" w14:textId="77777777" w:rsidR="00137869" w:rsidRPr="00CA2C3A" w:rsidRDefault="00137869" w:rsidP="004C384F">
            <w:r w:rsidRPr="00CA2C3A">
              <w:t>Ericsson</w:t>
            </w:r>
          </w:p>
        </w:tc>
        <w:tc>
          <w:tcPr>
            <w:tcW w:w="8579" w:type="dxa"/>
          </w:tcPr>
          <w:p w14:paraId="5A70829A" w14:textId="77777777" w:rsidR="00137869" w:rsidRPr="00CA2C3A" w:rsidRDefault="00137869" w:rsidP="004C384F">
            <w:pPr>
              <w:rPr>
                <w:b/>
                <w:bCs/>
              </w:rPr>
            </w:pPr>
            <w:r w:rsidRPr="00CA2C3A">
              <w:rPr>
                <w:b/>
                <w:bCs/>
              </w:rPr>
              <w:t>Observation 11</w:t>
            </w:r>
            <w:r w:rsidRPr="00CA2C3A">
              <w:rPr>
                <w:b/>
                <w:bCs/>
              </w:rPr>
              <w:tab/>
              <w:t>Enhanced SSSG switching achieves up to 19.3% PSG, while also achieving a rather high percentage of satisfied UEs (77.8–100%).</w:t>
            </w:r>
          </w:p>
          <w:p w14:paraId="294F381F" w14:textId="77777777" w:rsidR="00137869" w:rsidRPr="00CA2C3A" w:rsidRDefault="00137869" w:rsidP="004C384F">
            <w:pPr>
              <w:rPr>
                <w:b/>
                <w:bCs/>
              </w:rPr>
            </w:pPr>
            <w:r w:rsidRPr="00CA2C3A">
              <w:rPr>
                <w:b/>
                <w:bCs/>
              </w:rPr>
              <w:t>Observation 12</w:t>
            </w:r>
            <w:r w:rsidRPr="00CA2C3A">
              <w:rPr>
                <w:b/>
                <w:bCs/>
              </w:rPr>
              <w:tab/>
              <w:t>Enhanced SSSG switching combined with PDCCH skipping achives up to 27.1% PSG, while also achieving a rather high percentage of satisfied UEs (78.1–100%).</w:t>
            </w:r>
          </w:p>
          <w:p w14:paraId="5F28BF7F" w14:textId="77777777" w:rsidR="00137869" w:rsidRPr="00CA2C3A" w:rsidRDefault="00137869" w:rsidP="004C384F">
            <w:pPr>
              <w:rPr>
                <w:b/>
                <w:bCs/>
              </w:rPr>
            </w:pPr>
          </w:p>
          <w:p w14:paraId="39475ADB" w14:textId="77777777" w:rsidR="00137869" w:rsidRPr="00CA2C3A" w:rsidRDefault="00137869" w:rsidP="004C384F">
            <w:pPr>
              <w:rPr>
                <w:b/>
                <w:bCs/>
              </w:rPr>
            </w:pPr>
            <w:r w:rsidRPr="00CA2C3A">
              <w:rPr>
                <w:b/>
                <w:bCs/>
              </w:rPr>
              <w:t>Proposal 10</w:t>
            </w:r>
            <w:r w:rsidRPr="00CA2C3A">
              <w:rPr>
                <w:b/>
                <w:bCs/>
              </w:rPr>
              <w:tab/>
              <w:t>Enhance SSSG switching to address jitter without increasing signaling overhead:</w:t>
            </w:r>
          </w:p>
          <w:p w14:paraId="017556BC" w14:textId="77777777" w:rsidR="00137869" w:rsidRPr="00CA2C3A" w:rsidRDefault="00137869" w:rsidP="004C384F">
            <w:pPr>
              <w:rPr>
                <w:b/>
                <w:bCs/>
              </w:rPr>
            </w:pPr>
            <w:r w:rsidRPr="00CA2C3A">
              <w:rPr>
                <w:b/>
                <w:bCs/>
              </w:rPr>
              <w:t xml:space="preserve">(a) an implicit SSSG applies at the start of drx-OnDuration and another SSSG applies when a PDCCH for data traffic is received. </w:t>
            </w:r>
          </w:p>
          <w:p w14:paraId="0D8D0F3D" w14:textId="77777777" w:rsidR="00137869" w:rsidRDefault="00137869" w:rsidP="004C384F">
            <w:pPr>
              <w:rPr>
                <w:b/>
                <w:bCs/>
              </w:rPr>
            </w:pPr>
            <w:r w:rsidRPr="00CA2C3A">
              <w:rPr>
                <w:b/>
                <w:bCs/>
              </w:rPr>
              <w:t>(b) align the search space set monitoring pattern w.r.t. the DRX cycle.</w:t>
            </w:r>
          </w:p>
          <w:p w14:paraId="719BCC40" w14:textId="77777777" w:rsidR="004A55B9" w:rsidRPr="00BE5037" w:rsidRDefault="004A55B9" w:rsidP="004A55B9">
            <w:pPr>
              <w:pStyle w:val="Caption"/>
              <w:keepNext/>
              <w:jc w:val="center"/>
              <w:rPr>
                <w:rFonts w:cs="Arial"/>
                <w:noProof/>
              </w:rPr>
            </w:pPr>
            <w:r w:rsidRPr="00BE5037">
              <w:rPr>
                <w:rFonts w:cs="Arial"/>
                <w:noProof/>
              </w:rPr>
              <w:t>Table 2: Results for FR1,</w:t>
            </w:r>
            <w:r w:rsidRPr="00BE5037">
              <w:rPr>
                <w:rFonts w:cs="Arial"/>
              </w:rPr>
              <w:t xml:space="preserve"> high load,</w:t>
            </w:r>
            <w:r w:rsidRPr="00BE5037">
              <w:rPr>
                <w:rFonts w:cs="Arial"/>
                <w:noProof/>
              </w:rPr>
              <w:t xml:space="preserve"> Dense Urban scenario, and VR single-stream traffic: DL video (60 fps, 30 Mbps, ±4 ms jitter, 10 ms PDB)</w:t>
            </w:r>
          </w:p>
          <w:tbl>
            <w:tblPr>
              <w:tblStyle w:val="TableGrid1"/>
              <w:tblW w:w="848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8E74E4" w:rsidRPr="00BE5037" w14:paraId="2E7A805F" w14:textId="77777777" w:rsidTr="008E74E4">
              <w:tc>
                <w:tcPr>
                  <w:tcW w:w="751" w:type="dxa"/>
                  <w:shd w:val="clear" w:color="auto" w:fill="D0CECE" w:themeFill="background2" w:themeFillShade="E6"/>
                  <w:hideMark/>
                </w:tcPr>
                <w:p w14:paraId="00F7A97E"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354" w:type="dxa"/>
                  <w:shd w:val="clear" w:color="auto" w:fill="D0CECE" w:themeFill="background2" w:themeFillShade="E6"/>
                  <w:hideMark/>
                </w:tcPr>
                <w:p w14:paraId="382DEC2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962" w:type="dxa"/>
                  <w:shd w:val="clear" w:color="auto" w:fill="D0CECE" w:themeFill="background2" w:themeFillShade="E6"/>
                  <w:hideMark/>
                </w:tcPr>
                <w:p w14:paraId="54C9D33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547" w:type="dxa"/>
                  <w:shd w:val="clear" w:color="auto" w:fill="D0CECE" w:themeFill="background2" w:themeFillShade="E6"/>
                  <w:hideMark/>
                </w:tcPr>
                <w:p w14:paraId="5DB9912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04" w:type="dxa"/>
                  <w:shd w:val="clear" w:color="auto" w:fill="D0CECE" w:themeFill="background2" w:themeFillShade="E6"/>
                  <w:hideMark/>
                </w:tcPr>
                <w:p w14:paraId="330204F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556" w:type="dxa"/>
                  <w:shd w:val="clear" w:color="auto" w:fill="D0CECE" w:themeFill="background2" w:themeFillShade="E6"/>
                  <w:hideMark/>
                </w:tcPr>
                <w:p w14:paraId="6F847CD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793" w:type="dxa"/>
                  <w:shd w:val="clear" w:color="auto" w:fill="D0CECE" w:themeFill="background2" w:themeFillShade="E6"/>
                  <w:hideMark/>
                </w:tcPr>
                <w:p w14:paraId="48B66ED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903" w:type="dxa"/>
                  <w:shd w:val="clear" w:color="auto" w:fill="D0CECE" w:themeFill="background2" w:themeFillShade="E6"/>
                  <w:hideMark/>
                </w:tcPr>
                <w:p w14:paraId="19C812F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750" w:type="dxa"/>
                  <w:shd w:val="clear" w:color="auto" w:fill="D0CECE" w:themeFill="background2" w:themeFillShade="E6"/>
                  <w:hideMark/>
                </w:tcPr>
                <w:p w14:paraId="2B8D53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10" w:type="dxa"/>
                  <w:shd w:val="clear" w:color="auto" w:fill="D0CECE" w:themeFill="background2" w:themeFillShade="E6"/>
                  <w:hideMark/>
                </w:tcPr>
                <w:p w14:paraId="67CFA63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750" w:type="dxa"/>
                  <w:shd w:val="clear" w:color="auto" w:fill="D0CECE" w:themeFill="background2" w:themeFillShade="E6"/>
                  <w:hideMark/>
                </w:tcPr>
                <w:p w14:paraId="242805FD"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D37CBD" w:rsidRPr="00BE5037" w14:paraId="2CF1AAC9" w14:textId="77777777" w:rsidTr="008E74E4">
              <w:tc>
                <w:tcPr>
                  <w:tcW w:w="751" w:type="dxa"/>
                  <w:hideMark/>
                </w:tcPr>
                <w:p w14:paraId="2C9B7E9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hideMark/>
                </w:tcPr>
                <w:p w14:paraId="6454955D"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962" w:type="dxa"/>
                  <w:hideMark/>
                </w:tcPr>
                <w:p w14:paraId="1BF2EC33"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547" w:type="dxa"/>
                </w:tcPr>
                <w:p w14:paraId="515C2B15"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04" w:type="dxa"/>
                </w:tcPr>
                <w:p w14:paraId="57ED9434"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505B64FC" w14:textId="77777777" w:rsidR="004A55B9" w:rsidRPr="00BE5037" w:rsidRDefault="004A55B9" w:rsidP="004A55B9">
                  <w:pPr>
                    <w:spacing w:line="252" w:lineRule="auto"/>
                    <w:jc w:val="center"/>
                    <w:rPr>
                      <w:noProof/>
                      <w:sz w:val="18"/>
                      <w:szCs w:val="18"/>
                    </w:rPr>
                  </w:pPr>
                  <w:r w:rsidRPr="00BE5037">
                    <w:rPr>
                      <w:noProof/>
                      <w:sz w:val="18"/>
                      <w:szCs w:val="18"/>
                    </w:rPr>
                    <w:t>H</w:t>
                  </w:r>
                </w:p>
              </w:tc>
              <w:tc>
                <w:tcPr>
                  <w:tcW w:w="793" w:type="dxa"/>
                </w:tcPr>
                <w:p w14:paraId="5D3DE612"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903" w:type="dxa"/>
                </w:tcPr>
                <w:p w14:paraId="2AB0282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750" w:type="dxa"/>
                </w:tcPr>
                <w:p w14:paraId="4301B51D" w14:textId="77777777" w:rsidR="004A55B9" w:rsidRPr="00BE5037" w:rsidRDefault="004A55B9" w:rsidP="004A55B9">
                  <w:pPr>
                    <w:spacing w:line="252" w:lineRule="auto"/>
                    <w:jc w:val="center"/>
                    <w:rPr>
                      <w:noProof/>
                      <w:sz w:val="18"/>
                      <w:szCs w:val="18"/>
                    </w:rPr>
                  </w:pPr>
                  <w:r w:rsidRPr="00BE5037">
                    <w:rPr>
                      <w:noProof/>
                      <w:sz w:val="18"/>
                      <w:szCs w:val="18"/>
                    </w:rPr>
                    <w:t>91.7%</w:t>
                  </w:r>
                </w:p>
              </w:tc>
              <w:tc>
                <w:tcPr>
                  <w:tcW w:w="610" w:type="dxa"/>
                </w:tcPr>
                <w:p w14:paraId="338DFBEB"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750" w:type="dxa"/>
                </w:tcPr>
                <w:p w14:paraId="69062CCD" w14:textId="77777777" w:rsidR="004A55B9" w:rsidRPr="00BE5037" w:rsidRDefault="004A55B9" w:rsidP="004A55B9">
                  <w:pPr>
                    <w:spacing w:line="252" w:lineRule="auto"/>
                    <w:jc w:val="center"/>
                    <w:rPr>
                      <w:noProof/>
                      <w:sz w:val="18"/>
                      <w:szCs w:val="18"/>
                    </w:rPr>
                  </w:pPr>
                  <w:r w:rsidRPr="00BE5037">
                    <w:rPr>
                      <w:noProof/>
                      <w:sz w:val="18"/>
                      <w:szCs w:val="18"/>
                    </w:rPr>
                    <w:t>-</w:t>
                  </w:r>
                </w:p>
              </w:tc>
            </w:tr>
            <w:tr w:rsidR="00D37CBD" w:rsidRPr="00BE5037" w14:paraId="64A50475" w14:textId="77777777" w:rsidTr="008E74E4">
              <w:tc>
                <w:tcPr>
                  <w:tcW w:w="751" w:type="dxa"/>
                </w:tcPr>
                <w:p w14:paraId="4E31B39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63C38823" w14:textId="77777777" w:rsidR="004A55B9" w:rsidRPr="00BE5037" w:rsidRDefault="004A55B9" w:rsidP="004A55B9">
                  <w:pPr>
                    <w:spacing w:line="252" w:lineRule="auto"/>
                    <w:jc w:val="center"/>
                    <w:rPr>
                      <w:kern w:val="24"/>
                      <w:sz w:val="18"/>
                      <w:szCs w:val="18"/>
                    </w:rPr>
                  </w:pPr>
                  <w:r w:rsidRPr="00BE5037">
                    <w:rPr>
                      <w:kern w:val="24"/>
                      <w:sz w:val="18"/>
                      <w:szCs w:val="18"/>
                    </w:rPr>
                    <w:t xml:space="preserve">R17 SSSG switching (sparse SSSG: 2 ms on / 2 ms off) &amp; matched CDRX </w:t>
                  </w:r>
                </w:p>
              </w:tc>
              <w:tc>
                <w:tcPr>
                  <w:tcW w:w="962" w:type="dxa"/>
                </w:tcPr>
                <w:p w14:paraId="5F4A903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A8B5E3A"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5FAAC583"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356828C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77F038B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55BDDFE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7043D677" w14:textId="77777777" w:rsidR="004A55B9" w:rsidRPr="00BE5037" w:rsidRDefault="004A55B9" w:rsidP="004A55B9">
                  <w:pPr>
                    <w:spacing w:line="252" w:lineRule="auto"/>
                    <w:jc w:val="center"/>
                    <w:rPr>
                      <w:rFonts w:eastAsia="Calibri"/>
                      <w:kern w:val="24"/>
                      <w:sz w:val="18"/>
                      <w:szCs w:val="18"/>
                    </w:rPr>
                  </w:pPr>
                </w:p>
              </w:tc>
              <w:tc>
                <w:tcPr>
                  <w:tcW w:w="750" w:type="dxa"/>
                </w:tcPr>
                <w:p w14:paraId="758797D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53.9%</w:t>
                  </w:r>
                </w:p>
              </w:tc>
              <w:tc>
                <w:tcPr>
                  <w:tcW w:w="610" w:type="dxa"/>
                </w:tcPr>
                <w:p w14:paraId="6DD9738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c>
                <w:tcPr>
                  <w:tcW w:w="750" w:type="dxa"/>
                </w:tcPr>
                <w:p w14:paraId="4A31696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16.0%</w:t>
                  </w:r>
                </w:p>
              </w:tc>
            </w:tr>
            <w:tr w:rsidR="00D37CBD" w:rsidRPr="00BE5037" w14:paraId="0ABCF7A0" w14:textId="77777777" w:rsidTr="008E74E4">
              <w:tc>
                <w:tcPr>
                  <w:tcW w:w="751" w:type="dxa"/>
                </w:tcPr>
                <w:p w14:paraId="29A8E24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4EFCCB1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962" w:type="dxa"/>
                </w:tcPr>
                <w:p w14:paraId="53079495"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64DBFB8F"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664E783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6B66929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5912CF66"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41AB5166"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645E8B9F" w14:textId="77777777" w:rsidR="004A55B9" w:rsidRPr="00BE5037" w:rsidRDefault="004A55B9" w:rsidP="004A55B9">
                  <w:pPr>
                    <w:spacing w:line="252" w:lineRule="auto"/>
                    <w:jc w:val="center"/>
                    <w:rPr>
                      <w:rFonts w:eastAsia="Calibri"/>
                      <w:kern w:val="24"/>
                      <w:sz w:val="18"/>
                      <w:szCs w:val="18"/>
                    </w:rPr>
                  </w:pPr>
                </w:p>
              </w:tc>
              <w:tc>
                <w:tcPr>
                  <w:tcW w:w="750" w:type="dxa"/>
                </w:tcPr>
                <w:p w14:paraId="1A1F3D3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78.4%</w:t>
                  </w:r>
                </w:p>
              </w:tc>
              <w:tc>
                <w:tcPr>
                  <w:tcW w:w="610" w:type="dxa"/>
                </w:tcPr>
                <w:p w14:paraId="3B7D04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16.4%</w:t>
                  </w:r>
                </w:p>
              </w:tc>
              <w:tc>
                <w:tcPr>
                  <w:tcW w:w="750" w:type="dxa"/>
                </w:tcPr>
                <w:p w14:paraId="4632178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16.5%</w:t>
                  </w:r>
                </w:p>
              </w:tc>
            </w:tr>
            <w:tr w:rsidR="00D37CBD" w:rsidRPr="00BE5037" w14:paraId="5C1EB8DE" w14:textId="77777777" w:rsidTr="008E74E4">
              <w:tc>
                <w:tcPr>
                  <w:tcW w:w="751" w:type="dxa"/>
                </w:tcPr>
                <w:p w14:paraId="0E74725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24535CCF"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962" w:type="dxa"/>
                </w:tcPr>
                <w:p w14:paraId="2D1C2593"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2BDA50F8"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547" w:type="dxa"/>
                </w:tcPr>
                <w:p w14:paraId="71610864"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04" w:type="dxa"/>
                </w:tcPr>
                <w:p w14:paraId="328BDD6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3AB9F35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ABA180C"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0392EFF" w14:textId="77777777" w:rsidR="004A55B9" w:rsidRPr="00BE5037" w:rsidRDefault="004A55B9" w:rsidP="004A55B9">
                  <w:pPr>
                    <w:spacing w:line="252" w:lineRule="auto"/>
                    <w:jc w:val="center"/>
                    <w:rPr>
                      <w:rFonts w:eastAsia="Calibri"/>
                      <w:kern w:val="24"/>
                      <w:sz w:val="18"/>
                      <w:szCs w:val="18"/>
                    </w:rPr>
                  </w:pPr>
                </w:p>
              </w:tc>
              <w:tc>
                <w:tcPr>
                  <w:tcW w:w="750" w:type="dxa"/>
                </w:tcPr>
                <w:p w14:paraId="4CCCADA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78.9%</w:t>
                  </w:r>
                </w:p>
              </w:tc>
              <w:tc>
                <w:tcPr>
                  <w:tcW w:w="610" w:type="dxa"/>
                </w:tcPr>
                <w:p w14:paraId="632F92C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20.2%</w:t>
                  </w:r>
                </w:p>
              </w:tc>
              <w:tc>
                <w:tcPr>
                  <w:tcW w:w="750" w:type="dxa"/>
                </w:tcPr>
                <w:p w14:paraId="331F8AD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20.4%</w:t>
                  </w:r>
                </w:p>
              </w:tc>
            </w:tr>
            <w:tr w:rsidR="00D37CBD" w:rsidRPr="00BE5037" w14:paraId="65AE01DD" w14:textId="77777777" w:rsidTr="008E74E4">
              <w:tc>
                <w:tcPr>
                  <w:tcW w:w="751" w:type="dxa"/>
                </w:tcPr>
                <w:p w14:paraId="21A6F72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64C9EC"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962" w:type="dxa"/>
                </w:tcPr>
                <w:p w14:paraId="3EA3170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1B785D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4897681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73804CE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1C126BD8"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09C00D1F"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7C414F6" w14:textId="77777777" w:rsidR="004A55B9" w:rsidRPr="00BE5037" w:rsidRDefault="004A55B9" w:rsidP="004A55B9">
                  <w:pPr>
                    <w:spacing w:line="252" w:lineRule="auto"/>
                    <w:jc w:val="center"/>
                    <w:rPr>
                      <w:rFonts w:eastAsia="Calibri"/>
                      <w:kern w:val="24"/>
                      <w:sz w:val="18"/>
                      <w:szCs w:val="18"/>
                    </w:rPr>
                  </w:pPr>
                </w:p>
              </w:tc>
              <w:tc>
                <w:tcPr>
                  <w:tcW w:w="750" w:type="dxa"/>
                </w:tcPr>
                <w:p w14:paraId="2864EBC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42B5CC9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15.2%</w:t>
                  </w:r>
                </w:p>
              </w:tc>
              <w:tc>
                <w:tcPr>
                  <w:tcW w:w="750" w:type="dxa"/>
                </w:tcPr>
                <w:p w14:paraId="5375B50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15.5%</w:t>
                  </w:r>
                </w:p>
              </w:tc>
            </w:tr>
            <w:tr w:rsidR="00D37CBD" w:rsidRPr="00BE5037" w14:paraId="4E50966A" w14:textId="77777777" w:rsidTr="008E74E4">
              <w:tc>
                <w:tcPr>
                  <w:tcW w:w="751" w:type="dxa"/>
                </w:tcPr>
                <w:p w14:paraId="5F8A69F4"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5C0F9A58"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962" w:type="dxa"/>
                </w:tcPr>
                <w:p w14:paraId="5DA1009A"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04A0FD99"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2F2D8E68"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01BCEBA0"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47A8034F"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1393D1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8DEF05A" w14:textId="77777777" w:rsidR="004A55B9" w:rsidRPr="00BE5037" w:rsidRDefault="004A55B9" w:rsidP="004A55B9">
                  <w:pPr>
                    <w:spacing w:line="252" w:lineRule="auto"/>
                    <w:jc w:val="center"/>
                    <w:rPr>
                      <w:rFonts w:eastAsia="Calibri"/>
                      <w:kern w:val="24"/>
                      <w:sz w:val="18"/>
                      <w:szCs w:val="18"/>
                    </w:rPr>
                  </w:pPr>
                </w:p>
              </w:tc>
              <w:tc>
                <w:tcPr>
                  <w:tcW w:w="750" w:type="dxa"/>
                </w:tcPr>
                <w:p w14:paraId="0BB769C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77.8%</w:t>
                  </w:r>
                </w:p>
              </w:tc>
              <w:tc>
                <w:tcPr>
                  <w:tcW w:w="610" w:type="dxa"/>
                </w:tcPr>
                <w:p w14:paraId="1661391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17.1%</w:t>
                  </w:r>
                </w:p>
              </w:tc>
              <w:tc>
                <w:tcPr>
                  <w:tcW w:w="750" w:type="dxa"/>
                </w:tcPr>
                <w:p w14:paraId="2AD87D6D"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17.2%</w:t>
                  </w:r>
                </w:p>
              </w:tc>
            </w:tr>
            <w:tr w:rsidR="00D37CBD" w:rsidRPr="00BE5037" w14:paraId="3C0F92BF" w14:textId="77777777" w:rsidTr="008E74E4">
              <w:tc>
                <w:tcPr>
                  <w:tcW w:w="751" w:type="dxa"/>
                </w:tcPr>
                <w:p w14:paraId="04A735DB"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1DC9C1C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962" w:type="dxa"/>
                </w:tcPr>
                <w:p w14:paraId="601B405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107F1B2D"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7742463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04" w:type="dxa"/>
                </w:tcPr>
                <w:p w14:paraId="448CA7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556" w:type="dxa"/>
                </w:tcPr>
                <w:p w14:paraId="62F001D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793" w:type="dxa"/>
                </w:tcPr>
                <w:p w14:paraId="2C82A6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903" w:type="dxa"/>
                </w:tcPr>
                <w:p w14:paraId="2B29864F" w14:textId="77777777" w:rsidR="004A55B9" w:rsidRPr="00BE5037" w:rsidRDefault="004A55B9" w:rsidP="004A55B9">
                  <w:pPr>
                    <w:spacing w:line="252" w:lineRule="auto"/>
                    <w:jc w:val="center"/>
                    <w:rPr>
                      <w:rFonts w:eastAsia="Calibri"/>
                      <w:kern w:val="24"/>
                      <w:sz w:val="18"/>
                      <w:szCs w:val="18"/>
                    </w:rPr>
                  </w:pPr>
                </w:p>
              </w:tc>
              <w:tc>
                <w:tcPr>
                  <w:tcW w:w="750" w:type="dxa"/>
                </w:tcPr>
                <w:p w14:paraId="73125E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10" w:type="dxa"/>
                </w:tcPr>
                <w:p w14:paraId="22AD86B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18.0%</w:t>
                  </w:r>
                </w:p>
              </w:tc>
              <w:tc>
                <w:tcPr>
                  <w:tcW w:w="750" w:type="dxa"/>
                </w:tcPr>
                <w:p w14:paraId="7615C41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D37CBD" w:rsidRPr="00BE5037" w14:paraId="17A32401" w14:textId="77777777" w:rsidTr="008E74E4">
              <w:tc>
                <w:tcPr>
                  <w:tcW w:w="751" w:type="dxa"/>
                </w:tcPr>
                <w:p w14:paraId="3C7D89D2"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354" w:type="dxa"/>
                </w:tcPr>
                <w:p w14:paraId="371D0E5D" w14:textId="77777777" w:rsidR="004A55B9" w:rsidRPr="00BE5037" w:rsidRDefault="004A55B9" w:rsidP="004A55B9">
                  <w:pPr>
                    <w:spacing w:line="252" w:lineRule="auto"/>
                    <w:jc w:val="center"/>
                    <w:rPr>
                      <w:noProof/>
                      <w:sz w:val="18"/>
                      <w:szCs w:val="18"/>
                    </w:rPr>
                  </w:pPr>
                  <w:r w:rsidRPr="00BE5037">
                    <w:rPr>
                      <w:kern w:val="24"/>
                      <w:sz w:val="18"/>
                      <w:szCs w:val="18"/>
                    </w:rPr>
                    <w:t xml:space="preserve">Enhanced SSSG switching (sparse SSSG: 1 ms on / 1 ms off) &amp; PDCCH skipping &amp; matched CDRX </w:t>
                  </w:r>
                </w:p>
              </w:tc>
              <w:tc>
                <w:tcPr>
                  <w:tcW w:w="962" w:type="dxa"/>
                </w:tcPr>
                <w:p w14:paraId="70BCCDCA"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162FAD94" w14:textId="77777777" w:rsidR="004A55B9" w:rsidRPr="00BE5037" w:rsidRDefault="004A55B9" w:rsidP="004A55B9">
                  <w:pPr>
                    <w:spacing w:line="252" w:lineRule="auto"/>
                    <w:jc w:val="center"/>
                    <w:rPr>
                      <w:noProof/>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 xml:space="preserve">) </w:t>
                  </w:r>
                </w:p>
              </w:tc>
              <w:tc>
                <w:tcPr>
                  <w:tcW w:w="547" w:type="dxa"/>
                </w:tcPr>
                <w:p w14:paraId="3E22CF85"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04" w:type="dxa"/>
                </w:tcPr>
                <w:p w14:paraId="58800977"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556" w:type="dxa"/>
                </w:tcPr>
                <w:p w14:paraId="42F80681"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793" w:type="dxa"/>
                </w:tcPr>
                <w:p w14:paraId="401E4866"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903" w:type="dxa"/>
                </w:tcPr>
                <w:p w14:paraId="64CC3A1C" w14:textId="77777777" w:rsidR="004A55B9" w:rsidRPr="00BE5037" w:rsidRDefault="004A55B9" w:rsidP="004A55B9">
                  <w:pPr>
                    <w:spacing w:line="252" w:lineRule="auto"/>
                    <w:jc w:val="center"/>
                    <w:rPr>
                      <w:noProof/>
                      <w:sz w:val="18"/>
                      <w:szCs w:val="18"/>
                    </w:rPr>
                  </w:pPr>
                </w:p>
              </w:tc>
              <w:tc>
                <w:tcPr>
                  <w:tcW w:w="750" w:type="dxa"/>
                </w:tcPr>
                <w:p w14:paraId="09DE21D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78.1%</w:t>
                  </w:r>
                </w:p>
              </w:tc>
              <w:tc>
                <w:tcPr>
                  <w:tcW w:w="610" w:type="dxa"/>
                </w:tcPr>
                <w:p w14:paraId="29C4C42B"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20.7%</w:t>
                  </w:r>
                </w:p>
              </w:tc>
              <w:tc>
                <w:tcPr>
                  <w:tcW w:w="750" w:type="dxa"/>
                </w:tcPr>
                <w:p w14:paraId="7CA66CA6"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20.9%</w:t>
                  </w:r>
                </w:p>
              </w:tc>
            </w:tr>
          </w:tbl>
          <w:p w14:paraId="68A8EC0A" w14:textId="77777777" w:rsidR="004A55B9" w:rsidRPr="00BE5037" w:rsidRDefault="004A55B9" w:rsidP="004A55B9"/>
          <w:p w14:paraId="337425E2" w14:textId="77777777" w:rsidR="004A55B9" w:rsidRPr="00BE5037" w:rsidRDefault="004A55B9" w:rsidP="004A55B9">
            <w:pPr>
              <w:pStyle w:val="Caption"/>
              <w:keepNext/>
              <w:jc w:val="center"/>
              <w:rPr>
                <w:rFonts w:cs="Arial"/>
              </w:rPr>
            </w:pPr>
            <w:r w:rsidRPr="00BE5037">
              <w:rPr>
                <w:rFonts w:cs="Arial"/>
              </w:rPr>
              <w:t>Table 3: Results for FR1, low load, Dense Urban scenario, and VR single-stream traffic: DL video (60 fps, 30 Mbps, ±4 ms jitter, 10 ms PDB)</w:t>
            </w:r>
          </w:p>
          <w:tbl>
            <w:tblPr>
              <w:tblStyle w:val="TableGrid1"/>
              <w:tblW w:w="9442"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5211398" w14:textId="77777777" w:rsidTr="00D37CBD">
              <w:tc>
                <w:tcPr>
                  <w:tcW w:w="1078" w:type="dxa"/>
                  <w:shd w:val="clear" w:color="auto" w:fill="D0CECE" w:themeFill="background2" w:themeFillShade="E6"/>
                  <w:hideMark/>
                </w:tcPr>
                <w:p w14:paraId="09DE184F"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030" w:type="dxa"/>
                  <w:shd w:val="clear" w:color="auto" w:fill="D0CECE" w:themeFill="background2" w:themeFillShade="E6"/>
                  <w:hideMark/>
                </w:tcPr>
                <w:p w14:paraId="285753E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393BCB5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2" w:type="dxa"/>
                  <w:shd w:val="clear" w:color="auto" w:fill="D0CECE" w:themeFill="background2" w:themeFillShade="E6"/>
                  <w:hideMark/>
                </w:tcPr>
                <w:p w14:paraId="45F5C34B"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56" w:type="dxa"/>
                  <w:shd w:val="clear" w:color="auto" w:fill="D0CECE" w:themeFill="background2" w:themeFillShade="E6"/>
                  <w:hideMark/>
                </w:tcPr>
                <w:p w14:paraId="0051EE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617" w:type="dxa"/>
                  <w:shd w:val="clear" w:color="auto" w:fill="D0CECE" w:themeFill="background2" w:themeFillShade="E6"/>
                  <w:hideMark/>
                </w:tcPr>
                <w:p w14:paraId="6238D2E3"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897" w:type="dxa"/>
                  <w:shd w:val="clear" w:color="auto" w:fill="D0CECE" w:themeFill="background2" w:themeFillShade="E6"/>
                  <w:hideMark/>
                </w:tcPr>
                <w:p w14:paraId="38FF357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31B401A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61AF7C0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243683D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351" w:type="dxa"/>
                  <w:shd w:val="clear" w:color="auto" w:fill="D0CECE" w:themeFill="background2" w:themeFillShade="E6"/>
                  <w:hideMark/>
                </w:tcPr>
                <w:p w14:paraId="5A6BD04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4A55B9" w:rsidRPr="00BE5037" w14:paraId="0D3EDE67" w14:textId="77777777" w:rsidTr="00D37CBD">
              <w:tc>
                <w:tcPr>
                  <w:tcW w:w="1078" w:type="dxa"/>
                  <w:hideMark/>
                </w:tcPr>
                <w:p w14:paraId="10F9A11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hideMark/>
                </w:tcPr>
                <w:p w14:paraId="53A58E00"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11457B02"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2" w:type="dxa"/>
                </w:tcPr>
                <w:p w14:paraId="318CA982"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556" w:type="dxa"/>
                </w:tcPr>
                <w:p w14:paraId="7C4FB963"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617" w:type="dxa"/>
                </w:tcPr>
                <w:p w14:paraId="19881104"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14017849"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Borders>
                    <w:right w:val="single" w:sz="4" w:space="0" w:color="auto"/>
                  </w:tcBorders>
                </w:tcPr>
                <w:p w14:paraId="177033FB" w14:textId="77777777" w:rsidR="004A55B9" w:rsidRPr="00BE5037" w:rsidRDefault="004A55B9" w:rsidP="004A55B9">
                  <w:pPr>
                    <w:spacing w:line="252" w:lineRule="auto"/>
                    <w:jc w:val="center"/>
                    <w:rPr>
                      <w:noProof/>
                      <w:sz w:val="18"/>
                      <w:szCs w:val="18"/>
                    </w:rPr>
                  </w:pPr>
                  <w:r w:rsidRPr="00BE5037">
                    <w:rPr>
                      <w:noProof/>
                      <w:sz w:val="18"/>
                      <w:szCs w:val="18"/>
                    </w:rPr>
                    <w:t>8</w:t>
                  </w:r>
                </w:p>
              </w:tc>
              <w:tc>
                <w:tcPr>
                  <w:tcW w:w="846" w:type="dxa"/>
                  <w:tcBorders>
                    <w:top w:val="single" w:sz="4" w:space="0" w:color="auto"/>
                    <w:left w:val="single" w:sz="4" w:space="0" w:color="auto"/>
                    <w:bottom w:val="single" w:sz="4" w:space="0" w:color="auto"/>
                    <w:right w:val="single" w:sz="4" w:space="0" w:color="auto"/>
                  </w:tcBorders>
                  <w:shd w:val="clear" w:color="auto" w:fill="auto"/>
                  <w:vAlign w:val="center"/>
                </w:tcPr>
                <w:p w14:paraId="4686E525"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Borders>
                    <w:top w:val="single" w:sz="4" w:space="0" w:color="auto"/>
                    <w:left w:val="single" w:sz="4" w:space="0" w:color="auto"/>
                    <w:bottom w:val="single" w:sz="4" w:space="0" w:color="auto"/>
                    <w:right w:val="single" w:sz="4" w:space="0" w:color="auto"/>
                  </w:tcBorders>
                  <w:shd w:val="clear" w:color="auto" w:fill="auto"/>
                  <w:vAlign w:val="center"/>
                </w:tcPr>
                <w:p w14:paraId="4011A8CA" w14:textId="77777777" w:rsidR="004A55B9" w:rsidRPr="00BE5037" w:rsidRDefault="004A55B9" w:rsidP="004A55B9">
                  <w:pPr>
                    <w:spacing w:line="252" w:lineRule="auto"/>
                    <w:jc w:val="center"/>
                    <w:rPr>
                      <w:noProof/>
                      <w:sz w:val="18"/>
                      <w:szCs w:val="18"/>
                    </w:rPr>
                  </w:pPr>
                </w:p>
              </w:tc>
              <w:tc>
                <w:tcPr>
                  <w:tcW w:w="351" w:type="dxa"/>
                  <w:tcBorders>
                    <w:top w:val="single" w:sz="4" w:space="0" w:color="auto"/>
                    <w:left w:val="single" w:sz="4" w:space="0" w:color="auto"/>
                    <w:bottom w:val="single" w:sz="4" w:space="0" w:color="auto"/>
                    <w:right w:val="single" w:sz="4" w:space="0" w:color="auto"/>
                  </w:tcBorders>
                  <w:shd w:val="clear" w:color="auto" w:fill="auto"/>
                  <w:vAlign w:val="center"/>
                </w:tcPr>
                <w:p w14:paraId="008519E4" w14:textId="77777777" w:rsidR="004A55B9" w:rsidRPr="00BE5037" w:rsidRDefault="004A55B9" w:rsidP="004A55B9">
                  <w:pPr>
                    <w:spacing w:line="252" w:lineRule="auto"/>
                    <w:jc w:val="center"/>
                    <w:rPr>
                      <w:noProof/>
                      <w:sz w:val="18"/>
                      <w:szCs w:val="18"/>
                    </w:rPr>
                  </w:pPr>
                </w:p>
              </w:tc>
            </w:tr>
            <w:tr w:rsidR="004A55B9" w:rsidRPr="00BE5037" w14:paraId="3A2CF39D" w14:textId="77777777" w:rsidTr="00D37CBD">
              <w:tc>
                <w:tcPr>
                  <w:tcW w:w="1078" w:type="dxa"/>
                </w:tcPr>
                <w:p w14:paraId="3FE6CD17"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1456CF2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off)  &amp; matched CDRX </w:t>
                  </w:r>
                </w:p>
              </w:tc>
              <w:tc>
                <w:tcPr>
                  <w:tcW w:w="1728" w:type="dxa"/>
                </w:tcPr>
                <w:p w14:paraId="6154BF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B49A9B6"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4007380"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5BBAC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1A1A71B7"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3893D2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42FB68B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41EE129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82.9%</w:t>
                  </w:r>
                </w:p>
              </w:tc>
              <w:tc>
                <w:tcPr>
                  <w:tcW w:w="681" w:type="dxa"/>
                </w:tcPr>
                <w:p w14:paraId="654D30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c>
                <w:tcPr>
                  <w:tcW w:w="351" w:type="dxa"/>
                </w:tcPr>
                <w:p w14:paraId="5D3E4D6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18.2%</w:t>
                  </w:r>
                </w:p>
              </w:tc>
            </w:tr>
            <w:tr w:rsidR="004A55B9" w:rsidRPr="00BE5037" w14:paraId="57F1FAB0" w14:textId="77777777" w:rsidTr="00D37CBD">
              <w:tc>
                <w:tcPr>
                  <w:tcW w:w="1078" w:type="dxa"/>
                </w:tcPr>
                <w:p w14:paraId="698A9D88"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5CA5FE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3FCDA6D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F8646FE"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6D5E63A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5921CE4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0F3D7CF"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5AADB6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26AF783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4A31EF2"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70E7070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c>
                <w:tcPr>
                  <w:tcW w:w="351" w:type="dxa"/>
                </w:tcPr>
                <w:p w14:paraId="6A04DF2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19.2%</w:t>
                  </w:r>
                </w:p>
              </w:tc>
            </w:tr>
            <w:tr w:rsidR="004A55B9" w:rsidRPr="00BE5037" w14:paraId="731EEF6B" w14:textId="77777777" w:rsidTr="00D37CBD">
              <w:tc>
                <w:tcPr>
                  <w:tcW w:w="1078" w:type="dxa"/>
                </w:tcPr>
                <w:p w14:paraId="792B271F"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788D3C4"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1728" w:type="dxa"/>
                </w:tcPr>
                <w:p w14:paraId="2730B14A"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120E285F"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42F78BD"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w:t>
                  </w:r>
                </w:p>
              </w:tc>
              <w:tc>
                <w:tcPr>
                  <w:tcW w:w="556" w:type="dxa"/>
                </w:tcPr>
                <w:p w14:paraId="6C37B549"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032AE6D"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35A5DA5"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5CC758C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66A6DD2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2A8021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c>
                <w:tcPr>
                  <w:tcW w:w="351" w:type="dxa"/>
                </w:tcPr>
                <w:p w14:paraId="1099B0C3"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26.6%</w:t>
                  </w:r>
                </w:p>
              </w:tc>
            </w:tr>
            <w:tr w:rsidR="004A55B9" w:rsidRPr="00BE5037" w14:paraId="77BC1BE6" w14:textId="77777777" w:rsidTr="00D37CBD">
              <w:tc>
                <w:tcPr>
                  <w:tcW w:w="1078" w:type="dxa"/>
                </w:tcPr>
                <w:p w14:paraId="04D3E020"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4F49CFAA"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1728" w:type="dxa"/>
                </w:tcPr>
                <w:p w14:paraId="5DB094C2"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5A47B4C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0BF05D57"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F399AE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7FF8C158"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051E51F8"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773B5A7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3B09F94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8AD947B"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c>
                <w:tcPr>
                  <w:tcW w:w="351" w:type="dxa"/>
                </w:tcPr>
                <w:p w14:paraId="0625EB2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17.3%</w:t>
                  </w:r>
                </w:p>
              </w:tc>
            </w:tr>
            <w:tr w:rsidR="004A55B9" w:rsidRPr="00BE5037" w14:paraId="35249672" w14:textId="77777777" w:rsidTr="00D37CBD">
              <w:tc>
                <w:tcPr>
                  <w:tcW w:w="1078" w:type="dxa"/>
                </w:tcPr>
                <w:p w14:paraId="06873EBE"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D7EBFFD"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1728" w:type="dxa"/>
                </w:tcPr>
                <w:p w14:paraId="529812E4"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16.6 (</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2F19A7B2"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06431C9A"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7ACF79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1A440AB"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3551928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156FE811"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1269A8A"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c>
                <w:tcPr>
                  <w:tcW w:w="351" w:type="dxa"/>
                </w:tcPr>
                <w:p w14:paraId="410342C0"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19.3%</w:t>
                  </w:r>
                </w:p>
              </w:tc>
            </w:tr>
            <w:tr w:rsidR="004A55B9" w:rsidRPr="00BE5037" w14:paraId="6D5E6B5D" w14:textId="77777777" w:rsidTr="00D37CBD">
              <w:tc>
                <w:tcPr>
                  <w:tcW w:w="1078" w:type="dxa"/>
                </w:tcPr>
                <w:p w14:paraId="57AC586C"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09C90C3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PDCCH skipping &amp; matched CDRX </w:t>
                  </w:r>
                </w:p>
              </w:tc>
              <w:tc>
                <w:tcPr>
                  <w:tcW w:w="1728" w:type="dxa"/>
                </w:tcPr>
                <w:p w14:paraId="00E7544F"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459A0D8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204C72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C5A39A7"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3C62A4DE" w14:textId="77777777" w:rsidR="004A55B9" w:rsidRPr="00BE5037" w:rsidRDefault="004A55B9" w:rsidP="004A55B9">
                  <w:pPr>
                    <w:spacing w:line="252" w:lineRule="auto"/>
                    <w:jc w:val="center"/>
                    <w:rPr>
                      <w:kern w:val="24"/>
                      <w:sz w:val="18"/>
                      <w:szCs w:val="18"/>
                    </w:rPr>
                  </w:pPr>
                  <w:r w:rsidRPr="00BE5037">
                    <w:rPr>
                      <w:noProof/>
                      <w:sz w:val="18"/>
                      <w:szCs w:val="18"/>
                    </w:rPr>
                    <w:t>L</w:t>
                  </w:r>
                </w:p>
              </w:tc>
              <w:tc>
                <w:tcPr>
                  <w:tcW w:w="897" w:type="dxa"/>
                </w:tcPr>
                <w:p w14:paraId="2F5BB363" w14:textId="77777777" w:rsidR="004A55B9" w:rsidRPr="00BE5037" w:rsidRDefault="004A55B9" w:rsidP="004A55B9">
                  <w:pPr>
                    <w:spacing w:line="252" w:lineRule="auto"/>
                    <w:jc w:val="center"/>
                    <w:rPr>
                      <w:kern w:val="24"/>
                      <w:sz w:val="18"/>
                      <w:szCs w:val="18"/>
                    </w:rPr>
                  </w:pPr>
                  <w:r w:rsidRPr="00BE5037">
                    <w:rPr>
                      <w:kern w:val="24"/>
                      <w:sz w:val="18"/>
                      <w:szCs w:val="18"/>
                    </w:rPr>
                    <w:t>2</w:t>
                  </w:r>
                </w:p>
              </w:tc>
              <w:tc>
                <w:tcPr>
                  <w:tcW w:w="1026" w:type="dxa"/>
                </w:tcPr>
                <w:p w14:paraId="6BFDB58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w:t>
                  </w:r>
                </w:p>
              </w:tc>
              <w:tc>
                <w:tcPr>
                  <w:tcW w:w="846" w:type="dxa"/>
                </w:tcPr>
                <w:p w14:paraId="7F29F0B4"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100%</w:t>
                  </w:r>
                </w:p>
              </w:tc>
              <w:tc>
                <w:tcPr>
                  <w:tcW w:w="681" w:type="dxa"/>
                </w:tcPr>
                <w:p w14:paraId="0704228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c>
                <w:tcPr>
                  <w:tcW w:w="351" w:type="dxa"/>
                </w:tcPr>
                <w:p w14:paraId="44AE4A1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23.5%</w:t>
                  </w:r>
                </w:p>
              </w:tc>
            </w:tr>
            <w:tr w:rsidR="004A55B9" w:rsidRPr="00BE5037" w14:paraId="54ACA7DD" w14:textId="77777777" w:rsidTr="00D37CBD">
              <w:tc>
                <w:tcPr>
                  <w:tcW w:w="1078" w:type="dxa"/>
                </w:tcPr>
                <w:p w14:paraId="5A49C2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030" w:type="dxa"/>
                </w:tcPr>
                <w:p w14:paraId="5AB3A762" w14:textId="77777777" w:rsidR="004A55B9" w:rsidRPr="00BE5037" w:rsidRDefault="004A55B9" w:rsidP="004A55B9">
                  <w:pPr>
                    <w:spacing w:line="252" w:lineRule="auto"/>
                    <w:jc w:val="center"/>
                    <w:rPr>
                      <w:noProof/>
                      <w:sz w:val="18"/>
                      <w:szCs w:val="18"/>
                    </w:rPr>
                  </w:pPr>
                  <w:r w:rsidRPr="00BE5037">
                    <w:rPr>
                      <w:kern w:val="24"/>
                      <w:sz w:val="18"/>
                      <w:szCs w:val="18"/>
                    </w:rPr>
                    <w:t xml:space="preserve">Enhanced SSSG switching (sparse SSSG: 1 ms on / 1 ms off) &amp; PDCCH skipping &amp; matched CDRX </w:t>
                  </w:r>
                </w:p>
              </w:tc>
              <w:tc>
                <w:tcPr>
                  <w:tcW w:w="1728" w:type="dxa"/>
                </w:tcPr>
                <w:p w14:paraId="39293CC2"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7E0CB65D" w14:textId="77777777" w:rsidR="004A55B9" w:rsidRPr="00BE5037" w:rsidRDefault="004A55B9" w:rsidP="004A55B9">
                  <w:pPr>
                    <w:spacing w:line="252" w:lineRule="auto"/>
                    <w:jc w:val="center"/>
                    <w:rPr>
                      <w:noProof/>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=2 ms, drx-LongCycle=16 ms</w:t>
                  </w:r>
                  <w:r w:rsidRPr="00BE5037">
                    <w:rPr>
                      <w:kern w:val="24"/>
                      <w:sz w:val="18"/>
                      <w:szCs w:val="18"/>
                    </w:rPr>
                    <w:t>)</w:t>
                  </w:r>
                </w:p>
              </w:tc>
              <w:tc>
                <w:tcPr>
                  <w:tcW w:w="632" w:type="dxa"/>
                </w:tcPr>
                <w:p w14:paraId="48BD1076" w14:textId="77777777" w:rsidR="004A55B9" w:rsidRPr="00BE5037" w:rsidRDefault="004A55B9" w:rsidP="004A55B9">
                  <w:pPr>
                    <w:spacing w:line="252" w:lineRule="auto"/>
                    <w:jc w:val="center"/>
                    <w:rPr>
                      <w:noProof/>
                      <w:sz w:val="18"/>
                      <w:szCs w:val="18"/>
                    </w:rPr>
                  </w:pPr>
                  <w:r w:rsidRPr="00BE5037">
                    <w:rPr>
                      <w:kern w:val="24"/>
                      <w:sz w:val="18"/>
                      <w:szCs w:val="18"/>
                    </w:rPr>
                    <w:t>10</w:t>
                  </w:r>
                </w:p>
              </w:tc>
              <w:tc>
                <w:tcPr>
                  <w:tcW w:w="556" w:type="dxa"/>
                </w:tcPr>
                <w:p w14:paraId="182D5051" w14:textId="77777777" w:rsidR="004A55B9" w:rsidRPr="00BE5037" w:rsidRDefault="004A55B9" w:rsidP="004A55B9">
                  <w:pPr>
                    <w:spacing w:line="252" w:lineRule="auto"/>
                    <w:jc w:val="center"/>
                    <w:rPr>
                      <w:noProof/>
                      <w:sz w:val="18"/>
                      <w:szCs w:val="18"/>
                    </w:rPr>
                  </w:pPr>
                  <w:r w:rsidRPr="00BE5037">
                    <w:rPr>
                      <w:kern w:val="24"/>
                      <w:sz w:val="18"/>
                      <w:szCs w:val="18"/>
                    </w:rPr>
                    <w:t>4</w:t>
                  </w:r>
                </w:p>
              </w:tc>
              <w:tc>
                <w:tcPr>
                  <w:tcW w:w="617" w:type="dxa"/>
                </w:tcPr>
                <w:p w14:paraId="1D6EF7EA" w14:textId="77777777" w:rsidR="004A55B9" w:rsidRPr="00BE5037" w:rsidRDefault="004A55B9" w:rsidP="004A55B9">
                  <w:pPr>
                    <w:spacing w:line="252" w:lineRule="auto"/>
                    <w:jc w:val="center"/>
                    <w:rPr>
                      <w:noProof/>
                      <w:sz w:val="18"/>
                      <w:szCs w:val="18"/>
                    </w:rPr>
                  </w:pPr>
                  <w:r w:rsidRPr="00BE5037">
                    <w:rPr>
                      <w:noProof/>
                      <w:sz w:val="18"/>
                      <w:szCs w:val="18"/>
                    </w:rPr>
                    <w:t>L</w:t>
                  </w:r>
                </w:p>
              </w:tc>
              <w:tc>
                <w:tcPr>
                  <w:tcW w:w="897" w:type="dxa"/>
                </w:tcPr>
                <w:p w14:paraId="4529803C" w14:textId="77777777" w:rsidR="004A55B9" w:rsidRPr="00BE5037" w:rsidRDefault="004A55B9" w:rsidP="004A55B9">
                  <w:pPr>
                    <w:spacing w:line="252" w:lineRule="auto"/>
                    <w:jc w:val="center"/>
                    <w:rPr>
                      <w:noProof/>
                      <w:sz w:val="18"/>
                      <w:szCs w:val="18"/>
                    </w:rPr>
                  </w:pPr>
                  <w:r w:rsidRPr="00BE5037">
                    <w:rPr>
                      <w:noProof/>
                      <w:sz w:val="18"/>
                      <w:szCs w:val="18"/>
                    </w:rPr>
                    <w:t>2</w:t>
                  </w:r>
                </w:p>
              </w:tc>
              <w:tc>
                <w:tcPr>
                  <w:tcW w:w="1026" w:type="dxa"/>
                </w:tcPr>
                <w:p w14:paraId="6429486C" w14:textId="77777777" w:rsidR="004A55B9" w:rsidRPr="00BE5037" w:rsidRDefault="004A55B9" w:rsidP="004A55B9">
                  <w:pPr>
                    <w:spacing w:line="252" w:lineRule="auto"/>
                    <w:jc w:val="center"/>
                    <w:rPr>
                      <w:noProof/>
                      <w:sz w:val="18"/>
                      <w:szCs w:val="18"/>
                    </w:rPr>
                  </w:pPr>
                  <w:r w:rsidRPr="00BE5037">
                    <w:rPr>
                      <w:noProof/>
                      <w:sz w:val="18"/>
                      <w:szCs w:val="18"/>
                    </w:rPr>
                    <w:t>-</w:t>
                  </w:r>
                </w:p>
              </w:tc>
              <w:tc>
                <w:tcPr>
                  <w:tcW w:w="846" w:type="dxa"/>
                </w:tcPr>
                <w:p w14:paraId="1ECC5424"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100%</w:t>
                  </w:r>
                </w:p>
              </w:tc>
              <w:tc>
                <w:tcPr>
                  <w:tcW w:w="681" w:type="dxa"/>
                </w:tcPr>
                <w:p w14:paraId="1FC4BB0D"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c>
                <w:tcPr>
                  <w:tcW w:w="351" w:type="dxa"/>
                </w:tcPr>
                <w:p w14:paraId="5948B09F" w14:textId="77777777" w:rsidR="004A55B9" w:rsidRPr="00BE5037" w:rsidRDefault="004A55B9" w:rsidP="004A55B9">
                  <w:pPr>
                    <w:spacing w:line="252" w:lineRule="auto"/>
                    <w:jc w:val="center"/>
                    <w:rPr>
                      <w:noProof/>
                      <w:sz w:val="18"/>
                      <w:szCs w:val="18"/>
                    </w:rPr>
                  </w:pPr>
                  <w:r w:rsidRPr="00BE5037">
                    <w:rPr>
                      <w:rFonts w:eastAsia="Calibri"/>
                      <w:kern w:val="24"/>
                      <w:sz w:val="18"/>
                      <w:szCs w:val="18"/>
                    </w:rPr>
                    <w:t>27.1%</w:t>
                  </w:r>
                </w:p>
              </w:tc>
            </w:tr>
          </w:tbl>
          <w:p w14:paraId="7EB0BCE5" w14:textId="77777777" w:rsidR="004A55B9" w:rsidRPr="00BE5037" w:rsidRDefault="004A55B9" w:rsidP="004A55B9"/>
          <w:p w14:paraId="5D4BA7CF" w14:textId="77777777" w:rsidR="004A55B9" w:rsidRPr="00BE5037" w:rsidRDefault="004A55B9" w:rsidP="004A55B9">
            <w:pPr>
              <w:pStyle w:val="Caption"/>
              <w:keepNext/>
              <w:jc w:val="center"/>
              <w:rPr>
                <w:rFonts w:cs="Arial"/>
                <w:noProof/>
              </w:rPr>
            </w:pPr>
            <w:r w:rsidRPr="00BE5037">
              <w:rPr>
                <w:rFonts w:cs="Arial"/>
                <w:noProof/>
              </w:rPr>
              <w:t>Table 4: Results for FR1,</w:t>
            </w:r>
            <w:r w:rsidRPr="00BE5037">
              <w:rPr>
                <w:rFonts w:cs="Arial"/>
              </w:rPr>
              <w:t xml:space="preserve"> high load,</w:t>
            </w:r>
            <w:r w:rsidRPr="00BE5037">
              <w:rPr>
                <w:rFonts w:cs="Arial"/>
                <w:noProof/>
              </w:rPr>
              <w:t xml:space="preserve"> Dense Urban scenario, and VR multi-stream traffic: DL video (60 fps, 30 Mbps, ±4 ms jitter, 10 ms PDB), DL audio (10 ms periodicity, 30 ms PDB), UL pose (4 ms periodicity, 10 ms PDB)</w:t>
            </w:r>
          </w:p>
          <w:tbl>
            <w:tblPr>
              <w:tblStyle w:val="TableGrid1"/>
              <w:tblW w:w="9550" w:type="dxa"/>
              <w:tblLook w:val="04A0" w:firstRow="1" w:lastRow="0" w:firstColumn="1" w:lastColumn="0" w:noHBand="0" w:noVBand="1"/>
            </w:tblPr>
            <w:tblGrid>
              <w:gridCol w:w="751"/>
              <w:gridCol w:w="818"/>
              <w:gridCol w:w="1498"/>
              <w:gridCol w:w="547"/>
              <w:gridCol w:w="504"/>
              <w:gridCol w:w="556"/>
              <w:gridCol w:w="793"/>
              <w:gridCol w:w="903"/>
              <w:gridCol w:w="750"/>
              <w:gridCol w:w="610"/>
              <w:gridCol w:w="750"/>
            </w:tblGrid>
            <w:tr w:rsidR="00D37CBD" w:rsidRPr="00BE5037" w14:paraId="7EC53F23" w14:textId="77777777" w:rsidTr="00D37CBD">
              <w:tc>
                <w:tcPr>
                  <w:tcW w:w="846" w:type="dxa"/>
                  <w:shd w:val="clear" w:color="auto" w:fill="D0CECE" w:themeFill="background2" w:themeFillShade="E6"/>
                  <w:hideMark/>
                </w:tcPr>
                <w:p w14:paraId="3A718B8A" w14:textId="77777777" w:rsidR="004A55B9" w:rsidRPr="00BE5037" w:rsidRDefault="004A55B9" w:rsidP="004A55B9">
                  <w:pPr>
                    <w:spacing w:line="252" w:lineRule="auto"/>
                    <w:jc w:val="center"/>
                    <w:rPr>
                      <w:b/>
                      <w:bCs/>
                      <w:noProof/>
                      <w:sz w:val="18"/>
                      <w:szCs w:val="18"/>
                    </w:rPr>
                  </w:pPr>
                  <w:r w:rsidRPr="00BE5037">
                    <w:rPr>
                      <w:b/>
                      <w:bCs/>
                      <w:noProof/>
                      <w:sz w:val="18"/>
                      <w:szCs w:val="18"/>
                    </w:rPr>
                    <w:t xml:space="preserve">Tdoc </w:t>
                  </w:r>
                  <w:r w:rsidRPr="00BE5037">
                    <w:rPr>
                      <w:b/>
                      <w:bCs/>
                      <w:noProof/>
                      <w:color w:val="000000"/>
                      <w:sz w:val="18"/>
                      <w:szCs w:val="18"/>
                    </w:rPr>
                    <w:t>#</w:t>
                  </w:r>
                </w:p>
              </w:tc>
              <w:tc>
                <w:tcPr>
                  <w:tcW w:w="1481" w:type="dxa"/>
                  <w:shd w:val="clear" w:color="auto" w:fill="D0CECE" w:themeFill="background2" w:themeFillShade="E6"/>
                  <w:hideMark/>
                </w:tcPr>
                <w:p w14:paraId="3102F0B8"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Power Saving Scheme</w:t>
                  </w:r>
                </w:p>
              </w:tc>
              <w:tc>
                <w:tcPr>
                  <w:tcW w:w="1728" w:type="dxa"/>
                  <w:shd w:val="clear" w:color="auto" w:fill="D0CECE" w:themeFill="background2" w:themeFillShade="E6"/>
                  <w:hideMark/>
                </w:tcPr>
                <w:p w14:paraId="58D9968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CDRX cycle (ms)</w:t>
                  </w:r>
                </w:p>
              </w:tc>
              <w:tc>
                <w:tcPr>
                  <w:tcW w:w="636" w:type="dxa"/>
                  <w:shd w:val="clear" w:color="auto" w:fill="D0CECE" w:themeFill="background2" w:themeFillShade="E6"/>
                  <w:hideMark/>
                </w:tcPr>
                <w:p w14:paraId="2E7101DA"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ODT (ms)</w:t>
                  </w:r>
                </w:p>
              </w:tc>
              <w:tc>
                <w:tcPr>
                  <w:tcW w:w="556" w:type="dxa"/>
                  <w:shd w:val="clear" w:color="auto" w:fill="D0CECE" w:themeFill="background2" w:themeFillShade="E6"/>
                  <w:hideMark/>
                </w:tcPr>
                <w:p w14:paraId="4060DA3E"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IAT (ms)</w:t>
                  </w:r>
                </w:p>
              </w:tc>
              <w:tc>
                <w:tcPr>
                  <w:tcW w:w="617" w:type="dxa"/>
                  <w:shd w:val="clear" w:color="auto" w:fill="D0CECE" w:themeFill="background2" w:themeFillShade="E6"/>
                  <w:hideMark/>
                </w:tcPr>
                <w:p w14:paraId="5EA15264"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Load H/L</w:t>
                  </w:r>
                </w:p>
              </w:tc>
              <w:tc>
                <w:tcPr>
                  <w:tcW w:w="897" w:type="dxa"/>
                  <w:shd w:val="clear" w:color="auto" w:fill="D0CECE" w:themeFill="background2" w:themeFillShade="E6"/>
                  <w:hideMark/>
                </w:tcPr>
                <w:p w14:paraId="6DE2A64F"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avg # UEs/Cell</w:t>
                  </w:r>
                </w:p>
              </w:tc>
              <w:tc>
                <w:tcPr>
                  <w:tcW w:w="1026" w:type="dxa"/>
                  <w:shd w:val="clear" w:color="auto" w:fill="D0CECE" w:themeFill="background2" w:themeFillShade="E6"/>
                  <w:hideMark/>
                </w:tcPr>
                <w:p w14:paraId="2B1318B1"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floor (Capacity)</w:t>
                  </w:r>
                </w:p>
              </w:tc>
              <w:tc>
                <w:tcPr>
                  <w:tcW w:w="846" w:type="dxa"/>
                  <w:shd w:val="clear" w:color="auto" w:fill="D0CECE" w:themeFill="background2" w:themeFillShade="E6"/>
                  <w:hideMark/>
                </w:tcPr>
                <w:p w14:paraId="16A6F8AC"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 of satisfied UE</w:t>
                  </w:r>
                </w:p>
              </w:tc>
              <w:tc>
                <w:tcPr>
                  <w:tcW w:w="681" w:type="dxa"/>
                  <w:shd w:val="clear" w:color="auto" w:fill="D0CECE" w:themeFill="background2" w:themeFillShade="E6"/>
                  <w:hideMark/>
                </w:tcPr>
                <w:p w14:paraId="1E9EA512"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all UEs</w:t>
                  </w:r>
                </w:p>
              </w:tc>
              <w:tc>
                <w:tcPr>
                  <w:tcW w:w="236" w:type="dxa"/>
                  <w:shd w:val="clear" w:color="auto" w:fill="D0CECE" w:themeFill="background2" w:themeFillShade="E6"/>
                  <w:hideMark/>
                </w:tcPr>
                <w:p w14:paraId="472F5B10" w14:textId="77777777" w:rsidR="004A55B9" w:rsidRPr="00BE5037" w:rsidRDefault="004A55B9" w:rsidP="004A55B9">
                  <w:pPr>
                    <w:spacing w:line="252" w:lineRule="auto"/>
                    <w:jc w:val="center"/>
                    <w:rPr>
                      <w:b/>
                      <w:bCs/>
                      <w:noProof/>
                      <w:sz w:val="18"/>
                      <w:szCs w:val="18"/>
                    </w:rPr>
                  </w:pPr>
                  <w:r w:rsidRPr="00BE5037">
                    <w:rPr>
                      <w:b/>
                      <w:bCs/>
                      <w:noProof/>
                      <w:color w:val="000000"/>
                      <w:sz w:val="18"/>
                      <w:szCs w:val="18"/>
                    </w:rPr>
                    <w:t>Mean PSG of satisfied UEs</w:t>
                  </w:r>
                </w:p>
              </w:tc>
            </w:tr>
            <w:tr w:rsidR="004A55B9" w:rsidRPr="00BE5037" w14:paraId="5A74792D" w14:textId="77777777" w:rsidTr="00D37CBD">
              <w:tc>
                <w:tcPr>
                  <w:tcW w:w="846" w:type="dxa"/>
                  <w:hideMark/>
                </w:tcPr>
                <w:p w14:paraId="7014291C"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hideMark/>
                </w:tcPr>
                <w:p w14:paraId="5079F9B4" w14:textId="77777777" w:rsidR="004A55B9" w:rsidRPr="00BE5037" w:rsidRDefault="004A55B9" w:rsidP="004A55B9">
                  <w:pPr>
                    <w:spacing w:line="252" w:lineRule="auto"/>
                    <w:jc w:val="center"/>
                    <w:rPr>
                      <w:noProof/>
                      <w:sz w:val="18"/>
                      <w:szCs w:val="18"/>
                    </w:rPr>
                  </w:pPr>
                  <w:r w:rsidRPr="00BE5037">
                    <w:rPr>
                      <w:noProof/>
                      <w:sz w:val="18"/>
                      <w:szCs w:val="18"/>
                    </w:rPr>
                    <w:t>Always On</w:t>
                  </w:r>
                </w:p>
              </w:tc>
              <w:tc>
                <w:tcPr>
                  <w:tcW w:w="1728" w:type="dxa"/>
                  <w:hideMark/>
                </w:tcPr>
                <w:p w14:paraId="726D42D5" w14:textId="77777777" w:rsidR="004A55B9" w:rsidRPr="00BE5037" w:rsidRDefault="004A55B9" w:rsidP="004A55B9">
                  <w:pPr>
                    <w:spacing w:line="252" w:lineRule="auto"/>
                    <w:jc w:val="center"/>
                    <w:rPr>
                      <w:noProof/>
                      <w:sz w:val="18"/>
                      <w:szCs w:val="18"/>
                    </w:rPr>
                  </w:pPr>
                  <w:r w:rsidRPr="00BE5037">
                    <w:rPr>
                      <w:color w:val="000000" w:themeColor="text1"/>
                      <w:kern w:val="24"/>
                      <w:sz w:val="18"/>
                      <w:szCs w:val="18"/>
                    </w:rPr>
                    <w:t>-</w:t>
                  </w:r>
                </w:p>
              </w:tc>
              <w:tc>
                <w:tcPr>
                  <w:tcW w:w="636" w:type="dxa"/>
                </w:tcPr>
                <w:p w14:paraId="64A9DA6A"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556" w:type="dxa"/>
                </w:tcPr>
                <w:p w14:paraId="632D0A3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617" w:type="dxa"/>
                </w:tcPr>
                <w:p w14:paraId="51EDEDE5" w14:textId="77777777" w:rsidR="004A55B9" w:rsidRPr="00BE5037" w:rsidRDefault="004A55B9" w:rsidP="004A55B9">
                  <w:pPr>
                    <w:spacing w:line="252" w:lineRule="auto"/>
                    <w:jc w:val="center"/>
                    <w:rPr>
                      <w:noProof/>
                      <w:sz w:val="18"/>
                      <w:szCs w:val="18"/>
                    </w:rPr>
                  </w:pPr>
                  <w:r w:rsidRPr="00BE5037">
                    <w:rPr>
                      <w:kern w:val="24"/>
                      <w:sz w:val="18"/>
                      <w:szCs w:val="18"/>
                    </w:rPr>
                    <w:t>H</w:t>
                  </w:r>
                </w:p>
              </w:tc>
              <w:tc>
                <w:tcPr>
                  <w:tcW w:w="897" w:type="dxa"/>
                </w:tcPr>
                <w:p w14:paraId="2FCC4515"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1026" w:type="dxa"/>
                </w:tcPr>
                <w:p w14:paraId="4A82F6C4" w14:textId="77777777" w:rsidR="004A55B9" w:rsidRPr="00BE5037" w:rsidRDefault="004A55B9" w:rsidP="004A55B9">
                  <w:pPr>
                    <w:spacing w:line="252" w:lineRule="auto"/>
                    <w:jc w:val="center"/>
                    <w:rPr>
                      <w:noProof/>
                      <w:sz w:val="18"/>
                      <w:szCs w:val="18"/>
                    </w:rPr>
                  </w:pPr>
                  <w:r w:rsidRPr="00BE5037">
                    <w:rPr>
                      <w:kern w:val="24"/>
                      <w:sz w:val="18"/>
                      <w:szCs w:val="18"/>
                    </w:rPr>
                    <w:t>8</w:t>
                  </w:r>
                </w:p>
              </w:tc>
              <w:tc>
                <w:tcPr>
                  <w:tcW w:w="846" w:type="dxa"/>
                </w:tcPr>
                <w:p w14:paraId="1D41A9A0" w14:textId="77777777" w:rsidR="004A55B9" w:rsidRPr="00BE5037" w:rsidRDefault="004A55B9" w:rsidP="004A55B9">
                  <w:pPr>
                    <w:spacing w:line="252" w:lineRule="auto"/>
                    <w:jc w:val="center"/>
                    <w:rPr>
                      <w:noProof/>
                      <w:sz w:val="18"/>
                      <w:szCs w:val="18"/>
                    </w:rPr>
                  </w:pPr>
                  <w:r w:rsidRPr="00BE5037">
                    <w:rPr>
                      <w:kern w:val="24"/>
                      <w:sz w:val="18"/>
                      <w:szCs w:val="18"/>
                    </w:rPr>
                    <w:t>90.1%</w:t>
                  </w:r>
                </w:p>
              </w:tc>
              <w:tc>
                <w:tcPr>
                  <w:tcW w:w="681" w:type="dxa"/>
                </w:tcPr>
                <w:p w14:paraId="7B153298" w14:textId="77777777" w:rsidR="004A55B9" w:rsidRPr="00BE5037" w:rsidRDefault="004A55B9" w:rsidP="004A55B9">
                  <w:pPr>
                    <w:spacing w:line="252" w:lineRule="auto"/>
                    <w:jc w:val="center"/>
                    <w:rPr>
                      <w:noProof/>
                      <w:sz w:val="18"/>
                      <w:szCs w:val="18"/>
                    </w:rPr>
                  </w:pPr>
                  <w:r w:rsidRPr="00BE5037">
                    <w:rPr>
                      <w:kern w:val="24"/>
                      <w:sz w:val="18"/>
                      <w:szCs w:val="18"/>
                    </w:rPr>
                    <w:t>-</w:t>
                  </w:r>
                </w:p>
              </w:tc>
              <w:tc>
                <w:tcPr>
                  <w:tcW w:w="236" w:type="dxa"/>
                </w:tcPr>
                <w:p w14:paraId="7742D864" w14:textId="77777777" w:rsidR="004A55B9" w:rsidRPr="00BE5037" w:rsidRDefault="004A55B9" w:rsidP="004A55B9">
                  <w:pPr>
                    <w:spacing w:line="252" w:lineRule="auto"/>
                    <w:jc w:val="center"/>
                    <w:rPr>
                      <w:noProof/>
                      <w:sz w:val="18"/>
                      <w:szCs w:val="18"/>
                    </w:rPr>
                  </w:pPr>
                  <w:r w:rsidRPr="00BE5037">
                    <w:rPr>
                      <w:kern w:val="24"/>
                      <w:sz w:val="18"/>
                      <w:szCs w:val="18"/>
                    </w:rPr>
                    <w:t>-</w:t>
                  </w:r>
                </w:p>
              </w:tc>
            </w:tr>
            <w:tr w:rsidR="004A55B9" w:rsidRPr="00BE5037" w14:paraId="3BE6AE3E" w14:textId="77777777" w:rsidTr="00D37CBD">
              <w:tc>
                <w:tcPr>
                  <w:tcW w:w="846" w:type="dxa"/>
                </w:tcPr>
                <w:p w14:paraId="41598F23"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3D4F8C0"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2 ms on / 2 ms off) &amp; matched CDRX </w:t>
                  </w:r>
                </w:p>
              </w:tc>
              <w:tc>
                <w:tcPr>
                  <w:tcW w:w="1728" w:type="dxa"/>
                </w:tcPr>
                <w:p w14:paraId="3C5798B8"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078AA2D0"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 xml:space="preserve">) </w:t>
                  </w:r>
                </w:p>
              </w:tc>
              <w:tc>
                <w:tcPr>
                  <w:tcW w:w="636" w:type="dxa"/>
                </w:tcPr>
                <w:p w14:paraId="6C94C27A"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21F5B603"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6A5455F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4072225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759C665A" w14:textId="77777777" w:rsidR="004A55B9" w:rsidRPr="00BE5037" w:rsidRDefault="004A55B9" w:rsidP="004A55B9">
                  <w:pPr>
                    <w:spacing w:line="252" w:lineRule="auto"/>
                    <w:jc w:val="center"/>
                    <w:rPr>
                      <w:kern w:val="24"/>
                      <w:sz w:val="18"/>
                      <w:szCs w:val="18"/>
                    </w:rPr>
                  </w:pPr>
                </w:p>
              </w:tc>
              <w:tc>
                <w:tcPr>
                  <w:tcW w:w="846" w:type="dxa"/>
                </w:tcPr>
                <w:p w14:paraId="0C0F897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66.0%</w:t>
                  </w:r>
                </w:p>
              </w:tc>
              <w:tc>
                <w:tcPr>
                  <w:tcW w:w="681" w:type="dxa"/>
                </w:tcPr>
                <w:p w14:paraId="4B19CDAF"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c>
                <w:tcPr>
                  <w:tcW w:w="236" w:type="dxa"/>
                </w:tcPr>
                <w:p w14:paraId="37F48D8A"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10.3%</w:t>
                  </w:r>
                </w:p>
              </w:tc>
            </w:tr>
            <w:tr w:rsidR="004A55B9" w:rsidRPr="00BE5037" w14:paraId="283E7031" w14:textId="77777777" w:rsidTr="00D37CBD">
              <w:tc>
                <w:tcPr>
                  <w:tcW w:w="846" w:type="dxa"/>
                </w:tcPr>
                <w:p w14:paraId="1BB7427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607D7CB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matched CDRX </w:t>
                  </w:r>
                </w:p>
              </w:tc>
              <w:tc>
                <w:tcPr>
                  <w:tcW w:w="1728" w:type="dxa"/>
                </w:tcPr>
                <w:p w14:paraId="492635C6"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59E9B6BC"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761420E9"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7D3F89F2"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99BFA22"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3FD7AF83"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075012A" w14:textId="77777777" w:rsidR="004A55B9" w:rsidRPr="00BE5037" w:rsidRDefault="004A55B9" w:rsidP="004A55B9">
                  <w:pPr>
                    <w:spacing w:line="252" w:lineRule="auto"/>
                    <w:jc w:val="center"/>
                    <w:rPr>
                      <w:kern w:val="24"/>
                      <w:sz w:val="18"/>
                      <w:szCs w:val="18"/>
                    </w:rPr>
                  </w:pPr>
                </w:p>
              </w:tc>
              <w:tc>
                <w:tcPr>
                  <w:tcW w:w="846" w:type="dxa"/>
                </w:tcPr>
                <w:p w14:paraId="33BA9A8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79.8%</w:t>
                  </w:r>
                </w:p>
              </w:tc>
              <w:tc>
                <w:tcPr>
                  <w:tcW w:w="681" w:type="dxa"/>
                </w:tcPr>
                <w:p w14:paraId="18C6E09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c>
                <w:tcPr>
                  <w:tcW w:w="236" w:type="dxa"/>
                </w:tcPr>
                <w:p w14:paraId="20A2FFDC"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10.7%</w:t>
                  </w:r>
                </w:p>
              </w:tc>
            </w:tr>
            <w:tr w:rsidR="004A55B9" w:rsidRPr="00BE5037" w14:paraId="00CB5F78" w14:textId="77777777" w:rsidTr="00D37CBD">
              <w:tc>
                <w:tcPr>
                  <w:tcW w:w="846" w:type="dxa"/>
                </w:tcPr>
                <w:p w14:paraId="7E62D666"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30C7F5A6" w14:textId="77777777" w:rsidR="004A55B9" w:rsidRPr="00BE5037" w:rsidRDefault="004A55B9" w:rsidP="004A55B9">
                  <w:pPr>
                    <w:spacing w:line="252" w:lineRule="auto"/>
                    <w:jc w:val="center"/>
                    <w:rPr>
                      <w:noProof/>
                      <w:sz w:val="18"/>
                      <w:szCs w:val="18"/>
                    </w:rPr>
                  </w:pPr>
                  <w:r w:rsidRPr="00BE5037">
                    <w:rPr>
                      <w:kern w:val="24"/>
                      <w:sz w:val="18"/>
                      <w:szCs w:val="18"/>
                    </w:rPr>
                    <w:t xml:space="preserve">R17 SSSG switching (sparse SSSG: 1 ms on / 1 ms off) &amp; PDCCH skipping &amp; matched CDRX </w:t>
                  </w:r>
                </w:p>
              </w:tc>
              <w:tc>
                <w:tcPr>
                  <w:tcW w:w="1728" w:type="dxa"/>
                </w:tcPr>
                <w:p w14:paraId="0227BF0B" w14:textId="77777777" w:rsidR="004A55B9" w:rsidRPr="00BE5037" w:rsidRDefault="004A55B9" w:rsidP="004A55B9">
                  <w:pPr>
                    <w:spacing w:line="252" w:lineRule="auto"/>
                    <w:jc w:val="center"/>
                    <w:rPr>
                      <w:kern w:val="24"/>
                      <w:sz w:val="18"/>
                      <w:szCs w:val="18"/>
                    </w:rPr>
                  </w:pPr>
                  <w:r w:rsidRPr="00BE5037">
                    <w:rPr>
                      <w:kern w:val="24"/>
                      <w:sz w:val="18"/>
                      <w:szCs w:val="18"/>
                    </w:rPr>
                    <w:t xml:space="preserve">16.6 </w:t>
                  </w:r>
                </w:p>
                <w:p w14:paraId="49D8C563" w14:textId="77777777" w:rsidR="004A55B9" w:rsidRPr="00BE5037" w:rsidRDefault="004A55B9" w:rsidP="004A55B9">
                  <w:pPr>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1C19503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12282CDF"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A4E3264"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14EFF5D4"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54B69524" w14:textId="77777777" w:rsidR="004A55B9" w:rsidRPr="00BE5037" w:rsidRDefault="004A55B9" w:rsidP="004A55B9">
                  <w:pPr>
                    <w:spacing w:line="252" w:lineRule="auto"/>
                    <w:jc w:val="center"/>
                    <w:rPr>
                      <w:kern w:val="24"/>
                      <w:sz w:val="18"/>
                      <w:szCs w:val="18"/>
                    </w:rPr>
                  </w:pPr>
                </w:p>
              </w:tc>
              <w:tc>
                <w:tcPr>
                  <w:tcW w:w="846" w:type="dxa"/>
                </w:tcPr>
                <w:p w14:paraId="7B8458B9"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79.9%</w:t>
                  </w:r>
                </w:p>
              </w:tc>
              <w:tc>
                <w:tcPr>
                  <w:tcW w:w="681" w:type="dxa"/>
                </w:tcPr>
                <w:p w14:paraId="1F4C9876"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11.3%</w:t>
                  </w:r>
                </w:p>
              </w:tc>
              <w:tc>
                <w:tcPr>
                  <w:tcW w:w="236" w:type="dxa"/>
                </w:tcPr>
                <w:p w14:paraId="5881A608" w14:textId="77777777" w:rsidR="004A55B9" w:rsidRPr="00BE5037" w:rsidRDefault="004A55B9" w:rsidP="004A55B9">
                  <w:pPr>
                    <w:spacing w:line="252" w:lineRule="auto"/>
                    <w:jc w:val="center"/>
                    <w:rPr>
                      <w:kern w:val="24"/>
                      <w:sz w:val="18"/>
                      <w:szCs w:val="18"/>
                    </w:rPr>
                  </w:pPr>
                  <w:r w:rsidRPr="00BE5037">
                    <w:rPr>
                      <w:rFonts w:eastAsia="Calibri"/>
                      <w:kern w:val="24"/>
                      <w:sz w:val="18"/>
                      <w:szCs w:val="18"/>
                    </w:rPr>
                    <w:t>11.2%</w:t>
                  </w:r>
                </w:p>
              </w:tc>
            </w:tr>
            <w:tr w:rsidR="004A55B9" w:rsidRPr="00BE5037" w14:paraId="1317D7AC" w14:textId="77777777" w:rsidTr="00D37CBD">
              <w:tc>
                <w:tcPr>
                  <w:tcW w:w="846" w:type="dxa"/>
                </w:tcPr>
                <w:p w14:paraId="151A3AEA"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A52DEF4"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2 ms on / 2 ms off)  &amp; matched CDRX </w:t>
                  </w:r>
                </w:p>
              </w:tc>
              <w:tc>
                <w:tcPr>
                  <w:tcW w:w="1728" w:type="dxa"/>
                </w:tcPr>
                <w:p w14:paraId="4840019B"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5A8A7A06"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D78311E"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570105D1"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5D490C6C"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566E81D8"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687829E9" w14:textId="77777777" w:rsidR="004A55B9" w:rsidRPr="00BE5037" w:rsidRDefault="004A55B9" w:rsidP="004A55B9">
                  <w:pPr>
                    <w:spacing w:line="252" w:lineRule="auto"/>
                    <w:jc w:val="center"/>
                    <w:rPr>
                      <w:noProof/>
                      <w:sz w:val="18"/>
                      <w:szCs w:val="18"/>
                    </w:rPr>
                  </w:pPr>
                </w:p>
              </w:tc>
              <w:tc>
                <w:tcPr>
                  <w:tcW w:w="846" w:type="dxa"/>
                </w:tcPr>
                <w:p w14:paraId="64ECC5CE"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80.0%</w:t>
                  </w:r>
                </w:p>
              </w:tc>
              <w:tc>
                <w:tcPr>
                  <w:tcW w:w="681" w:type="dxa"/>
                </w:tcPr>
                <w:p w14:paraId="6A6D5AD5"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c>
                <w:tcPr>
                  <w:tcW w:w="236" w:type="dxa"/>
                </w:tcPr>
                <w:p w14:paraId="004285E8"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9.7%</w:t>
                  </w:r>
                </w:p>
              </w:tc>
            </w:tr>
            <w:tr w:rsidR="004A55B9" w:rsidRPr="00BE5037" w14:paraId="4CB71EC8" w14:textId="77777777" w:rsidTr="00D37CBD">
              <w:tc>
                <w:tcPr>
                  <w:tcW w:w="846" w:type="dxa"/>
                </w:tcPr>
                <w:p w14:paraId="14B9926B"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E32C5CE"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matched CDRX </w:t>
                  </w:r>
                </w:p>
              </w:tc>
              <w:tc>
                <w:tcPr>
                  <w:tcW w:w="1728" w:type="dxa"/>
                </w:tcPr>
                <w:p w14:paraId="6CDB3EF0"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320A7E1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579315D6"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0B98D68"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2972A061"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2D7F7BA9"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0EB7D4BE" w14:textId="77777777" w:rsidR="004A55B9" w:rsidRPr="00BE5037" w:rsidRDefault="004A55B9" w:rsidP="004A55B9">
                  <w:pPr>
                    <w:spacing w:line="252" w:lineRule="auto"/>
                    <w:jc w:val="center"/>
                    <w:rPr>
                      <w:noProof/>
                      <w:sz w:val="18"/>
                      <w:szCs w:val="18"/>
                    </w:rPr>
                  </w:pPr>
                </w:p>
              </w:tc>
              <w:tc>
                <w:tcPr>
                  <w:tcW w:w="846" w:type="dxa"/>
                </w:tcPr>
                <w:p w14:paraId="3D694867"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79.5%</w:t>
                  </w:r>
                </w:p>
              </w:tc>
              <w:tc>
                <w:tcPr>
                  <w:tcW w:w="681" w:type="dxa"/>
                </w:tcPr>
                <w:p w14:paraId="0B0B66EC"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c>
                <w:tcPr>
                  <w:tcW w:w="236" w:type="dxa"/>
                </w:tcPr>
                <w:p w14:paraId="4F78147F"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11.5%</w:t>
                  </w:r>
                </w:p>
              </w:tc>
            </w:tr>
            <w:tr w:rsidR="004A55B9" w:rsidRPr="00C133DB" w14:paraId="4BF36AC4" w14:textId="77777777" w:rsidTr="00D37CBD">
              <w:tc>
                <w:tcPr>
                  <w:tcW w:w="846" w:type="dxa"/>
                </w:tcPr>
                <w:p w14:paraId="2824C5E9" w14:textId="77777777" w:rsidR="004A55B9" w:rsidRPr="00BE5037" w:rsidRDefault="004A55B9" w:rsidP="004A55B9">
                  <w:pPr>
                    <w:spacing w:line="252" w:lineRule="auto"/>
                    <w:jc w:val="center"/>
                    <w:rPr>
                      <w:noProof/>
                      <w:sz w:val="18"/>
                      <w:szCs w:val="18"/>
                    </w:rPr>
                  </w:pPr>
                  <w:r w:rsidRPr="00BE5037">
                    <w:rPr>
                      <w:noProof/>
                      <w:sz w:val="18"/>
                      <w:szCs w:val="18"/>
                    </w:rPr>
                    <w:t>R1-2210922</w:t>
                  </w:r>
                </w:p>
              </w:tc>
              <w:tc>
                <w:tcPr>
                  <w:tcW w:w="1481" w:type="dxa"/>
                </w:tcPr>
                <w:p w14:paraId="25C93AA9" w14:textId="77777777" w:rsidR="004A55B9" w:rsidRPr="00BE5037" w:rsidRDefault="004A55B9" w:rsidP="004A55B9">
                  <w:pPr>
                    <w:spacing w:line="252" w:lineRule="auto"/>
                    <w:jc w:val="center"/>
                    <w:rPr>
                      <w:kern w:val="24"/>
                      <w:sz w:val="18"/>
                      <w:szCs w:val="18"/>
                    </w:rPr>
                  </w:pPr>
                  <w:r w:rsidRPr="00BE5037">
                    <w:rPr>
                      <w:kern w:val="24"/>
                      <w:sz w:val="18"/>
                      <w:szCs w:val="18"/>
                    </w:rPr>
                    <w:t xml:space="preserve">Enhanced SSSG switching (sparse SSSG: 1 ms on / 1 ms off)  &amp; PDCCH skipping &amp; matched CDRX </w:t>
                  </w:r>
                </w:p>
              </w:tc>
              <w:tc>
                <w:tcPr>
                  <w:tcW w:w="1728" w:type="dxa"/>
                </w:tcPr>
                <w:p w14:paraId="33DC3605"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 xml:space="preserve">16.6 </w:t>
                  </w:r>
                </w:p>
                <w:p w14:paraId="22112261" w14:textId="77777777" w:rsidR="004A55B9" w:rsidRPr="00BE5037" w:rsidRDefault="004A55B9" w:rsidP="004A55B9">
                  <w:pPr>
                    <w:pStyle w:val="NormalWeb"/>
                    <w:spacing w:line="252" w:lineRule="auto"/>
                    <w:jc w:val="center"/>
                    <w:rPr>
                      <w:kern w:val="24"/>
                      <w:sz w:val="18"/>
                      <w:szCs w:val="18"/>
                    </w:rPr>
                  </w:pPr>
                  <w:r w:rsidRPr="00BE5037">
                    <w:rPr>
                      <w:kern w:val="24"/>
                      <w:sz w:val="18"/>
                      <w:szCs w:val="18"/>
                    </w:rPr>
                    <w:t>(</w:t>
                  </w:r>
                  <w:r w:rsidRPr="00BE5037">
                    <w:rPr>
                      <w:i/>
                      <w:iCs/>
                      <w:color w:val="000000" w:themeColor="text1"/>
                      <w:kern w:val="24"/>
                      <w:sz w:val="18"/>
                      <w:szCs w:val="18"/>
                    </w:rPr>
                    <w:t>drx_offset</w:t>
                  </w:r>
                  <w:r w:rsidRPr="00BE5037">
                    <w:rPr>
                      <w:color w:val="000000" w:themeColor="text1"/>
                      <w:kern w:val="24"/>
                      <w:sz w:val="18"/>
                      <w:szCs w:val="18"/>
                    </w:rPr>
                    <w:t xml:space="preserve">=3, </w:t>
                  </w:r>
                  <w:r w:rsidRPr="00BE5037">
                    <w:rPr>
                      <w:i/>
                      <w:iCs/>
                      <w:color w:val="000000" w:themeColor="text1"/>
                      <w:kern w:val="24"/>
                      <w:sz w:val="18"/>
                      <w:szCs w:val="18"/>
                    </w:rPr>
                    <w:t>traffic_time_offset</w:t>
                  </w:r>
                  <w:r w:rsidRPr="00BE5037">
                    <w:rPr>
                      <w:color w:val="000000" w:themeColor="text1"/>
                      <w:kern w:val="24"/>
                      <w:sz w:val="18"/>
                      <w:szCs w:val="18"/>
                    </w:rPr>
                    <w:t xml:space="preserve">=2 ms, </w:t>
                  </w:r>
                  <w:r w:rsidRPr="00BE5037">
                    <w:rPr>
                      <w:i/>
                      <w:iCs/>
                      <w:color w:val="000000" w:themeColor="text1"/>
                      <w:kern w:val="24"/>
                      <w:sz w:val="18"/>
                      <w:szCs w:val="18"/>
                    </w:rPr>
                    <w:t>drx-LongCycle</w:t>
                  </w:r>
                  <w:r w:rsidRPr="00BE5037">
                    <w:rPr>
                      <w:color w:val="000000" w:themeColor="text1"/>
                      <w:kern w:val="24"/>
                      <w:sz w:val="18"/>
                      <w:szCs w:val="18"/>
                    </w:rPr>
                    <w:t>=16 ms</w:t>
                  </w:r>
                  <w:r w:rsidRPr="00BE5037">
                    <w:rPr>
                      <w:kern w:val="24"/>
                      <w:sz w:val="18"/>
                      <w:szCs w:val="18"/>
                    </w:rPr>
                    <w:t>)</w:t>
                  </w:r>
                </w:p>
              </w:tc>
              <w:tc>
                <w:tcPr>
                  <w:tcW w:w="636" w:type="dxa"/>
                </w:tcPr>
                <w:p w14:paraId="06609E6F" w14:textId="77777777" w:rsidR="004A55B9" w:rsidRPr="00BE5037" w:rsidRDefault="004A55B9" w:rsidP="004A55B9">
                  <w:pPr>
                    <w:spacing w:line="252" w:lineRule="auto"/>
                    <w:jc w:val="center"/>
                    <w:rPr>
                      <w:kern w:val="24"/>
                      <w:sz w:val="18"/>
                      <w:szCs w:val="18"/>
                    </w:rPr>
                  </w:pPr>
                  <w:r w:rsidRPr="00BE5037">
                    <w:rPr>
                      <w:kern w:val="24"/>
                      <w:sz w:val="18"/>
                      <w:szCs w:val="18"/>
                    </w:rPr>
                    <w:t>10</w:t>
                  </w:r>
                </w:p>
              </w:tc>
              <w:tc>
                <w:tcPr>
                  <w:tcW w:w="556" w:type="dxa"/>
                </w:tcPr>
                <w:p w14:paraId="43AACED5" w14:textId="77777777" w:rsidR="004A55B9" w:rsidRPr="00BE5037" w:rsidRDefault="004A55B9" w:rsidP="004A55B9">
                  <w:pPr>
                    <w:spacing w:line="252" w:lineRule="auto"/>
                    <w:jc w:val="center"/>
                    <w:rPr>
                      <w:kern w:val="24"/>
                      <w:sz w:val="18"/>
                      <w:szCs w:val="18"/>
                    </w:rPr>
                  </w:pPr>
                  <w:r w:rsidRPr="00BE5037">
                    <w:rPr>
                      <w:kern w:val="24"/>
                      <w:sz w:val="18"/>
                      <w:szCs w:val="18"/>
                    </w:rPr>
                    <w:t>4</w:t>
                  </w:r>
                </w:p>
              </w:tc>
              <w:tc>
                <w:tcPr>
                  <w:tcW w:w="617" w:type="dxa"/>
                </w:tcPr>
                <w:p w14:paraId="0ACD984D" w14:textId="77777777" w:rsidR="004A55B9" w:rsidRPr="00BE5037" w:rsidRDefault="004A55B9" w:rsidP="004A55B9">
                  <w:pPr>
                    <w:spacing w:line="252" w:lineRule="auto"/>
                    <w:jc w:val="center"/>
                    <w:rPr>
                      <w:kern w:val="24"/>
                      <w:sz w:val="18"/>
                      <w:szCs w:val="18"/>
                    </w:rPr>
                  </w:pPr>
                  <w:r w:rsidRPr="00BE5037">
                    <w:rPr>
                      <w:kern w:val="24"/>
                      <w:sz w:val="18"/>
                      <w:szCs w:val="18"/>
                    </w:rPr>
                    <w:t>H</w:t>
                  </w:r>
                </w:p>
              </w:tc>
              <w:tc>
                <w:tcPr>
                  <w:tcW w:w="897" w:type="dxa"/>
                </w:tcPr>
                <w:p w14:paraId="0C586A10" w14:textId="77777777" w:rsidR="004A55B9" w:rsidRPr="00BE5037" w:rsidRDefault="004A55B9" w:rsidP="004A55B9">
                  <w:pPr>
                    <w:spacing w:line="252" w:lineRule="auto"/>
                    <w:jc w:val="center"/>
                    <w:rPr>
                      <w:kern w:val="24"/>
                      <w:sz w:val="18"/>
                      <w:szCs w:val="18"/>
                    </w:rPr>
                  </w:pPr>
                  <w:r w:rsidRPr="00BE5037">
                    <w:rPr>
                      <w:kern w:val="24"/>
                      <w:sz w:val="18"/>
                      <w:szCs w:val="18"/>
                    </w:rPr>
                    <w:t>8</w:t>
                  </w:r>
                </w:p>
              </w:tc>
              <w:tc>
                <w:tcPr>
                  <w:tcW w:w="1026" w:type="dxa"/>
                </w:tcPr>
                <w:p w14:paraId="36E9A21C" w14:textId="77777777" w:rsidR="004A55B9" w:rsidRPr="00BE5037" w:rsidRDefault="004A55B9" w:rsidP="004A55B9">
                  <w:pPr>
                    <w:spacing w:line="252" w:lineRule="auto"/>
                    <w:jc w:val="center"/>
                    <w:rPr>
                      <w:noProof/>
                      <w:sz w:val="18"/>
                      <w:szCs w:val="18"/>
                    </w:rPr>
                  </w:pPr>
                </w:p>
              </w:tc>
              <w:tc>
                <w:tcPr>
                  <w:tcW w:w="846" w:type="dxa"/>
                </w:tcPr>
                <w:p w14:paraId="3BFCCBC9"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78.7%</w:t>
                  </w:r>
                </w:p>
              </w:tc>
              <w:tc>
                <w:tcPr>
                  <w:tcW w:w="681" w:type="dxa"/>
                </w:tcPr>
                <w:p w14:paraId="6C22C006" w14:textId="77777777" w:rsidR="004A55B9" w:rsidRPr="00BE5037" w:rsidRDefault="004A55B9" w:rsidP="004A55B9">
                  <w:pPr>
                    <w:spacing w:line="252" w:lineRule="auto"/>
                    <w:jc w:val="center"/>
                    <w:rPr>
                      <w:rFonts w:eastAsia="Calibri"/>
                      <w:kern w:val="24"/>
                      <w:sz w:val="18"/>
                      <w:szCs w:val="18"/>
                    </w:rPr>
                  </w:pPr>
                  <w:r w:rsidRPr="00BE5037">
                    <w:rPr>
                      <w:rFonts w:eastAsia="Calibri"/>
                      <w:kern w:val="24"/>
                      <w:sz w:val="18"/>
                      <w:szCs w:val="18"/>
                    </w:rPr>
                    <w:t>12.2%</w:t>
                  </w:r>
                </w:p>
              </w:tc>
              <w:tc>
                <w:tcPr>
                  <w:tcW w:w="236" w:type="dxa"/>
                </w:tcPr>
                <w:p w14:paraId="0C2D9680" w14:textId="77777777" w:rsidR="004A55B9" w:rsidRPr="00871639" w:rsidRDefault="004A55B9" w:rsidP="004A55B9">
                  <w:pPr>
                    <w:spacing w:line="252" w:lineRule="auto"/>
                    <w:jc w:val="center"/>
                    <w:rPr>
                      <w:rFonts w:eastAsia="Calibri"/>
                      <w:kern w:val="24"/>
                      <w:sz w:val="18"/>
                      <w:szCs w:val="18"/>
                    </w:rPr>
                  </w:pPr>
                  <w:r w:rsidRPr="00BE5037">
                    <w:rPr>
                      <w:rFonts w:eastAsia="Calibri"/>
                      <w:kern w:val="24"/>
                      <w:sz w:val="18"/>
                      <w:szCs w:val="18"/>
                    </w:rPr>
                    <w:t>12.1%</w:t>
                  </w:r>
                </w:p>
              </w:tc>
            </w:tr>
          </w:tbl>
          <w:p w14:paraId="5453B8DE" w14:textId="77777777" w:rsidR="004A55B9" w:rsidRDefault="004A55B9" w:rsidP="004A55B9"/>
          <w:p w14:paraId="778E5FB0" w14:textId="77777777" w:rsidR="00137869" w:rsidRDefault="00137869" w:rsidP="004C384F">
            <w:pPr>
              <w:rPr>
                <w:b/>
                <w:bCs/>
              </w:rPr>
            </w:pPr>
          </w:p>
        </w:tc>
      </w:tr>
      <w:tr w:rsidR="00101618" w:rsidRPr="00F000E1" w14:paraId="40C619C8" w14:textId="77777777" w:rsidTr="00137869">
        <w:tc>
          <w:tcPr>
            <w:tcW w:w="1050" w:type="dxa"/>
          </w:tcPr>
          <w:p w14:paraId="12932F48" w14:textId="77777777" w:rsidR="00101618" w:rsidRPr="00F000E1" w:rsidRDefault="00101618" w:rsidP="004C384F"/>
        </w:tc>
        <w:tc>
          <w:tcPr>
            <w:tcW w:w="8579" w:type="dxa"/>
          </w:tcPr>
          <w:p w14:paraId="3389992D" w14:textId="77777777" w:rsidR="00101618" w:rsidRPr="00F000E1" w:rsidRDefault="00101618" w:rsidP="004C384F"/>
        </w:tc>
      </w:tr>
      <w:tr w:rsidR="00101618" w:rsidRPr="00F000E1" w14:paraId="37D609EE" w14:textId="77777777" w:rsidTr="00137869">
        <w:tc>
          <w:tcPr>
            <w:tcW w:w="1050" w:type="dxa"/>
          </w:tcPr>
          <w:p w14:paraId="47939E51" w14:textId="77777777" w:rsidR="00101618" w:rsidRPr="00F000E1" w:rsidRDefault="00101618" w:rsidP="004C384F"/>
        </w:tc>
        <w:tc>
          <w:tcPr>
            <w:tcW w:w="8579" w:type="dxa"/>
          </w:tcPr>
          <w:p w14:paraId="052D59AE" w14:textId="77777777" w:rsidR="00101618" w:rsidRPr="00F000E1" w:rsidRDefault="00101618" w:rsidP="004C384F"/>
        </w:tc>
      </w:tr>
    </w:tbl>
    <w:p w14:paraId="2947BF43" w14:textId="77777777" w:rsidR="00101618" w:rsidRDefault="00101618" w:rsidP="00101618"/>
    <w:p w14:paraId="408131F9" w14:textId="77777777" w:rsidR="00101618" w:rsidRPr="00E7281E" w:rsidRDefault="00101618" w:rsidP="00101618"/>
    <w:p w14:paraId="376705FC" w14:textId="5AA35A7D" w:rsidR="00101618" w:rsidRDefault="00C129DB" w:rsidP="00101618">
      <w:pPr>
        <w:pStyle w:val="Heading3"/>
      </w:pPr>
      <w:r>
        <w:t>3</w:t>
      </w:r>
      <w:r w:rsidR="00101618">
        <w:t>.</w:t>
      </w:r>
      <w:r w:rsidR="00D40395">
        <w:t>4</w:t>
      </w:r>
      <w:r w:rsidR="00101618">
        <w:t>.1 Discussion 1</w:t>
      </w:r>
    </w:p>
    <w:p w14:paraId="6E0BCADC" w14:textId="77777777" w:rsidR="005F54C3" w:rsidRPr="00AF7F75" w:rsidRDefault="005F54C3" w:rsidP="005F54C3">
      <w:r>
        <w:t>Based on companies’ performance evaluations, the following observations are made.</w:t>
      </w:r>
    </w:p>
    <w:p w14:paraId="172A0303" w14:textId="77777777" w:rsidR="00687479" w:rsidRPr="005E4680" w:rsidRDefault="00687479" w:rsidP="00687479">
      <w:pPr>
        <w:rPr>
          <w:b/>
          <w:bCs/>
          <w:u w:val="single"/>
        </w:rPr>
      </w:pPr>
      <w:r w:rsidRPr="0028618F">
        <w:rPr>
          <w:b/>
          <w:bCs/>
          <w:highlight w:val="yellow"/>
          <w:u w:val="single"/>
        </w:rPr>
        <w:t>Observation</w:t>
      </w:r>
    </w:p>
    <w:p w14:paraId="41C24582" w14:textId="77777777" w:rsidR="00687479" w:rsidRPr="005E4680" w:rsidRDefault="00687479" w:rsidP="00687479">
      <w:pPr>
        <w:pStyle w:val="ListParagraph"/>
        <w:numPr>
          <w:ilvl w:val="0"/>
          <w:numId w:val="44"/>
        </w:numPr>
        <w:overflowPunct/>
        <w:autoSpaceDE/>
        <w:autoSpaceDN/>
        <w:adjustRightInd/>
        <w:spacing w:after="160" w:line="259" w:lineRule="auto"/>
        <w:textAlignment w:val="auto"/>
      </w:pPr>
      <w:r w:rsidRPr="005E4680">
        <w:t xml:space="preserve">For FR1, DL + UL joint evaluation, DU, VR 30Mbps traffic at 60fps with 10ms PDB and DL audio, it is observed from Ericsson that </w:t>
      </w:r>
    </w:p>
    <w:p w14:paraId="54F167A3" w14:textId="5A5CAEFB"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R17 SS</w:t>
      </w:r>
      <w:r w:rsidR="00221679">
        <w:t>S</w:t>
      </w:r>
      <w:r w:rsidRPr="005E4680">
        <w:t xml:space="preserve">G switching performance reference provides </w:t>
      </w:r>
    </w:p>
    <w:p w14:paraId="4C21C922"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10.50% in the range of 10.3% to 10.7% </w:t>
      </w:r>
    </w:p>
    <w:p w14:paraId="472DECED"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-19.05% in the range of </w:t>
      </w:r>
      <w:r w:rsidRPr="005E4680">
        <w:rPr>
          <w:rFonts w:ascii="Calibri" w:hAnsi="Calibri" w:cs="Calibri"/>
        </w:rPr>
        <w:t xml:space="preserve">-26.7% </w:t>
      </w:r>
      <w:r w:rsidRPr="005E4680">
        <w:t xml:space="preserve">to </w:t>
      </w:r>
      <w:r w:rsidRPr="005E4680">
        <w:rPr>
          <w:rFonts w:ascii="Calibri" w:hAnsi="Calibri" w:cs="Calibri"/>
        </w:rPr>
        <w:t>-11.4%</w:t>
      </w:r>
    </w:p>
    <w:p w14:paraId="47E71631"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enhanced SSSG switching provides</w:t>
      </w:r>
    </w:p>
    <w:p w14:paraId="074B2454"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10.60% in the range of 9.7% to 11.5% for all UEs </w:t>
      </w:r>
    </w:p>
    <w:p w14:paraId="68BD6BC7"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-11.5% </w:t>
      </w:r>
      <w:r w:rsidRPr="005E4680">
        <w:t xml:space="preserve">in the range of </w:t>
      </w:r>
      <w:r w:rsidRPr="005E4680">
        <w:rPr>
          <w:rFonts w:ascii="Calibri" w:hAnsi="Calibri" w:cs="Calibri"/>
        </w:rPr>
        <w:t xml:space="preserve">-11.8% </w:t>
      </w:r>
      <w:r w:rsidRPr="005E4680">
        <w:t xml:space="preserve">to </w:t>
      </w:r>
      <w:r w:rsidRPr="005E4680">
        <w:rPr>
          <w:rFonts w:ascii="Calibri" w:hAnsi="Calibri" w:cs="Calibri"/>
        </w:rPr>
        <w:t>-11.2%</w:t>
      </w:r>
    </w:p>
    <w:p w14:paraId="45DC932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3A05FB3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power saving gain of 11.3% </w:t>
      </w:r>
    </w:p>
    <w:p w14:paraId="128226E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capacity gain of -11.3%</w:t>
      </w:r>
    </w:p>
    <w:p w14:paraId="261A08F6" w14:textId="77777777" w:rsidR="00687479" w:rsidRPr="005E4680" w:rsidRDefault="00687479" w:rsidP="00687479">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4FD697F0"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mean power saving gain of 12.2% </w:t>
      </w:r>
    </w:p>
    <w:p w14:paraId="768FB278" w14:textId="77777777" w:rsidR="00687479" w:rsidRPr="005E4680" w:rsidRDefault="00687479" w:rsidP="00687479">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-12.7%</w:t>
      </w:r>
    </w:p>
    <w:p w14:paraId="0820838C"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t xml:space="preserve">For FR1, DL only evaluation, DU, high load, VR 30Mbps traffic at 60fps with 10ms PDB, it is observed from Ericsson that </w:t>
      </w:r>
    </w:p>
    <w:p w14:paraId="62633FB7"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14902F9E"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16.15% in the range of 15.2% to 17.1% for all UEs </w:t>
      </w:r>
    </w:p>
    <w:p w14:paraId="7A7F759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-15.2%</w:t>
      </w:r>
    </w:p>
    <w:p w14:paraId="06CF471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58E66B4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15.95% in the range of 15.5% to 16.4% </w:t>
      </w:r>
    </w:p>
    <w:p w14:paraId="1AAF938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-27.85% in the range of </w:t>
      </w:r>
      <w:r w:rsidRPr="005E4680">
        <w:rPr>
          <w:rFonts w:ascii="Calibri" w:hAnsi="Calibri" w:cs="Calibri"/>
        </w:rPr>
        <w:t xml:space="preserve">-41.2% </w:t>
      </w:r>
      <w:r w:rsidRPr="005E4680">
        <w:t xml:space="preserve">to </w:t>
      </w:r>
      <w:r w:rsidRPr="005E4680">
        <w:rPr>
          <w:rFonts w:ascii="Calibri" w:hAnsi="Calibri" w:cs="Calibri"/>
        </w:rPr>
        <w:t>-14.5%</w:t>
      </w:r>
    </w:p>
    <w:p w14:paraId="5CBACBF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052F0E6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19.35% in the range of 18.0% to 20.7% </w:t>
      </w:r>
    </w:p>
    <w:p w14:paraId="7949740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capacity gain of </w:t>
      </w:r>
      <w:r w:rsidRPr="005E4680">
        <w:rPr>
          <w:rFonts w:ascii="Calibri" w:hAnsi="Calibri" w:cs="Calibri"/>
        </w:rPr>
        <w:t xml:space="preserve">-14.5% </w:t>
      </w:r>
      <w:r w:rsidRPr="005E4680">
        <w:t xml:space="preserve">in the range of </w:t>
      </w:r>
      <w:r w:rsidRPr="005E4680">
        <w:rPr>
          <w:rFonts w:ascii="Calibri" w:hAnsi="Calibri" w:cs="Calibri"/>
        </w:rPr>
        <w:t xml:space="preserve">-14.8% </w:t>
      </w:r>
      <w:r w:rsidRPr="005E4680">
        <w:t xml:space="preserve">to </w:t>
      </w:r>
      <w:r w:rsidRPr="005E4680">
        <w:rPr>
          <w:rFonts w:ascii="Calibri" w:hAnsi="Calibri" w:cs="Calibri"/>
        </w:rPr>
        <w:t>-14.2%</w:t>
      </w:r>
    </w:p>
    <w:p w14:paraId="11F59AEC"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164509C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20.2% </w:t>
      </w:r>
    </w:p>
    <w:p w14:paraId="7195F4E8"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capacity gain of </w:t>
      </w:r>
      <w:r w:rsidRPr="005E4680">
        <w:rPr>
          <w:rFonts w:ascii="Calibri" w:hAnsi="Calibri" w:cs="Calibri"/>
        </w:rPr>
        <w:t>-14.0%</w:t>
      </w:r>
    </w:p>
    <w:p w14:paraId="20E156A7" w14:textId="77777777" w:rsidR="00C54E72" w:rsidRPr="005E4680" w:rsidRDefault="00C54E72" w:rsidP="00C54E72">
      <w:pPr>
        <w:pStyle w:val="ListParagraph"/>
        <w:numPr>
          <w:ilvl w:val="0"/>
          <w:numId w:val="44"/>
        </w:numPr>
        <w:overflowPunct/>
        <w:autoSpaceDE/>
        <w:autoSpaceDN/>
        <w:adjustRightInd/>
        <w:spacing w:after="160" w:line="259" w:lineRule="auto"/>
        <w:textAlignment w:val="auto"/>
      </w:pPr>
      <w:r w:rsidRPr="005E4680">
        <w:t xml:space="preserve">For FR1, DL only evaluation, DU, low load, VR 30Mbps traffic at 60fps with 10ms PDB, it is observed from Ericsson that </w:t>
      </w:r>
    </w:p>
    <w:p w14:paraId="7FC60D92"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provides </w:t>
      </w:r>
    </w:p>
    <w:p w14:paraId="6C03902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w:t>
      </w:r>
      <w:r w:rsidRPr="005E4680">
        <w:rPr>
          <w:rFonts w:ascii="Calibri" w:eastAsia="Times New Roman" w:hAnsi="Calibri" w:cs="Calibri"/>
        </w:rPr>
        <w:t xml:space="preserve">18.30% </w:t>
      </w:r>
      <w:r w:rsidRPr="005E4680">
        <w:t xml:space="preserve">in the range of 17.3% to 19.3% for all UEs </w:t>
      </w:r>
    </w:p>
    <w:p w14:paraId="5FBCFFA7"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70A89663"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performance reference provides </w:t>
      </w:r>
    </w:p>
    <w:p w14:paraId="0E9E4350"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18.7% in the range of 18.2% to 19.2% </w:t>
      </w:r>
    </w:p>
    <w:p w14:paraId="6889048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6B800FFA"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enhanced SSSG switching + PDCCH skipping provides </w:t>
      </w:r>
    </w:p>
    <w:p w14:paraId="2AF1CE9A"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mean power saving gain of 25.30% in the range of 23.50% to 27.10% </w:t>
      </w:r>
    </w:p>
    <w:p w14:paraId="198FA943"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375D3579" w14:textId="77777777" w:rsidR="00C54E72" w:rsidRPr="005E4680" w:rsidRDefault="00C54E72" w:rsidP="00C54E72">
      <w:pPr>
        <w:pStyle w:val="ListParagraph"/>
        <w:numPr>
          <w:ilvl w:val="1"/>
          <w:numId w:val="44"/>
        </w:numPr>
        <w:overflowPunct/>
        <w:autoSpaceDE/>
        <w:autoSpaceDN/>
        <w:adjustRightInd/>
        <w:spacing w:after="160" w:line="259" w:lineRule="auto"/>
        <w:textAlignment w:val="auto"/>
      </w:pPr>
      <w:r w:rsidRPr="005E4680">
        <w:t xml:space="preserve">R17 SSSG switching + PDCCH skipping performance reference provides </w:t>
      </w:r>
    </w:p>
    <w:p w14:paraId="0DD93D66"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 xml:space="preserve">power saving gain of 26.6% </w:t>
      </w:r>
    </w:p>
    <w:p w14:paraId="62152EBF" w14:textId="77777777" w:rsidR="00C54E72" w:rsidRPr="005E4680" w:rsidRDefault="00C54E72" w:rsidP="00C54E72">
      <w:pPr>
        <w:pStyle w:val="ListParagraph"/>
        <w:numPr>
          <w:ilvl w:val="2"/>
          <w:numId w:val="44"/>
        </w:numPr>
        <w:overflowPunct/>
        <w:autoSpaceDE/>
        <w:autoSpaceDN/>
        <w:adjustRightInd/>
        <w:spacing w:after="160" w:line="259" w:lineRule="auto"/>
        <w:textAlignment w:val="auto"/>
      </w:pPr>
      <w:r w:rsidRPr="005E4680">
        <w:t>capacity gain of 0%</w:t>
      </w:r>
    </w:p>
    <w:p w14:paraId="557253FB" w14:textId="77777777" w:rsidR="005F54C3" w:rsidRPr="00FD0880" w:rsidRDefault="005F54C3" w:rsidP="005F54C3"/>
    <w:p w14:paraId="1E0CB0E8" w14:textId="5634E6EC" w:rsidR="005F54C3" w:rsidRDefault="00FE64DA" w:rsidP="005F54C3">
      <w:r w:rsidRPr="00A56612">
        <w:rPr>
          <w:b/>
          <w:bCs/>
          <w:highlight w:val="yellow"/>
          <w:u w:val="single"/>
        </w:rPr>
        <w:t>Question 1</w:t>
      </w:r>
      <w:r>
        <w:t>:</w:t>
      </w:r>
      <w:r w:rsidR="005F54C3">
        <w:t xml:space="preserve"> Do you have any comments on </w:t>
      </w:r>
      <w:r w:rsidR="00152620">
        <w:t xml:space="preserve">proponent </w:t>
      </w:r>
      <w:r w:rsidR="00886750">
        <w:t xml:space="preserve">companies’ </w:t>
      </w:r>
      <w:r w:rsidR="005F54C3">
        <w:t>proposals and observations?</w:t>
      </w:r>
    </w:p>
    <w:p w14:paraId="0B88AC12" w14:textId="77777777" w:rsidR="00101618" w:rsidRDefault="00101618" w:rsidP="00101618"/>
    <w:tbl>
      <w:tblPr>
        <w:tblStyle w:val="TableGrid"/>
        <w:tblW w:w="0" w:type="auto"/>
        <w:tblLook w:val="04A0" w:firstRow="1" w:lastRow="0" w:firstColumn="1" w:lastColumn="0" w:noHBand="0" w:noVBand="1"/>
      </w:tblPr>
      <w:tblGrid>
        <w:gridCol w:w="1278"/>
        <w:gridCol w:w="8351"/>
      </w:tblGrid>
      <w:tr w:rsidR="00101618" w14:paraId="75B34F91" w14:textId="77777777" w:rsidTr="004C384F">
        <w:trPr>
          <w:trHeight w:val="276"/>
        </w:trPr>
        <w:tc>
          <w:tcPr>
            <w:tcW w:w="1278" w:type="dxa"/>
          </w:tcPr>
          <w:p w14:paraId="153DF008" w14:textId="77777777" w:rsidR="00101618" w:rsidRDefault="00101618" w:rsidP="004C384F">
            <w:pPr>
              <w:rPr>
                <w:b/>
                <w:bCs/>
              </w:rPr>
            </w:pPr>
            <w:r>
              <w:rPr>
                <w:rFonts w:hint="eastAsia"/>
                <w:b/>
                <w:bCs/>
              </w:rPr>
              <w:t>C</w:t>
            </w:r>
            <w:r>
              <w:rPr>
                <w:b/>
                <w:bCs/>
              </w:rPr>
              <w:t>ompany</w:t>
            </w:r>
          </w:p>
        </w:tc>
        <w:tc>
          <w:tcPr>
            <w:tcW w:w="8351" w:type="dxa"/>
          </w:tcPr>
          <w:p w14:paraId="042E0CF2" w14:textId="77777777" w:rsidR="00101618" w:rsidRDefault="00101618" w:rsidP="004C384F">
            <w:pPr>
              <w:rPr>
                <w:b/>
                <w:bCs/>
              </w:rPr>
            </w:pPr>
            <w:r>
              <w:rPr>
                <w:b/>
                <w:bCs/>
              </w:rPr>
              <w:t>Views</w:t>
            </w:r>
          </w:p>
        </w:tc>
      </w:tr>
      <w:tr w:rsidR="00101618" w14:paraId="7F0EE227" w14:textId="77777777" w:rsidTr="004C384F">
        <w:trPr>
          <w:trHeight w:val="276"/>
        </w:trPr>
        <w:tc>
          <w:tcPr>
            <w:tcW w:w="1278" w:type="dxa"/>
          </w:tcPr>
          <w:p w14:paraId="7B005B98" w14:textId="77777777" w:rsidR="00101618" w:rsidRDefault="00101618" w:rsidP="004C384F">
            <w:pPr>
              <w:rPr>
                <w:b/>
                <w:bCs/>
              </w:rPr>
            </w:pPr>
          </w:p>
        </w:tc>
        <w:tc>
          <w:tcPr>
            <w:tcW w:w="8351" w:type="dxa"/>
          </w:tcPr>
          <w:p w14:paraId="57C6C20A" w14:textId="77777777" w:rsidR="00101618" w:rsidRDefault="00101618" w:rsidP="004C384F">
            <w:pPr>
              <w:rPr>
                <w:b/>
                <w:bCs/>
              </w:rPr>
            </w:pPr>
          </w:p>
        </w:tc>
      </w:tr>
      <w:tr w:rsidR="00101618" w14:paraId="65DC0C85" w14:textId="77777777" w:rsidTr="004C384F">
        <w:trPr>
          <w:trHeight w:val="276"/>
        </w:trPr>
        <w:tc>
          <w:tcPr>
            <w:tcW w:w="1278" w:type="dxa"/>
          </w:tcPr>
          <w:p w14:paraId="79070147" w14:textId="77777777" w:rsidR="00101618" w:rsidRDefault="00101618" w:rsidP="004C384F">
            <w:pPr>
              <w:rPr>
                <w:b/>
                <w:bCs/>
              </w:rPr>
            </w:pPr>
          </w:p>
        </w:tc>
        <w:tc>
          <w:tcPr>
            <w:tcW w:w="8351" w:type="dxa"/>
          </w:tcPr>
          <w:p w14:paraId="1CC8FE9A" w14:textId="77777777" w:rsidR="00101618" w:rsidRDefault="00101618" w:rsidP="004C384F">
            <w:pPr>
              <w:rPr>
                <w:b/>
                <w:bCs/>
              </w:rPr>
            </w:pPr>
          </w:p>
        </w:tc>
      </w:tr>
      <w:tr w:rsidR="00101618" w14:paraId="36661C47" w14:textId="77777777" w:rsidTr="004C384F">
        <w:trPr>
          <w:trHeight w:val="276"/>
        </w:trPr>
        <w:tc>
          <w:tcPr>
            <w:tcW w:w="1278" w:type="dxa"/>
          </w:tcPr>
          <w:p w14:paraId="45D93B75" w14:textId="77777777" w:rsidR="00101618" w:rsidRDefault="00101618" w:rsidP="004C384F">
            <w:pPr>
              <w:rPr>
                <w:b/>
                <w:bCs/>
              </w:rPr>
            </w:pPr>
          </w:p>
        </w:tc>
        <w:tc>
          <w:tcPr>
            <w:tcW w:w="8351" w:type="dxa"/>
          </w:tcPr>
          <w:p w14:paraId="39CADBFC" w14:textId="77777777" w:rsidR="00101618" w:rsidRDefault="00101618" w:rsidP="004C384F">
            <w:pPr>
              <w:rPr>
                <w:b/>
                <w:bCs/>
              </w:rPr>
            </w:pPr>
          </w:p>
        </w:tc>
      </w:tr>
    </w:tbl>
    <w:p w14:paraId="601A3E77" w14:textId="612004EA" w:rsidR="00E7281E" w:rsidRDefault="00E7281E" w:rsidP="00D6116D"/>
    <w:p w14:paraId="24696C09" w14:textId="77777777" w:rsidR="001046EB" w:rsidRPr="00C01B30" w:rsidRDefault="001046EB" w:rsidP="00D6116D"/>
    <w:p w14:paraId="6C3A1AC0" w14:textId="77777777" w:rsidR="005B5A60" w:rsidRDefault="005B5A60" w:rsidP="005B5A60">
      <w:r>
        <w:t xml:space="preserve">Question 2: Do you support the proponent companies’ proposals or not, and why? </w:t>
      </w:r>
    </w:p>
    <w:tbl>
      <w:tblPr>
        <w:tblStyle w:val="TableGrid"/>
        <w:tblW w:w="0" w:type="auto"/>
        <w:tblLook w:val="04A0" w:firstRow="1" w:lastRow="0" w:firstColumn="1" w:lastColumn="0" w:noHBand="0" w:noVBand="1"/>
      </w:tblPr>
      <w:tblGrid>
        <w:gridCol w:w="1278"/>
        <w:gridCol w:w="8351"/>
      </w:tblGrid>
      <w:tr w:rsidR="005B5A60" w14:paraId="1E9F611A" w14:textId="77777777" w:rsidTr="009007F8">
        <w:trPr>
          <w:trHeight w:val="276"/>
        </w:trPr>
        <w:tc>
          <w:tcPr>
            <w:tcW w:w="1278" w:type="dxa"/>
          </w:tcPr>
          <w:p w14:paraId="0C212E84" w14:textId="77777777" w:rsidR="005B5A60" w:rsidRDefault="005B5A60" w:rsidP="009007F8">
            <w:pPr>
              <w:rPr>
                <w:b/>
                <w:bCs/>
              </w:rPr>
            </w:pPr>
            <w:r>
              <w:rPr>
                <w:rFonts w:hint="eastAsia"/>
                <w:b/>
                <w:bCs/>
              </w:rPr>
              <w:t>C</w:t>
            </w:r>
            <w:r>
              <w:rPr>
                <w:b/>
                <w:bCs/>
              </w:rPr>
              <w:t>ompany</w:t>
            </w:r>
          </w:p>
        </w:tc>
        <w:tc>
          <w:tcPr>
            <w:tcW w:w="8351" w:type="dxa"/>
          </w:tcPr>
          <w:p w14:paraId="70022DAE" w14:textId="77777777" w:rsidR="005B5A60" w:rsidRDefault="005B5A60" w:rsidP="009007F8">
            <w:pPr>
              <w:rPr>
                <w:b/>
                <w:bCs/>
              </w:rPr>
            </w:pPr>
            <w:r>
              <w:rPr>
                <w:b/>
                <w:bCs/>
              </w:rPr>
              <w:t>Views</w:t>
            </w:r>
          </w:p>
        </w:tc>
      </w:tr>
      <w:tr w:rsidR="005B5A60" w14:paraId="5D57DB0D" w14:textId="77777777" w:rsidTr="009007F8">
        <w:trPr>
          <w:trHeight w:val="276"/>
        </w:trPr>
        <w:tc>
          <w:tcPr>
            <w:tcW w:w="1278" w:type="dxa"/>
          </w:tcPr>
          <w:p w14:paraId="635CE3B5" w14:textId="7C0E35E4" w:rsidR="005B5A6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D98789B" w14:textId="4CF812AC" w:rsidR="005B5A60" w:rsidRPr="004C384F" w:rsidRDefault="00A81AE3" w:rsidP="009007F8">
            <w:pPr>
              <w:rPr>
                <w:bCs/>
              </w:rPr>
            </w:pPr>
            <w:r>
              <w:rPr>
                <w:rFonts w:eastAsia="PMingLiU"/>
                <w:bCs/>
                <w:lang w:eastAsia="zh-TW"/>
              </w:rPr>
              <w:t>Support. Using an implicit SSSG applies at the start of drx-OnDuration and another SSSG applies when a PDCCH for data traffic is received seems reasonable to match XR traffic period and handle jitter issue.</w:t>
            </w:r>
          </w:p>
        </w:tc>
      </w:tr>
      <w:tr w:rsidR="002B57E1" w14:paraId="5195D12A" w14:textId="77777777" w:rsidTr="009007F8">
        <w:trPr>
          <w:trHeight w:val="276"/>
        </w:trPr>
        <w:tc>
          <w:tcPr>
            <w:tcW w:w="1278" w:type="dxa"/>
          </w:tcPr>
          <w:p w14:paraId="0E7B6E99" w14:textId="73449B46" w:rsidR="002B57E1" w:rsidRPr="004C384F" w:rsidRDefault="002B57E1" w:rsidP="002B57E1">
            <w:pPr>
              <w:rPr>
                <w:bCs/>
              </w:rPr>
            </w:pPr>
            <w:r>
              <w:rPr>
                <w:rFonts w:eastAsiaTheme="minorEastAsia" w:hint="eastAsia"/>
                <w:bCs/>
                <w:lang w:eastAsia="ko-KR"/>
              </w:rPr>
              <w:t>LGE</w:t>
            </w:r>
          </w:p>
        </w:tc>
        <w:tc>
          <w:tcPr>
            <w:tcW w:w="8351" w:type="dxa"/>
          </w:tcPr>
          <w:p w14:paraId="304E9423" w14:textId="2A05C8BD" w:rsidR="002B57E1" w:rsidRPr="004C384F" w:rsidRDefault="002B57E1" w:rsidP="002B57E1">
            <w:pPr>
              <w:rPr>
                <w:bCs/>
              </w:rPr>
            </w:pPr>
            <w:r>
              <w:rPr>
                <w:rFonts w:eastAsiaTheme="minorEastAsia" w:hint="eastAsia"/>
                <w:bCs/>
                <w:lang w:eastAsia="ko-KR"/>
              </w:rPr>
              <w:t xml:space="preserve">Support. </w:t>
            </w:r>
            <w:r>
              <w:rPr>
                <w:rFonts w:eastAsiaTheme="minorEastAsia"/>
                <w:bCs/>
                <w:lang w:eastAsia="ko-KR"/>
              </w:rPr>
              <w:t>Implicit SSSG switching can be helpful for UE’s power saving by addressing jitter issue.</w:t>
            </w:r>
          </w:p>
        </w:tc>
      </w:tr>
      <w:tr w:rsidR="002B57E1" w14:paraId="7E23DBA0" w14:textId="77777777" w:rsidTr="009007F8">
        <w:trPr>
          <w:trHeight w:val="276"/>
        </w:trPr>
        <w:tc>
          <w:tcPr>
            <w:tcW w:w="1278" w:type="dxa"/>
          </w:tcPr>
          <w:p w14:paraId="7B8618E9" w14:textId="77777777" w:rsidR="002B57E1" w:rsidRPr="004C384F" w:rsidRDefault="002B57E1" w:rsidP="002B57E1">
            <w:pPr>
              <w:rPr>
                <w:bCs/>
              </w:rPr>
            </w:pPr>
          </w:p>
        </w:tc>
        <w:tc>
          <w:tcPr>
            <w:tcW w:w="8351" w:type="dxa"/>
          </w:tcPr>
          <w:p w14:paraId="6276AEFC" w14:textId="77777777" w:rsidR="002B57E1" w:rsidRPr="004C384F" w:rsidRDefault="002B57E1" w:rsidP="002B57E1">
            <w:pPr>
              <w:rPr>
                <w:bCs/>
              </w:rPr>
            </w:pPr>
          </w:p>
        </w:tc>
      </w:tr>
      <w:tr w:rsidR="002B57E1" w14:paraId="13692AD7" w14:textId="77777777" w:rsidTr="009007F8">
        <w:trPr>
          <w:trHeight w:val="276"/>
        </w:trPr>
        <w:tc>
          <w:tcPr>
            <w:tcW w:w="1278" w:type="dxa"/>
          </w:tcPr>
          <w:p w14:paraId="40AD8069" w14:textId="77777777" w:rsidR="002B57E1" w:rsidRPr="004C384F" w:rsidRDefault="002B57E1" w:rsidP="002B57E1">
            <w:pPr>
              <w:rPr>
                <w:bCs/>
              </w:rPr>
            </w:pPr>
          </w:p>
        </w:tc>
        <w:tc>
          <w:tcPr>
            <w:tcW w:w="8351" w:type="dxa"/>
          </w:tcPr>
          <w:p w14:paraId="5B241C93" w14:textId="77777777" w:rsidR="002B57E1" w:rsidRPr="004C384F" w:rsidRDefault="002B57E1" w:rsidP="002B57E1">
            <w:pPr>
              <w:rPr>
                <w:bCs/>
              </w:rPr>
            </w:pPr>
          </w:p>
        </w:tc>
      </w:tr>
    </w:tbl>
    <w:p w14:paraId="1570D8E9" w14:textId="00B5609F" w:rsidR="00071C65" w:rsidRDefault="00071C65" w:rsidP="00CE4569">
      <w:pPr>
        <w:rPr>
          <w:rFonts w:eastAsiaTheme="majorEastAsia"/>
          <w:lang w:val="en-US"/>
        </w:rPr>
      </w:pPr>
    </w:p>
    <w:p w14:paraId="486F3D08" w14:textId="3EC352A9" w:rsidR="00F27110" w:rsidRDefault="00F27110" w:rsidP="00F27110">
      <w:pPr>
        <w:pStyle w:val="Heading1"/>
      </w:pPr>
      <w:r>
        <w:t>Orde</w:t>
      </w:r>
      <w:r w:rsidR="008040DE">
        <w:t>r</w:t>
      </w:r>
      <w:r w:rsidR="00FD6854">
        <w:t>s</w:t>
      </w:r>
      <w:r>
        <w:t xml:space="preserve"> to discuss the proposals:</w:t>
      </w:r>
    </w:p>
    <w:p w14:paraId="4B2EF271" w14:textId="79EED70B" w:rsidR="00F7765C" w:rsidRDefault="00F27110" w:rsidP="00F27110">
      <w:r>
        <w:t xml:space="preserve">Please indicate your preferred order for the discussion of proposals in </w:t>
      </w:r>
      <w:r w:rsidR="001B6C30">
        <w:t>section 2.1, 2.2, 2.3, 2.4, 2.5, 2.6, 2.7. 2.8, 2.9, 2.10, 3.1, 3.2, 3.3, 3.4.</w:t>
      </w:r>
      <w:r w:rsidR="00D401F0">
        <w:t xml:space="preserve"> (</w:t>
      </w:r>
      <w:r w:rsidR="00FD6854">
        <w:t xml:space="preserve">i.e., which section first and which section second…, </w:t>
      </w:r>
      <w:r w:rsidR="00D401F0">
        <w:t>e.g., 2.3, 3.1, 2.4, 2.5 …)</w:t>
      </w:r>
    </w:p>
    <w:tbl>
      <w:tblPr>
        <w:tblStyle w:val="TableGrid"/>
        <w:tblW w:w="0" w:type="auto"/>
        <w:tblLook w:val="04A0" w:firstRow="1" w:lastRow="0" w:firstColumn="1" w:lastColumn="0" w:noHBand="0" w:noVBand="1"/>
      </w:tblPr>
      <w:tblGrid>
        <w:gridCol w:w="1278"/>
        <w:gridCol w:w="8351"/>
      </w:tblGrid>
      <w:tr w:rsidR="001B6C30" w14:paraId="565A8F93" w14:textId="77777777" w:rsidTr="009007F8">
        <w:trPr>
          <w:trHeight w:val="276"/>
        </w:trPr>
        <w:tc>
          <w:tcPr>
            <w:tcW w:w="1278" w:type="dxa"/>
          </w:tcPr>
          <w:p w14:paraId="4881D645" w14:textId="77777777" w:rsidR="001B6C30" w:rsidRDefault="001B6C30" w:rsidP="009007F8">
            <w:pPr>
              <w:rPr>
                <w:b/>
                <w:bCs/>
              </w:rPr>
            </w:pPr>
            <w:r>
              <w:rPr>
                <w:rFonts w:hint="eastAsia"/>
                <w:b/>
                <w:bCs/>
              </w:rPr>
              <w:t>C</w:t>
            </w:r>
            <w:r>
              <w:rPr>
                <w:b/>
                <w:bCs/>
              </w:rPr>
              <w:t>ompany</w:t>
            </w:r>
          </w:p>
        </w:tc>
        <w:tc>
          <w:tcPr>
            <w:tcW w:w="8351" w:type="dxa"/>
          </w:tcPr>
          <w:p w14:paraId="3805ECCF" w14:textId="77777777" w:rsidR="001B6C30" w:rsidRDefault="001B6C30" w:rsidP="009007F8">
            <w:pPr>
              <w:rPr>
                <w:b/>
                <w:bCs/>
              </w:rPr>
            </w:pPr>
            <w:r>
              <w:rPr>
                <w:b/>
                <w:bCs/>
              </w:rPr>
              <w:t>Views</w:t>
            </w:r>
          </w:p>
        </w:tc>
      </w:tr>
      <w:tr w:rsidR="001B6C30" w14:paraId="17B423C6" w14:textId="77777777" w:rsidTr="009007F8">
        <w:trPr>
          <w:trHeight w:val="276"/>
        </w:trPr>
        <w:tc>
          <w:tcPr>
            <w:tcW w:w="1278" w:type="dxa"/>
          </w:tcPr>
          <w:p w14:paraId="6B42D417" w14:textId="7D59B14D" w:rsidR="001B6C30" w:rsidRPr="00DB5F5E" w:rsidRDefault="00DB5F5E" w:rsidP="009007F8">
            <w:pPr>
              <w:rPr>
                <w:rFonts w:eastAsia="DengXian"/>
                <w:bCs/>
                <w:lang w:eastAsia="zh-CN"/>
              </w:rPr>
            </w:pPr>
            <w:r>
              <w:rPr>
                <w:rFonts w:eastAsia="DengXian" w:hint="eastAsia"/>
                <w:bCs/>
                <w:lang w:eastAsia="zh-CN"/>
              </w:rPr>
              <w:t>v</w:t>
            </w:r>
            <w:r>
              <w:rPr>
                <w:rFonts w:eastAsia="DengXian"/>
                <w:bCs/>
                <w:lang w:eastAsia="zh-CN"/>
              </w:rPr>
              <w:t>ivo</w:t>
            </w:r>
          </w:p>
        </w:tc>
        <w:tc>
          <w:tcPr>
            <w:tcW w:w="8351" w:type="dxa"/>
          </w:tcPr>
          <w:p w14:paraId="68491FE3" w14:textId="77777777" w:rsidR="00C174F9" w:rsidRDefault="00DB5F5E" w:rsidP="009007F8">
            <w:pPr>
              <w:rPr>
                <w:rFonts w:eastAsia="DengXian"/>
                <w:bCs/>
                <w:lang w:eastAsia="zh-CN"/>
              </w:rPr>
            </w:pPr>
            <w:r>
              <w:rPr>
                <w:rFonts w:eastAsia="DengXian"/>
                <w:bCs/>
                <w:lang w:eastAsia="zh-CN"/>
              </w:rPr>
              <w:t xml:space="preserve">We think a general principle to have the discussion among the proposed schemes is based on </w:t>
            </w:r>
            <w:r w:rsidR="00C174F9">
              <w:rPr>
                <w:rFonts w:eastAsia="DengXian"/>
                <w:bCs/>
                <w:lang w:eastAsia="zh-CN"/>
              </w:rPr>
              <w:t xml:space="preserve">interested companies and </w:t>
            </w:r>
            <w:r>
              <w:rPr>
                <w:rFonts w:eastAsia="DengXian"/>
                <w:bCs/>
                <w:lang w:eastAsia="zh-CN"/>
              </w:rPr>
              <w:t xml:space="preserve">contribution driven. </w:t>
            </w:r>
            <w:r w:rsidR="00C174F9">
              <w:rPr>
                <w:rFonts w:eastAsia="DengXian"/>
                <w:bCs/>
                <w:lang w:eastAsia="zh-CN"/>
              </w:rPr>
              <w:t>In this regard, we suggest the following order for focusing discussion.</w:t>
            </w:r>
          </w:p>
          <w:p w14:paraId="5F9F6042" w14:textId="32251E9B" w:rsidR="00C174F9" w:rsidRPr="00100F51" w:rsidRDefault="00C174F9" w:rsidP="00B6416E">
            <w:pPr>
              <w:pStyle w:val="ListParagraph"/>
              <w:numPr>
                <w:ilvl w:val="0"/>
                <w:numId w:val="50"/>
              </w:numPr>
              <w:rPr>
                <w:rFonts w:eastAsia="DengXian"/>
                <w:bCs/>
                <w:lang w:eastAsia="zh-CN"/>
              </w:rPr>
            </w:pPr>
            <w:r w:rsidRPr="00100F51">
              <w:rPr>
                <w:rFonts w:eastAsia="DengXian"/>
                <w:bCs/>
                <w:lang w:eastAsia="zh-CN"/>
              </w:rPr>
              <w:t>section 2.1, 3.1, 3.2</w:t>
            </w:r>
          </w:p>
          <w:p w14:paraId="243A133A" w14:textId="5C809D5C" w:rsidR="001B6C30" w:rsidRPr="00100F51" w:rsidRDefault="00C174F9" w:rsidP="00B6416E">
            <w:pPr>
              <w:pStyle w:val="ListParagraph"/>
              <w:numPr>
                <w:ilvl w:val="0"/>
                <w:numId w:val="50"/>
              </w:numPr>
              <w:rPr>
                <w:rFonts w:eastAsia="DengXian"/>
                <w:bCs/>
                <w:lang w:eastAsia="zh-CN"/>
              </w:rPr>
            </w:pPr>
            <w:r w:rsidRPr="00100F51">
              <w:rPr>
                <w:rFonts w:eastAsia="DengXian"/>
                <w:bCs/>
                <w:lang w:eastAsia="zh-CN"/>
              </w:rPr>
              <w:t xml:space="preserve">section 2.3, 2.7, </w:t>
            </w:r>
            <w:r w:rsidR="00100F51">
              <w:rPr>
                <w:rFonts w:eastAsia="DengXian"/>
                <w:bCs/>
                <w:lang w:eastAsia="zh-CN"/>
              </w:rPr>
              <w:t xml:space="preserve">2.2, </w:t>
            </w:r>
            <w:r w:rsidR="00100F51" w:rsidRPr="00100F51">
              <w:rPr>
                <w:rFonts w:eastAsia="DengXian"/>
                <w:bCs/>
                <w:lang w:eastAsia="zh-CN"/>
              </w:rPr>
              <w:t>2.5</w:t>
            </w:r>
          </w:p>
          <w:p w14:paraId="7DCF6073" w14:textId="7963AADD" w:rsidR="00100F51" w:rsidRPr="00100F51" w:rsidRDefault="00100F51" w:rsidP="00B6416E">
            <w:pPr>
              <w:pStyle w:val="ListParagraph"/>
              <w:numPr>
                <w:ilvl w:val="0"/>
                <w:numId w:val="50"/>
              </w:numPr>
              <w:rPr>
                <w:rFonts w:eastAsia="DengXian"/>
                <w:bCs/>
                <w:lang w:eastAsia="zh-CN"/>
              </w:rPr>
            </w:pPr>
            <w:r w:rsidRPr="00100F51">
              <w:rPr>
                <w:rFonts w:eastAsia="DengXian" w:hint="eastAsia"/>
                <w:bCs/>
                <w:lang w:eastAsia="zh-CN"/>
              </w:rPr>
              <w:t>o</w:t>
            </w:r>
            <w:r w:rsidRPr="00100F51">
              <w:rPr>
                <w:rFonts w:eastAsia="DengXian"/>
                <w:bCs/>
                <w:lang w:eastAsia="zh-CN"/>
              </w:rPr>
              <w:t>ther sections</w:t>
            </w:r>
          </w:p>
        </w:tc>
      </w:tr>
      <w:tr w:rsidR="001B6C30" w14:paraId="1BB5DEA2" w14:textId="77777777" w:rsidTr="009007F8">
        <w:trPr>
          <w:trHeight w:val="276"/>
        </w:trPr>
        <w:tc>
          <w:tcPr>
            <w:tcW w:w="1278" w:type="dxa"/>
          </w:tcPr>
          <w:p w14:paraId="74CD307A" w14:textId="627D7AC9" w:rsidR="001B6C30" w:rsidRPr="00A81AE3" w:rsidRDefault="00A81AE3" w:rsidP="009007F8">
            <w:pPr>
              <w:rPr>
                <w:rFonts w:eastAsia="PMingLiU"/>
                <w:bCs/>
                <w:lang w:eastAsia="zh-TW"/>
              </w:rPr>
            </w:pPr>
            <w:r>
              <w:rPr>
                <w:rFonts w:eastAsia="PMingLiU" w:hint="eastAsia"/>
                <w:bCs/>
                <w:lang w:eastAsia="zh-TW"/>
              </w:rPr>
              <w:t>M</w:t>
            </w:r>
            <w:r>
              <w:rPr>
                <w:rFonts w:eastAsia="PMingLiU"/>
                <w:bCs/>
                <w:lang w:eastAsia="zh-TW"/>
              </w:rPr>
              <w:t>TK</w:t>
            </w:r>
          </w:p>
        </w:tc>
        <w:tc>
          <w:tcPr>
            <w:tcW w:w="8351" w:type="dxa"/>
          </w:tcPr>
          <w:p w14:paraId="7EC9B872" w14:textId="374F5427" w:rsidR="001B6C30" w:rsidRPr="00A81AE3" w:rsidRDefault="00A81AE3" w:rsidP="009007F8">
            <w:pPr>
              <w:rPr>
                <w:rFonts w:eastAsia="PMingLiU"/>
                <w:bCs/>
                <w:lang w:eastAsia="zh-TW"/>
              </w:rPr>
            </w:pPr>
            <w:r>
              <w:rPr>
                <w:rFonts w:eastAsia="PMingLiU" w:hint="eastAsia"/>
                <w:bCs/>
                <w:lang w:eastAsia="zh-TW"/>
              </w:rPr>
              <w:t>W</w:t>
            </w:r>
            <w:r>
              <w:rPr>
                <w:rFonts w:eastAsia="PMingLiU"/>
                <w:bCs/>
                <w:lang w:eastAsia="zh-TW"/>
              </w:rPr>
              <w:t>e think proposals with more evident RAN1 spec impact can be discussed first. Ex. 3.1~3.4, 2.2, 2.4, 2.8, 2.9.</w:t>
            </w:r>
          </w:p>
        </w:tc>
      </w:tr>
      <w:tr w:rsidR="00DF3850" w14:paraId="1E401107" w14:textId="77777777" w:rsidTr="009007F8">
        <w:trPr>
          <w:trHeight w:val="276"/>
        </w:trPr>
        <w:tc>
          <w:tcPr>
            <w:tcW w:w="1278" w:type="dxa"/>
          </w:tcPr>
          <w:p w14:paraId="2B2AB203" w14:textId="655B2542" w:rsidR="00DF3850" w:rsidRPr="004C384F" w:rsidRDefault="00DF3850" w:rsidP="00DF3850">
            <w:pPr>
              <w:rPr>
                <w:bCs/>
              </w:rPr>
            </w:pPr>
            <w:r w:rsidRPr="00D407A4">
              <w:rPr>
                <w:rFonts w:eastAsia="DengXian" w:hint="eastAsia"/>
                <w:bCs/>
                <w:lang w:eastAsia="zh-CN"/>
              </w:rPr>
              <w:t>Z</w:t>
            </w:r>
            <w:r w:rsidRPr="00D407A4">
              <w:rPr>
                <w:rFonts w:eastAsia="DengXian"/>
                <w:bCs/>
                <w:lang w:eastAsia="zh-CN"/>
              </w:rPr>
              <w:t>TE, Sanechips</w:t>
            </w:r>
          </w:p>
        </w:tc>
        <w:tc>
          <w:tcPr>
            <w:tcW w:w="8351" w:type="dxa"/>
          </w:tcPr>
          <w:p w14:paraId="74B13BDA" w14:textId="77777777" w:rsidR="00DF3850" w:rsidRPr="00D407A4" w:rsidRDefault="00DF3850" w:rsidP="00DF3850">
            <w:pPr>
              <w:rPr>
                <w:rFonts w:eastAsia="DengXian"/>
                <w:bCs/>
                <w:lang w:eastAsia="zh-CN"/>
              </w:rPr>
            </w:pPr>
            <w:r w:rsidRPr="00D407A4">
              <w:rPr>
                <w:rFonts w:eastAsia="DengXian"/>
                <w:bCs/>
                <w:lang w:eastAsia="zh-CN"/>
              </w:rPr>
              <w:t xml:space="preserve">I think the moderator has the judgement to identify which are high priority proposals, based on previous discussion and the evaluation results. </w:t>
            </w:r>
          </w:p>
          <w:p w14:paraId="1FFBE9AB" w14:textId="4E520318" w:rsidR="00DF3850" w:rsidRPr="004C384F" w:rsidRDefault="00DF3850" w:rsidP="00DF3850">
            <w:pPr>
              <w:rPr>
                <w:bCs/>
              </w:rPr>
            </w:pPr>
            <w:r w:rsidRPr="00D407A4">
              <w:rPr>
                <w:rFonts w:eastAsia="DengXian"/>
                <w:bCs/>
                <w:lang w:eastAsia="zh-CN"/>
              </w:rPr>
              <w:t xml:space="preserve">For example, section 2.3, 2.2, 3.1, 3.2… </w:t>
            </w:r>
          </w:p>
        </w:tc>
      </w:tr>
      <w:tr w:rsidR="001B6C30" w14:paraId="2CEDC0B1" w14:textId="77777777" w:rsidTr="009007F8">
        <w:trPr>
          <w:trHeight w:val="276"/>
        </w:trPr>
        <w:tc>
          <w:tcPr>
            <w:tcW w:w="1278" w:type="dxa"/>
          </w:tcPr>
          <w:p w14:paraId="1AD9ED19" w14:textId="6B0351BC" w:rsidR="001B6C30" w:rsidRPr="00C327B3" w:rsidRDefault="001B6C30" w:rsidP="009007F8">
            <w:pPr>
              <w:rPr>
                <w:rFonts w:eastAsia="DengXian"/>
                <w:bCs/>
                <w:lang w:eastAsia="zh-CN"/>
              </w:rPr>
            </w:pPr>
          </w:p>
        </w:tc>
        <w:tc>
          <w:tcPr>
            <w:tcW w:w="8351" w:type="dxa"/>
          </w:tcPr>
          <w:p w14:paraId="35698A5C" w14:textId="119EE368" w:rsidR="001B6C30" w:rsidRPr="00C327B3" w:rsidRDefault="001B6C30" w:rsidP="009007F8">
            <w:pPr>
              <w:rPr>
                <w:rFonts w:eastAsia="DengXian"/>
                <w:bCs/>
                <w:lang w:eastAsia="zh-CN"/>
              </w:rPr>
            </w:pPr>
          </w:p>
        </w:tc>
      </w:tr>
    </w:tbl>
    <w:p w14:paraId="5E5D5895" w14:textId="77777777" w:rsidR="001B6C30" w:rsidRPr="00F27110" w:rsidRDefault="001B6C30" w:rsidP="00F27110"/>
    <w:p w14:paraId="49486810" w14:textId="77777777" w:rsidR="00F27110" w:rsidRDefault="00F27110" w:rsidP="00CE4569">
      <w:pPr>
        <w:rPr>
          <w:rFonts w:eastAsiaTheme="majorEastAsia"/>
          <w:lang w:val="en-US"/>
        </w:rPr>
      </w:pPr>
    </w:p>
    <w:p w14:paraId="00122A91" w14:textId="3184FDBF" w:rsidR="00075BE7" w:rsidRDefault="008C73FE" w:rsidP="00075BE7">
      <w:pPr>
        <w:pStyle w:val="Heading1"/>
      </w:pPr>
      <w:r>
        <w:t xml:space="preserve">Capturing </w:t>
      </w:r>
      <w:r w:rsidR="006A1D2E">
        <w:t>P</w:t>
      </w:r>
      <w:r>
        <w:t xml:space="preserve">erformance </w:t>
      </w:r>
      <w:r w:rsidR="006A1D2E">
        <w:t>R</w:t>
      </w:r>
      <w:r>
        <w:t xml:space="preserve">esults in </w:t>
      </w:r>
      <w:r w:rsidR="008D12EF">
        <w:t>TR</w:t>
      </w:r>
    </w:p>
    <w:p w14:paraId="366FF4E1" w14:textId="2D80F862" w:rsidR="00075BE7" w:rsidRPr="000B0A90" w:rsidRDefault="00ED51D3" w:rsidP="00CE4569">
      <w:pPr>
        <w:rPr>
          <w:rFonts w:eastAsiaTheme="majorEastAsia"/>
          <w:lang w:val="en-US"/>
        </w:rPr>
      </w:pPr>
      <w:r w:rsidRPr="00796426">
        <w:rPr>
          <w:rFonts w:eastAsiaTheme="majorEastAsia"/>
          <w:lang w:val="en-US"/>
        </w:rPr>
        <w:t>FL proposes to capture companies’</w:t>
      </w:r>
      <w:r w:rsidR="00E70DB5" w:rsidRPr="00796426">
        <w:rPr>
          <w:rFonts w:eastAsiaTheme="majorEastAsia"/>
          <w:lang w:val="en-US"/>
        </w:rPr>
        <w:t xml:space="preserve"> evaluations results that comply with evaluation methodology from companies in the TP.</w:t>
      </w:r>
    </w:p>
    <w:p w14:paraId="6EE99397" w14:textId="60977742" w:rsidR="000B0A90" w:rsidRPr="00C679F6" w:rsidRDefault="00A974C1" w:rsidP="000B0A90">
      <w:pPr>
        <w:rPr>
          <w:lang w:val="en-US"/>
        </w:rPr>
      </w:pPr>
      <w:r w:rsidRPr="0028293A">
        <w:rPr>
          <w:b/>
          <w:bCs/>
          <w:highlight w:val="yellow"/>
          <w:lang w:val="en-US"/>
        </w:rPr>
        <w:t xml:space="preserve">FL </w:t>
      </w:r>
      <w:r w:rsidR="00FC297F" w:rsidRPr="0028293A">
        <w:rPr>
          <w:b/>
          <w:bCs/>
          <w:highlight w:val="yellow"/>
          <w:lang w:val="en-US"/>
        </w:rPr>
        <w:t>Proposal</w:t>
      </w:r>
      <w:r w:rsidR="00FC297F" w:rsidRPr="00C679F6">
        <w:rPr>
          <w:lang w:val="en-US"/>
        </w:rPr>
        <w:t xml:space="preserve">: capture </w:t>
      </w:r>
      <w:r w:rsidR="00102AFF" w:rsidRPr="00C679F6">
        <w:rPr>
          <w:lang w:val="en-US"/>
        </w:rPr>
        <w:t xml:space="preserve">all </w:t>
      </w:r>
      <w:r w:rsidR="003D4903" w:rsidRPr="00C679F6">
        <w:rPr>
          <w:lang w:val="en-US"/>
        </w:rPr>
        <w:t xml:space="preserve">power saving gain </w:t>
      </w:r>
      <w:r w:rsidR="00FE2D16" w:rsidRPr="00C679F6">
        <w:rPr>
          <w:lang w:val="en-US"/>
        </w:rPr>
        <w:t>performance</w:t>
      </w:r>
      <w:r w:rsidR="003D4903" w:rsidRPr="00C679F6">
        <w:rPr>
          <w:lang w:val="en-US"/>
        </w:rPr>
        <w:t xml:space="preserve"> results</w:t>
      </w:r>
      <w:r w:rsidR="00102AFF" w:rsidRPr="00C679F6">
        <w:rPr>
          <w:lang w:val="en-US"/>
        </w:rPr>
        <w:t xml:space="preserve"> </w:t>
      </w:r>
      <w:r w:rsidR="00E75EBC">
        <w:rPr>
          <w:lang w:val="en-US"/>
        </w:rPr>
        <w:t>submitted</w:t>
      </w:r>
      <w:r w:rsidR="00102AFF" w:rsidRPr="00C679F6">
        <w:rPr>
          <w:lang w:val="en-US"/>
        </w:rPr>
        <w:t xml:space="preserve"> companies</w:t>
      </w:r>
      <w:r w:rsidR="003D4903" w:rsidRPr="00C679F6">
        <w:rPr>
          <w:lang w:val="en-US"/>
        </w:rPr>
        <w:t xml:space="preserve"> </w:t>
      </w:r>
      <w:r w:rsidR="00CE4D42" w:rsidRPr="00C679F6">
        <w:rPr>
          <w:lang w:val="en-US"/>
        </w:rPr>
        <w:t>in</w:t>
      </w:r>
      <w:r w:rsidR="00DC24B7" w:rsidRPr="00C679F6">
        <w:rPr>
          <w:lang w:val="en-US"/>
        </w:rPr>
        <w:t xml:space="preserve"> the</w:t>
      </w:r>
      <w:r w:rsidR="00CE4D42" w:rsidRPr="00C679F6">
        <w:rPr>
          <w:lang w:val="en-US"/>
        </w:rPr>
        <w:t xml:space="preserve"> Rel-18 XR SI TR</w:t>
      </w:r>
    </w:p>
    <w:p w14:paraId="3F63A1FA" w14:textId="6948B2A1" w:rsidR="005A7594" w:rsidRPr="00C679F6" w:rsidRDefault="00CD7DE9" w:rsidP="004677FA">
      <w:pPr>
        <w:pStyle w:val="ListParagraph"/>
        <w:numPr>
          <w:ilvl w:val="0"/>
          <w:numId w:val="17"/>
        </w:numPr>
      </w:pPr>
      <w:r w:rsidRPr="00C679F6">
        <w:rPr>
          <w:lang w:val="en-US"/>
        </w:rPr>
        <w:t xml:space="preserve">For </w:t>
      </w:r>
      <w:r w:rsidR="00D24AD9" w:rsidRPr="00C679F6">
        <w:rPr>
          <w:lang w:val="en-US"/>
        </w:rPr>
        <w:t>enhanced</w:t>
      </w:r>
      <w:r w:rsidR="005A7594" w:rsidRPr="00C679F6">
        <w:t xml:space="preserve"> CDRX </w:t>
      </w:r>
      <w:r w:rsidR="00D24AD9" w:rsidRPr="00C679F6">
        <w:t>with</w:t>
      </w:r>
      <w:r w:rsidR="005A7594" w:rsidRPr="00C679F6">
        <w:t xml:space="preserve"> semi-static periodicity alignment with XR traffic</w:t>
      </w:r>
      <w:r w:rsidR="00EC03FB" w:rsidRPr="00C679F6">
        <w:t xml:space="preserve">, </w:t>
      </w:r>
      <w:r w:rsidR="002B1B49" w:rsidRPr="00C679F6">
        <w:t xml:space="preserve">performance results </w:t>
      </w:r>
      <w:r w:rsidR="00B42E10">
        <w:t>from</w:t>
      </w:r>
      <w:r w:rsidR="002B1B49" w:rsidRPr="00C679F6">
        <w:t xml:space="preserve"> </w:t>
      </w:r>
      <w:r w:rsidR="00D1575A" w:rsidRPr="00C679F6">
        <w:t>Ericsson</w:t>
      </w:r>
      <w:r w:rsidR="00B42E10">
        <w:t xml:space="preserve"> in </w:t>
      </w:r>
      <w:r w:rsidR="00B42E10" w:rsidRPr="00B42E10">
        <w:t>R1-2210922</w:t>
      </w:r>
      <w:r w:rsidR="00D1575A" w:rsidRPr="00C679F6">
        <w:t>, vivo</w:t>
      </w:r>
      <w:r w:rsidR="00D21EA4">
        <w:t xml:space="preserve"> in </w:t>
      </w:r>
      <w:r w:rsidR="00D21EA4" w:rsidRPr="00D21EA4">
        <w:t>R1-2211024</w:t>
      </w:r>
      <w:r w:rsidR="00D1575A" w:rsidRPr="00C679F6">
        <w:t>, OPPO</w:t>
      </w:r>
      <w:r w:rsidR="00D9338E">
        <w:t xml:space="preserve"> in </w:t>
      </w:r>
      <w:r w:rsidR="00D9338E" w:rsidRPr="00D9338E">
        <w:t>R1-2211490</w:t>
      </w:r>
      <w:r w:rsidR="00D1575A" w:rsidRPr="00C679F6">
        <w:t>, Intel</w:t>
      </w:r>
      <w:r w:rsidR="000A6B63">
        <w:t xml:space="preserve"> in </w:t>
      </w:r>
      <w:r w:rsidR="00367988" w:rsidRPr="00367988">
        <w:t>R1-2211389</w:t>
      </w:r>
      <w:r w:rsidR="00D1575A" w:rsidRPr="00C679F6">
        <w:t>, ZTE</w:t>
      </w:r>
      <w:r w:rsidR="00367988">
        <w:t xml:space="preserve"> in </w:t>
      </w:r>
      <w:r w:rsidR="00367988" w:rsidRPr="00367988">
        <w:t>R1-2211905</w:t>
      </w:r>
      <w:r w:rsidR="00D1575A" w:rsidRPr="00C679F6">
        <w:t>, Qualcomm</w:t>
      </w:r>
      <w:r w:rsidR="007E44B0">
        <w:t xml:space="preserve"> in </w:t>
      </w:r>
      <w:r w:rsidR="007E44B0" w:rsidRPr="007E44B0">
        <w:t>R1-2212134</w:t>
      </w:r>
      <w:r w:rsidR="00D1575A" w:rsidRPr="00C679F6">
        <w:t xml:space="preserve">, </w:t>
      </w:r>
      <w:r w:rsidR="00956FEF">
        <w:t>MediaTek</w:t>
      </w:r>
      <w:r w:rsidR="009C5B89">
        <w:t xml:space="preserve"> in </w:t>
      </w:r>
      <w:r w:rsidR="00B55336" w:rsidRPr="00B55336">
        <w:t>R1-2212253</w:t>
      </w:r>
      <w:r w:rsidR="00D90B97">
        <w:t xml:space="preserve">, </w:t>
      </w:r>
      <w:r w:rsidR="00D90B97" w:rsidRPr="00D90B97">
        <w:t>CATT</w:t>
      </w:r>
      <w:r w:rsidR="00D90B97">
        <w:t xml:space="preserve"> in </w:t>
      </w:r>
      <w:r w:rsidR="00F77492" w:rsidRPr="00F77492">
        <w:t>R1-2211174</w:t>
      </w:r>
      <w:r w:rsidR="00D90B97">
        <w:t xml:space="preserve"> </w:t>
      </w:r>
      <w:r w:rsidR="00251BB6">
        <w:t>and</w:t>
      </w:r>
      <w:r w:rsidR="0017583B" w:rsidRPr="00C679F6">
        <w:t xml:space="preserve"> Huawei</w:t>
      </w:r>
      <w:r w:rsidR="00B55336">
        <w:t xml:space="preserve"> in </w:t>
      </w:r>
      <w:r w:rsidR="00710C3D" w:rsidRPr="00710C3D">
        <w:t>R1-2210906</w:t>
      </w:r>
    </w:p>
    <w:p w14:paraId="5A8B1CEC" w14:textId="402B7EA9" w:rsidR="00AC78F2" w:rsidRPr="00C679F6" w:rsidRDefault="00AC78F2" w:rsidP="004677FA">
      <w:pPr>
        <w:pStyle w:val="ListParagraph"/>
        <w:numPr>
          <w:ilvl w:val="0"/>
          <w:numId w:val="17"/>
        </w:numPr>
      </w:pPr>
      <w:r w:rsidRPr="00C679F6">
        <w:t xml:space="preserve">For </w:t>
      </w:r>
      <w:r w:rsidR="00667118" w:rsidRPr="00C679F6">
        <w:rPr>
          <w:lang w:val="en-US"/>
        </w:rPr>
        <w:t>enhanced</w:t>
      </w:r>
      <w:r w:rsidR="00667118" w:rsidRPr="00C679F6">
        <w:t xml:space="preserve"> CDRX with </w:t>
      </w:r>
      <w:r w:rsidRPr="00C679F6">
        <w:t>dynamic</w:t>
      </w:r>
      <w:r w:rsidR="0090697F" w:rsidRPr="00C679F6">
        <w:t xml:space="preserve"> periodicity</w:t>
      </w:r>
      <w:r w:rsidRPr="00C679F6">
        <w:t xml:space="preserve"> </w:t>
      </w:r>
      <w:r w:rsidR="003F0047" w:rsidRPr="00C679F6">
        <w:t xml:space="preserve">alignment </w:t>
      </w:r>
      <w:r w:rsidR="00667118" w:rsidRPr="00C679F6">
        <w:t>with</w:t>
      </w:r>
      <w:r w:rsidR="0090697F" w:rsidRPr="00C679F6">
        <w:t xml:space="preserve"> XR traffic</w:t>
      </w:r>
      <w:r w:rsidR="00FB5EFC" w:rsidRPr="00C679F6">
        <w:t xml:space="preserve">, performance results </w:t>
      </w:r>
      <w:r w:rsidR="00206D1C">
        <w:t>from</w:t>
      </w:r>
      <w:r w:rsidR="00FB5EFC" w:rsidRPr="00C679F6">
        <w:t xml:space="preserve"> Nokia</w:t>
      </w:r>
      <w:r w:rsidR="00206D1C">
        <w:t xml:space="preserve"> </w:t>
      </w:r>
      <w:r w:rsidR="00206D1C" w:rsidRPr="00206D1C">
        <w:t>R1-2211551</w:t>
      </w:r>
      <w:r w:rsidR="00FB5EFC" w:rsidRPr="00C679F6">
        <w:t>,</w:t>
      </w:r>
      <w:r w:rsidR="00C01CE7">
        <w:t xml:space="preserve"> ZTE in </w:t>
      </w:r>
      <w:r w:rsidR="00E01A50" w:rsidRPr="00E01A50">
        <w:t>R1-2207061</w:t>
      </w:r>
      <w:r w:rsidR="00FB5EFC" w:rsidRPr="00C679F6">
        <w:t xml:space="preserve"> and Qualcomm</w:t>
      </w:r>
      <w:r w:rsidR="00E01A50">
        <w:t xml:space="preserve"> in </w:t>
      </w:r>
      <w:r w:rsidR="00A07185" w:rsidRPr="00A07185">
        <w:t>R1-2212134</w:t>
      </w:r>
    </w:p>
    <w:p w14:paraId="557F6103" w14:textId="2F07DFB1" w:rsidR="005047F7" w:rsidRPr="00C679F6" w:rsidRDefault="005047F7" w:rsidP="004677FA">
      <w:pPr>
        <w:pStyle w:val="ListParagraph"/>
        <w:numPr>
          <w:ilvl w:val="0"/>
          <w:numId w:val="17"/>
        </w:numPr>
      </w:pPr>
      <w:r w:rsidRPr="00C679F6">
        <w:t xml:space="preserve">For </w:t>
      </w:r>
      <w:r w:rsidR="00A25897" w:rsidRPr="00C679F6">
        <w:t>lar</w:t>
      </w:r>
      <w:r w:rsidR="002C6713" w:rsidRPr="00C679F6">
        <w:t>ger</w:t>
      </w:r>
      <w:r w:rsidRPr="00C679F6">
        <w:t xml:space="preserve"> jitter </w:t>
      </w:r>
      <w:r w:rsidR="00C70AFF" w:rsidRPr="00C679F6">
        <w:t xml:space="preserve">range, performance results </w:t>
      </w:r>
      <w:r w:rsidR="008A7CF2">
        <w:t>from</w:t>
      </w:r>
      <w:r w:rsidR="00C70AFF" w:rsidRPr="00C679F6">
        <w:t xml:space="preserve"> vivo</w:t>
      </w:r>
      <w:r w:rsidR="008A7CF2">
        <w:t xml:space="preserve"> in </w:t>
      </w:r>
      <w:r w:rsidR="0054749E" w:rsidRPr="0054749E">
        <w:t>R1-2211024</w:t>
      </w:r>
    </w:p>
    <w:p w14:paraId="3DFD6887" w14:textId="6E6AC126" w:rsidR="001D238A" w:rsidRPr="00C679F6" w:rsidRDefault="000504AC" w:rsidP="004677FA">
      <w:pPr>
        <w:pStyle w:val="ListParagraph"/>
        <w:numPr>
          <w:ilvl w:val="0"/>
          <w:numId w:val="17"/>
        </w:numPr>
      </w:pPr>
      <w:r w:rsidRPr="00C679F6">
        <w:t xml:space="preserve">For non-uniform PDCCH monitoring occasions within CDRX On Duration, performance results </w:t>
      </w:r>
      <w:r w:rsidR="00271169">
        <w:t>from</w:t>
      </w:r>
      <w:r w:rsidRPr="00C679F6">
        <w:t xml:space="preserve"> Huawei</w:t>
      </w:r>
      <w:r w:rsidR="00271169">
        <w:t xml:space="preserve"> in </w:t>
      </w:r>
      <w:r w:rsidR="00271169" w:rsidRPr="00710C3D">
        <w:t>R1-2210906</w:t>
      </w:r>
    </w:p>
    <w:p w14:paraId="48474402" w14:textId="0D7E0F3C" w:rsidR="003273B2" w:rsidRPr="00C679F6" w:rsidRDefault="003273B2" w:rsidP="004677FA">
      <w:pPr>
        <w:pStyle w:val="ListParagraph"/>
        <w:numPr>
          <w:ilvl w:val="0"/>
          <w:numId w:val="17"/>
        </w:numPr>
      </w:pPr>
      <w:r w:rsidRPr="00C679F6">
        <w:t xml:space="preserve">For two-stage CDRX On Duration, performance results </w:t>
      </w:r>
      <w:r w:rsidR="00BE1AAE">
        <w:t>from</w:t>
      </w:r>
      <w:r w:rsidR="00BE1AAE" w:rsidRPr="00C679F6">
        <w:t xml:space="preserve"> </w:t>
      </w:r>
      <w:r w:rsidRPr="00C679F6">
        <w:t>Ericsson</w:t>
      </w:r>
      <w:r w:rsidR="009D7862">
        <w:t xml:space="preserve"> in </w:t>
      </w:r>
      <w:r w:rsidR="009D7862" w:rsidRPr="00B42E10">
        <w:t>R1-2210922</w:t>
      </w:r>
      <w:r w:rsidRPr="00C679F6">
        <w:t>, vivo</w:t>
      </w:r>
      <w:r w:rsidR="009D7862">
        <w:t xml:space="preserve"> in </w:t>
      </w:r>
      <w:r w:rsidR="009D7862" w:rsidRPr="0054749E">
        <w:t>R1-2211024</w:t>
      </w:r>
    </w:p>
    <w:p w14:paraId="3BA0154F" w14:textId="44567E12" w:rsidR="003273B2" w:rsidRPr="00C679F6" w:rsidRDefault="003273B2" w:rsidP="004677FA">
      <w:pPr>
        <w:pStyle w:val="ListParagraph"/>
        <w:numPr>
          <w:ilvl w:val="0"/>
          <w:numId w:val="17"/>
        </w:numPr>
      </w:pPr>
      <w:r w:rsidRPr="00C679F6">
        <w:t xml:space="preserve">For jitter handling by LP-WUS, performance results </w:t>
      </w:r>
      <w:r w:rsidR="008A4668">
        <w:t>from</w:t>
      </w:r>
      <w:r w:rsidRPr="00C679F6">
        <w:t xml:space="preserve"> vivo</w:t>
      </w:r>
      <w:r w:rsidR="009D7862">
        <w:t xml:space="preserve"> in </w:t>
      </w:r>
      <w:r w:rsidR="009D7862" w:rsidRPr="0054749E">
        <w:t>R1-2211024</w:t>
      </w:r>
      <w:r w:rsidRPr="00C679F6">
        <w:t>,</w:t>
      </w:r>
      <w:r w:rsidR="00AB7AE6" w:rsidRPr="00C679F6">
        <w:t xml:space="preserve"> </w:t>
      </w:r>
      <w:r w:rsidRPr="00C679F6">
        <w:t>Xiaomi</w:t>
      </w:r>
      <w:r w:rsidR="0009010B">
        <w:t xml:space="preserve"> in </w:t>
      </w:r>
      <w:r w:rsidR="0009010B" w:rsidRPr="0009010B">
        <w:t>R1-2211341</w:t>
      </w:r>
    </w:p>
    <w:p w14:paraId="1C540DE7" w14:textId="074800B4" w:rsidR="003273B2" w:rsidRPr="00C679F6" w:rsidRDefault="003273B2" w:rsidP="004677FA">
      <w:pPr>
        <w:pStyle w:val="ListParagraph"/>
        <w:numPr>
          <w:ilvl w:val="0"/>
          <w:numId w:val="17"/>
        </w:numPr>
      </w:pPr>
      <w:r w:rsidRPr="00C679F6">
        <w:t xml:space="preserve">For early stopping of ODT based on expiration of IAT, performance results </w:t>
      </w:r>
      <w:r w:rsidR="00BE1AAE">
        <w:t>from</w:t>
      </w:r>
      <w:r w:rsidR="00BE1AAE" w:rsidRPr="00C679F6">
        <w:t xml:space="preserve"> </w:t>
      </w:r>
      <w:r w:rsidR="00BE2724" w:rsidRPr="00C679F6">
        <w:t>Xiaomi</w:t>
      </w:r>
      <w:r w:rsidR="0009010B">
        <w:t xml:space="preserve"> in </w:t>
      </w:r>
      <w:r w:rsidR="0009010B" w:rsidRPr="0009010B">
        <w:t>R1-2211341</w:t>
      </w:r>
      <w:r w:rsidR="00BE2724" w:rsidRPr="00C679F6">
        <w:t>,</w:t>
      </w:r>
      <w:r w:rsidRPr="00C679F6">
        <w:t xml:space="preserve"> Huawei</w:t>
      </w:r>
      <w:r w:rsidR="008060ED">
        <w:t xml:space="preserve"> in </w:t>
      </w:r>
      <w:r w:rsidR="008060ED" w:rsidRPr="00710C3D">
        <w:t>R1-2210906</w:t>
      </w:r>
      <w:r w:rsidRPr="00C679F6">
        <w:t xml:space="preserve">, </w:t>
      </w:r>
      <w:r w:rsidR="00F77492">
        <w:t xml:space="preserve">MediaTek in </w:t>
      </w:r>
      <w:r w:rsidR="00F77492" w:rsidRPr="00B55336">
        <w:t>R1-2212253</w:t>
      </w:r>
    </w:p>
    <w:p w14:paraId="1FFA676A" w14:textId="7BCD69E6" w:rsidR="003273B2" w:rsidRPr="00C679F6" w:rsidRDefault="00901A8B" w:rsidP="004677FA">
      <w:pPr>
        <w:pStyle w:val="ListParagraph"/>
        <w:numPr>
          <w:ilvl w:val="0"/>
          <w:numId w:val="17"/>
        </w:numPr>
      </w:pPr>
      <w:r w:rsidRPr="00C679F6">
        <w:t>For a</w:t>
      </w:r>
      <w:r w:rsidR="003273B2" w:rsidRPr="00C679F6">
        <w:t>dditional DRX active time</w:t>
      </w:r>
      <w:r w:rsidRPr="00C679F6">
        <w:t xml:space="preserve">, performance results </w:t>
      </w:r>
      <w:r w:rsidR="00FA6323">
        <w:t>from</w:t>
      </w:r>
      <w:r w:rsidRPr="00C679F6">
        <w:t xml:space="preserve"> </w:t>
      </w:r>
      <w:r w:rsidR="003273B2" w:rsidRPr="00C679F6">
        <w:t>ZTE</w:t>
      </w:r>
      <w:r w:rsidR="00E53CB3">
        <w:t xml:space="preserve"> in </w:t>
      </w:r>
      <w:r w:rsidR="00E53CB3" w:rsidRPr="00367988">
        <w:t>R1-2211905</w:t>
      </w:r>
      <w:r w:rsidRPr="00C679F6">
        <w:t xml:space="preserve">, </w:t>
      </w:r>
      <w:r w:rsidR="003273B2" w:rsidRPr="00C679F6">
        <w:t>Nokia</w:t>
      </w:r>
      <w:r w:rsidR="00C4743C">
        <w:t xml:space="preserve"> in </w:t>
      </w:r>
      <w:r w:rsidR="00DE5D4E" w:rsidRPr="00DE5D4E">
        <w:t>R1-2209535</w:t>
      </w:r>
      <w:r w:rsidRPr="00C679F6">
        <w:t xml:space="preserve">, </w:t>
      </w:r>
      <w:r w:rsidR="003273B2" w:rsidRPr="00C679F6">
        <w:t>OPPO</w:t>
      </w:r>
      <w:r w:rsidR="00C41565">
        <w:t xml:space="preserve"> in </w:t>
      </w:r>
      <w:r w:rsidR="00C41565" w:rsidRPr="00D9338E">
        <w:t>R1-2211490</w:t>
      </w:r>
      <w:r w:rsidRPr="00C679F6">
        <w:t>, v</w:t>
      </w:r>
      <w:r w:rsidR="003273B2" w:rsidRPr="00C679F6">
        <w:t>ivo</w:t>
      </w:r>
      <w:r w:rsidR="009D7862">
        <w:t xml:space="preserve"> in </w:t>
      </w:r>
      <w:r w:rsidR="009D7862" w:rsidRPr="0054749E">
        <w:t>R1-2211024</w:t>
      </w:r>
    </w:p>
    <w:p w14:paraId="4FE1A48C" w14:textId="65DC6051" w:rsidR="003273B2" w:rsidRPr="00C679F6" w:rsidRDefault="00AF37CE" w:rsidP="004677FA">
      <w:pPr>
        <w:pStyle w:val="ListParagraph"/>
        <w:numPr>
          <w:ilvl w:val="0"/>
          <w:numId w:val="17"/>
        </w:numPr>
      </w:pPr>
      <w:r w:rsidRPr="00C679F6">
        <w:t>For m</w:t>
      </w:r>
      <w:r w:rsidR="003273B2" w:rsidRPr="00C679F6">
        <w:t>ultiple active CDRX configurations</w:t>
      </w:r>
      <w:r w:rsidR="00330AB1" w:rsidRPr="00C679F6">
        <w:t xml:space="preserve">, performance results </w:t>
      </w:r>
      <w:r w:rsidR="00FA6323">
        <w:t>from</w:t>
      </w:r>
      <w:r w:rsidR="00330AB1" w:rsidRPr="00C679F6">
        <w:t xml:space="preserve"> </w:t>
      </w:r>
      <w:r w:rsidR="003273B2" w:rsidRPr="00C679F6">
        <w:t>Ericsson</w:t>
      </w:r>
      <w:r w:rsidR="00E80CD3">
        <w:t xml:space="preserve"> in </w:t>
      </w:r>
      <w:r w:rsidR="00E80CD3" w:rsidRPr="00B42E10">
        <w:t>R1-2210922</w:t>
      </w:r>
      <w:r w:rsidR="00330AB1" w:rsidRPr="00C679F6">
        <w:t xml:space="preserve">, </w:t>
      </w:r>
      <w:r w:rsidR="003273B2" w:rsidRPr="00C679F6">
        <w:t>InterDigital</w:t>
      </w:r>
      <w:r w:rsidR="003D084D">
        <w:t xml:space="preserve"> in </w:t>
      </w:r>
      <w:r w:rsidR="00D90B97" w:rsidRPr="00D90B97">
        <w:t>R1-2211842</w:t>
      </w:r>
      <w:r w:rsidR="00900E6F" w:rsidRPr="00C679F6">
        <w:t>, vivo</w:t>
      </w:r>
      <w:r w:rsidR="009D7862">
        <w:t xml:space="preserve"> in </w:t>
      </w:r>
      <w:r w:rsidR="009D7862" w:rsidRPr="0054749E">
        <w:t>R1-2211024</w:t>
      </w:r>
    </w:p>
    <w:p w14:paraId="258953D0" w14:textId="3E08F6E7" w:rsidR="003273B2" w:rsidRPr="00C679F6" w:rsidRDefault="00415870" w:rsidP="004677FA">
      <w:pPr>
        <w:pStyle w:val="ListParagraph"/>
        <w:numPr>
          <w:ilvl w:val="0"/>
          <w:numId w:val="17"/>
        </w:numPr>
      </w:pPr>
      <w:r w:rsidRPr="00C679F6">
        <w:t xml:space="preserve">For </w:t>
      </w:r>
      <w:r w:rsidR="00FA1AEA" w:rsidRPr="00C679F6">
        <w:t>Dynamic grant enhancement with XR-specific Pre-scheduling</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4F2D888A" w14:textId="64FB36A9" w:rsidR="003273B2" w:rsidRPr="00C679F6" w:rsidRDefault="00DF7C09" w:rsidP="004677FA">
      <w:pPr>
        <w:pStyle w:val="ListParagraph"/>
        <w:numPr>
          <w:ilvl w:val="0"/>
          <w:numId w:val="17"/>
        </w:numPr>
      </w:pPr>
      <w:r w:rsidRPr="00C679F6">
        <w:t xml:space="preserve">For </w:t>
      </w:r>
      <w:r w:rsidR="003273B2" w:rsidRPr="00C679F6">
        <w:t>PDCCH skipping and interaction with HARQ retransmission</w:t>
      </w:r>
      <w:r w:rsidRPr="00C679F6">
        <w:t xml:space="preserve">, performance results </w:t>
      </w:r>
      <w:r w:rsidR="00BE1AAE">
        <w:t>from</w:t>
      </w:r>
      <w:r w:rsidR="00BE1AAE" w:rsidRPr="00C679F6">
        <w:t xml:space="preserve"> </w:t>
      </w:r>
      <w:r w:rsidRPr="00C679F6">
        <w:t>v</w:t>
      </w:r>
      <w:r w:rsidR="003273B2" w:rsidRPr="00C679F6">
        <w:t>ivo</w:t>
      </w:r>
      <w:r w:rsidR="009D7862">
        <w:t xml:space="preserve"> in </w:t>
      </w:r>
      <w:r w:rsidR="009D7862" w:rsidRPr="0054749E">
        <w:t>R1-2211024</w:t>
      </w:r>
      <w:r w:rsidRPr="00C679F6">
        <w:t xml:space="preserve">, </w:t>
      </w:r>
      <w:r w:rsidR="00F77492">
        <w:t xml:space="preserve">MediaTek in </w:t>
      </w:r>
      <w:r w:rsidR="00F77492" w:rsidRPr="00B55336">
        <w:t>R1-2212253</w:t>
      </w:r>
      <w:r w:rsidR="00DC3873" w:rsidRPr="00C679F6">
        <w:t>, ZTE</w:t>
      </w:r>
      <w:r w:rsidR="00F77492">
        <w:t xml:space="preserve"> in </w:t>
      </w:r>
      <w:r w:rsidR="00F77492" w:rsidRPr="00367988">
        <w:t>R1-2211905</w:t>
      </w:r>
    </w:p>
    <w:p w14:paraId="0BC3DA52" w14:textId="3243CED7" w:rsidR="003273B2" w:rsidRPr="00C679F6" w:rsidRDefault="001A29A2" w:rsidP="004677FA">
      <w:pPr>
        <w:pStyle w:val="ListParagraph"/>
        <w:numPr>
          <w:ilvl w:val="0"/>
          <w:numId w:val="17"/>
        </w:numPr>
      </w:pPr>
      <w:r w:rsidRPr="00C679F6">
        <w:t>For e</w:t>
      </w:r>
      <w:r w:rsidR="003273B2" w:rsidRPr="00C679F6">
        <w:t>nhancements to PDCCH skipping duration</w:t>
      </w:r>
      <w:r w:rsidRPr="00C679F6">
        <w:t xml:space="preserve">, performance results </w:t>
      </w:r>
      <w:r w:rsidR="00BE1AAE">
        <w:t>from</w:t>
      </w:r>
      <w:r w:rsidR="00BE1AAE" w:rsidRPr="00C679F6">
        <w:t xml:space="preserve"> </w:t>
      </w:r>
      <w:r w:rsidR="003273B2" w:rsidRPr="00C679F6">
        <w:t>Huawei</w:t>
      </w:r>
      <w:r w:rsidR="008060ED">
        <w:t xml:space="preserve"> in </w:t>
      </w:r>
      <w:r w:rsidR="008060ED" w:rsidRPr="00710C3D">
        <w:t>R1-2210906</w:t>
      </w:r>
      <w:r w:rsidR="003273B2" w:rsidRPr="00C679F6">
        <w:t xml:space="preserve">, </w:t>
      </w:r>
      <w:r w:rsidR="0019306F" w:rsidRPr="00C679F6">
        <w:t>vivo</w:t>
      </w:r>
      <w:r w:rsidR="009D7862">
        <w:t xml:space="preserve"> in </w:t>
      </w:r>
      <w:r w:rsidR="009D7862" w:rsidRPr="0054749E">
        <w:t>R1-2211024</w:t>
      </w:r>
      <w:r w:rsidR="0019306F" w:rsidRPr="00C679F6">
        <w:t xml:space="preserve">, </w:t>
      </w:r>
      <w:r w:rsidR="003273B2" w:rsidRPr="00C679F6">
        <w:t>Xiaomi</w:t>
      </w:r>
      <w:r w:rsidR="0009010B">
        <w:t xml:space="preserve"> in </w:t>
      </w:r>
      <w:r w:rsidR="0009010B" w:rsidRPr="0009010B">
        <w:t>R1-2211341</w:t>
      </w:r>
      <w:r w:rsidR="003273B2" w:rsidRPr="00C679F6">
        <w:t>, CATT</w:t>
      </w:r>
      <w:r w:rsidR="00F77492">
        <w:t xml:space="preserve"> in </w:t>
      </w:r>
      <w:r w:rsidR="00F77492" w:rsidRPr="00F77492">
        <w:t>R1-2211174</w:t>
      </w:r>
      <w:r w:rsidRPr="00C679F6">
        <w:t xml:space="preserve">, </w:t>
      </w:r>
      <w:r w:rsidR="003273B2" w:rsidRPr="00C679F6">
        <w:t>Eric</w:t>
      </w:r>
      <w:r w:rsidR="003D084D">
        <w:t>s</w:t>
      </w:r>
      <w:r w:rsidR="003273B2" w:rsidRPr="00C679F6">
        <w:t xml:space="preserve">son </w:t>
      </w:r>
      <w:r w:rsidR="008E3DD3">
        <w:t xml:space="preserve">in </w:t>
      </w:r>
      <w:r w:rsidR="00A92572" w:rsidRPr="00A92572">
        <w:t>R1-2208401</w:t>
      </w:r>
    </w:p>
    <w:p w14:paraId="26DDCDEF" w14:textId="64323788" w:rsidR="003273B2" w:rsidRPr="00C679F6" w:rsidRDefault="000D42CE" w:rsidP="004677FA">
      <w:pPr>
        <w:pStyle w:val="ListParagraph"/>
        <w:numPr>
          <w:ilvl w:val="0"/>
          <w:numId w:val="17"/>
        </w:numPr>
      </w:pPr>
      <w:r w:rsidRPr="00C679F6">
        <w:t>For n</w:t>
      </w:r>
      <w:r w:rsidR="003273B2" w:rsidRPr="00C679F6">
        <w:t>on-scheduling DCI based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681CB5A4" w14:textId="2EA4C186" w:rsidR="003273B2" w:rsidRPr="00C679F6" w:rsidRDefault="00933B5E" w:rsidP="004677FA">
      <w:pPr>
        <w:pStyle w:val="ListParagraph"/>
        <w:numPr>
          <w:ilvl w:val="0"/>
          <w:numId w:val="17"/>
        </w:numPr>
      </w:pPr>
      <w:r w:rsidRPr="00C679F6">
        <w:t>For c</w:t>
      </w:r>
      <w:r w:rsidR="003273B2" w:rsidRPr="00C679F6">
        <w:t>ontinuous PDCCH skipping</w:t>
      </w:r>
      <w:r w:rsidRPr="00C679F6">
        <w:t xml:space="preserve">, performance result </w:t>
      </w:r>
      <w:r w:rsidR="00BE1AAE">
        <w:t>from</w:t>
      </w:r>
      <w:r w:rsidR="00BE1AAE" w:rsidRPr="00C679F6">
        <w:t xml:space="preserve"> </w:t>
      </w:r>
      <w:r w:rsidR="003273B2" w:rsidRPr="00C679F6">
        <w:t>CATT</w:t>
      </w:r>
      <w:r w:rsidR="00F77492">
        <w:t xml:space="preserve"> in </w:t>
      </w:r>
      <w:r w:rsidR="00F77492" w:rsidRPr="00F77492">
        <w:t>R1-2211174</w:t>
      </w:r>
    </w:p>
    <w:p w14:paraId="5E673B28" w14:textId="15BA733D" w:rsidR="000970E8" w:rsidRPr="00C679F6" w:rsidRDefault="000970E8" w:rsidP="004677FA">
      <w:pPr>
        <w:pStyle w:val="ListParagraph"/>
        <w:numPr>
          <w:ilvl w:val="0"/>
          <w:numId w:val="17"/>
        </w:numPr>
      </w:pPr>
      <w:r w:rsidRPr="00C679F6">
        <w:t xml:space="preserve">For SSSG switching enhancements, performance result </w:t>
      </w:r>
      <w:r w:rsidR="00BE1AAE">
        <w:t>from</w:t>
      </w:r>
      <w:r w:rsidR="00BE1AAE" w:rsidRPr="00C679F6">
        <w:t xml:space="preserve"> </w:t>
      </w:r>
      <w:r w:rsidRPr="00C679F6">
        <w:t>Ericsson</w:t>
      </w:r>
      <w:r w:rsidR="00A92572">
        <w:t xml:space="preserve"> in </w:t>
      </w:r>
      <w:r w:rsidR="00A92572" w:rsidRPr="00B42E10">
        <w:t>R1-2210922</w:t>
      </w:r>
    </w:p>
    <w:p w14:paraId="0416ADA1" w14:textId="3582D6C8" w:rsidR="003273B2" w:rsidRPr="00C679F6" w:rsidRDefault="00D00D06" w:rsidP="004677FA">
      <w:pPr>
        <w:pStyle w:val="ListParagraph"/>
        <w:numPr>
          <w:ilvl w:val="0"/>
          <w:numId w:val="17"/>
        </w:numPr>
      </w:pPr>
      <w:r w:rsidRPr="00C679F6">
        <w:t xml:space="preserve">For </w:t>
      </w:r>
      <w:r w:rsidR="003273B2" w:rsidRPr="00C679F6">
        <w:t>DCP indicated SSSG switching</w:t>
      </w:r>
      <w:r w:rsidRPr="00C679F6">
        <w:t xml:space="preserve">, performance results </w:t>
      </w:r>
      <w:r w:rsidR="00BE1AAE">
        <w:t>from</w:t>
      </w:r>
      <w:r w:rsidR="00BE1AAE" w:rsidRPr="00C679F6">
        <w:t xml:space="preserve"> </w:t>
      </w:r>
      <w:r w:rsidR="003273B2" w:rsidRPr="00C679F6">
        <w:t>Nokia</w:t>
      </w:r>
      <w:r w:rsidR="00A92572">
        <w:t xml:space="preserve"> in </w:t>
      </w:r>
      <w:r w:rsidR="00A92572" w:rsidRPr="00DE5D4E">
        <w:t>R1-2209535</w:t>
      </w:r>
    </w:p>
    <w:p w14:paraId="7554526F" w14:textId="1B263330" w:rsidR="003273B2" w:rsidRPr="00C679F6" w:rsidRDefault="00A25E9F" w:rsidP="004677FA">
      <w:pPr>
        <w:pStyle w:val="ListParagraph"/>
        <w:numPr>
          <w:ilvl w:val="0"/>
          <w:numId w:val="17"/>
        </w:numPr>
      </w:pPr>
      <w:r w:rsidRPr="00C679F6">
        <w:t>For r</w:t>
      </w:r>
      <w:r w:rsidR="003273B2" w:rsidRPr="00C679F6">
        <w:t>etransmission-less CG for UL pose transmission</w:t>
      </w:r>
      <w:r w:rsidRPr="00C679F6">
        <w:t xml:space="preserve">, performance results </w:t>
      </w:r>
      <w:r w:rsidR="00BE1AAE">
        <w:t>from</w:t>
      </w:r>
      <w:r w:rsidR="00BE1AAE" w:rsidRPr="00C679F6">
        <w:t xml:space="preserve"> </w:t>
      </w:r>
      <w:r w:rsidR="003273B2" w:rsidRPr="00C679F6">
        <w:t>Qualcomm</w:t>
      </w:r>
      <w:r w:rsidR="00FE6388">
        <w:t xml:space="preserve"> in </w:t>
      </w:r>
      <w:r w:rsidR="00FE6388" w:rsidRPr="00A07185">
        <w:t>R1-2212134</w:t>
      </w:r>
    </w:p>
    <w:p w14:paraId="67D4D29E" w14:textId="7A0B9D77" w:rsidR="003273B2" w:rsidRPr="00C679F6" w:rsidRDefault="00A25E9F" w:rsidP="004677FA">
      <w:pPr>
        <w:pStyle w:val="ListParagraph"/>
        <w:numPr>
          <w:ilvl w:val="0"/>
          <w:numId w:val="17"/>
        </w:numPr>
      </w:pPr>
      <w:r w:rsidRPr="00C679F6">
        <w:t xml:space="preserve">For </w:t>
      </w:r>
      <w:r w:rsidR="003273B2" w:rsidRPr="00C679F6">
        <w:t>XR-application awareness of UE playout buffer</w:t>
      </w:r>
      <w:r w:rsidRPr="00C679F6">
        <w:t xml:space="preserve">, performance results </w:t>
      </w:r>
      <w:r w:rsidR="00BE1AAE">
        <w:t>from</w:t>
      </w:r>
      <w:r w:rsidR="00BE1AAE" w:rsidRPr="00C679F6">
        <w:t xml:space="preserve"> </w:t>
      </w:r>
      <w:r w:rsidR="003273B2" w:rsidRPr="00C679F6">
        <w:t>CATT</w:t>
      </w:r>
      <w:r w:rsidR="00F77492">
        <w:t xml:space="preserve"> in </w:t>
      </w:r>
      <w:r w:rsidR="00F77492" w:rsidRPr="00F77492">
        <w:t>R1-2211174</w:t>
      </w:r>
    </w:p>
    <w:p w14:paraId="38736CB8" w14:textId="1171E006" w:rsidR="003273B2" w:rsidRPr="00C679F6" w:rsidRDefault="00A25E9F" w:rsidP="004677FA">
      <w:pPr>
        <w:pStyle w:val="ListParagraph"/>
        <w:numPr>
          <w:ilvl w:val="0"/>
          <w:numId w:val="17"/>
        </w:numPr>
      </w:pPr>
      <w:r w:rsidRPr="00C679F6">
        <w:t>For p</w:t>
      </w:r>
      <w:r w:rsidR="003273B2" w:rsidRPr="00C679F6">
        <w:t>artial UL transmission</w:t>
      </w:r>
      <w:r w:rsidRPr="00C679F6">
        <w:t xml:space="preserve">, performance results </w:t>
      </w:r>
      <w:r w:rsidR="00BE1AAE">
        <w:t>from</w:t>
      </w:r>
      <w:r w:rsidR="00BE1AAE" w:rsidRPr="00C679F6">
        <w:t xml:space="preserve"> </w:t>
      </w:r>
      <w:r w:rsidR="003273B2" w:rsidRPr="00C679F6">
        <w:t>Qualcomm</w:t>
      </w:r>
      <w:r w:rsidR="00D06EDB">
        <w:t xml:space="preserve"> in </w:t>
      </w:r>
      <w:r w:rsidR="00D06EDB" w:rsidRPr="00A07185">
        <w:t>R1-2212134</w:t>
      </w:r>
    </w:p>
    <w:p w14:paraId="7AAA3530" w14:textId="77777777" w:rsidR="003273B2" w:rsidRDefault="003273B2" w:rsidP="003273B2"/>
    <w:p w14:paraId="45773A95" w14:textId="77777777" w:rsidR="005A7594" w:rsidRPr="005A7594" w:rsidRDefault="005A7594" w:rsidP="005A7594"/>
    <w:p w14:paraId="562FA107" w14:textId="77777777" w:rsidR="00B6416E" w:rsidRDefault="00B6416E" w:rsidP="00B6416E">
      <w:pPr>
        <w:pStyle w:val="Heading1"/>
      </w:pPr>
      <w:r>
        <w:t>Proposals for online</w:t>
      </w:r>
    </w:p>
    <w:p w14:paraId="7C416ACC" w14:textId="77777777" w:rsidR="00B6416E" w:rsidRDefault="00B6416E" w:rsidP="00B6416E">
      <w:r>
        <w:t>What was done</w:t>
      </w:r>
    </w:p>
    <w:p w14:paraId="74AB0B78" w14:textId="77777777" w:rsidR="00B6416E" w:rsidRDefault="00B6416E" w:rsidP="00B6416E">
      <w:pPr>
        <w:pStyle w:val="ListParagraph"/>
        <w:numPr>
          <w:ilvl w:val="0"/>
          <w:numId w:val="53"/>
        </w:numPr>
      </w:pPr>
      <w:r>
        <w:t>FL collected evaluation results for each proposal and calculated mean and range of power saving gain and capacity gain w.r.t. AlwaysOn, for both the proposed solution and performance reference in observations.</w:t>
      </w:r>
    </w:p>
    <w:p w14:paraId="60E3E211" w14:textId="77777777" w:rsidR="00B6416E" w:rsidRDefault="00B6416E" w:rsidP="00B6416E">
      <w:pPr>
        <w:pStyle w:val="ListParagraph"/>
        <w:numPr>
          <w:ilvl w:val="0"/>
          <w:numId w:val="53"/>
        </w:numPr>
      </w:pPr>
      <w:r>
        <w:t xml:space="preserve">Companies (both proponents and opponents) provided rationales </w:t>
      </w:r>
      <w:r>
        <w:rPr>
          <w:rFonts w:hint="eastAsia"/>
          <w:lang w:eastAsia="zh-CN"/>
        </w:rPr>
        <w:t>f</w:t>
      </w:r>
      <w:r>
        <w:rPr>
          <w:lang w:eastAsia="zh-CN"/>
        </w:rPr>
        <w:t>or supporting and not supporting a proposal</w:t>
      </w:r>
    </w:p>
    <w:p w14:paraId="2164A089" w14:textId="77777777" w:rsidR="00B6416E" w:rsidRDefault="00B6416E" w:rsidP="00B6416E">
      <w:pPr>
        <w:pStyle w:val="ListParagraph"/>
        <w:numPr>
          <w:ilvl w:val="0"/>
          <w:numId w:val="53"/>
        </w:numPr>
      </w:pPr>
      <w:r>
        <w:rPr>
          <w:lang w:eastAsia="zh-CN"/>
        </w:rPr>
        <w:t>Companies expressed their preference for the order of proposals for online discussions</w:t>
      </w:r>
    </w:p>
    <w:p w14:paraId="2C6F7300" w14:textId="77777777" w:rsidR="00B6416E" w:rsidRDefault="00B6416E" w:rsidP="00B6416E">
      <w:r>
        <w:t>Proposal A.B[-C] below corresponds to the proposal and discussions in Section A.B in Section 2 and 3. “Support” and “Not support” of a proposal is counted based on companies’ Tdocs and offline input to FL summary.</w:t>
      </w:r>
    </w:p>
    <w:p w14:paraId="4A9B8890" w14:textId="77777777" w:rsidR="00B6416E" w:rsidRPr="002634B3" w:rsidRDefault="00B6416E" w:rsidP="00B6416E"/>
    <w:p w14:paraId="4BD2D3AE" w14:textId="77777777" w:rsidR="00B6416E" w:rsidRDefault="00B6416E" w:rsidP="00B6416E">
      <w:r w:rsidRPr="000D64E4">
        <w:rPr>
          <w:b/>
          <w:bCs/>
        </w:rPr>
        <w:t>Proposal 3.1:</w:t>
      </w:r>
      <w:r>
        <w:t xml:space="preserve"> support PDCCH monitoring resume if UE transmits NACK after PDCCH skipping starts</w:t>
      </w:r>
    </w:p>
    <w:p w14:paraId="720F8C1B" w14:textId="77777777" w:rsidR="00B6416E" w:rsidRDefault="00B6416E" w:rsidP="00B6416E">
      <w:pPr>
        <w:pStyle w:val="ListParagraph"/>
        <w:numPr>
          <w:ilvl w:val="0"/>
          <w:numId w:val="59"/>
        </w:numPr>
      </w:pPr>
      <w:r>
        <w:t xml:space="preserve">Support: Ericsson, vivo, MTK, Huawei, OPPO, ETRI, NEC, LGE, Samsung, III </w:t>
      </w:r>
    </w:p>
    <w:p w14:paraId="597ED61A" w14:textId="77777777" w:rsidR="00B6416E" w:rsidRPr="0057638C" w:rsidRDefault="00B6416E" w:rsidP="00B6416E">
      <w:pPr>
        <w:pStyle w:val="ListParagraph"/>
        <w:numPr>
          <w:ilvl w:val="1"/>
          <w:numId w:val="59"/>
        </w:numPr>
      </w:pPr>
      <w:r w:rsidRPr="0057638C">
        <w:t xml:space="preserve">Capacity loss and unnecessary PDCCH monitoring are reduced </w:t>
      </w:r>
      <w:r>
        <w:t>by enabling</w:t>
      </w:r>
      <w:r w:rsidRPr="0057638C">
        <w:t xml:space="preserve"> long skipping duration </w:t>
      </w:r>
      <w:r>
        <w:rPr>
          <w:rFonts w:hint="eastAsia"/>
          <w:lang w:eastAsia="zh-CN"/>
        </w:rPr>
        <w:t>with</w:t>
      </w:r>
      <w:r>
        <w:t xml:space="preserve"> </w:t>
      </w:r>
      <w:r w:rsidRPr="002E525A">
        <w:t>stringent latency requirement of XR</w:t>
      </w:r>
    </w:p>
    <w:p w14:paraId="71E88BAB" w14:textId="77777777" w:rsidR="00B6416E" w:rsidRPr="002E525A" w:rsidRDefault="00B6416E" w:rsidP="00B6416E">
      <w:pPr>
        <w:pStyle w:val="ListParagraph"/>
        <w:numPr>
          <w:ilvl w:val="1"/>
          <w:numId w:val="59"/>
        </w:numPr>
      </w:pPr>
      <w:r w:rsidRPr="002E525A">
        <w:t>Less delay than MAC based termination of PDCCH monitoring within DRX active time</w:t>
      </w:r>
    </w:p>
    <w:p w14:paraId="0143125D" w14:textId="77777777" w:rsidR="00B6416E" w:rsidRDefault="00B6416E" w:rsidP="00B6416E">
      <w:pPr>
        <w:pStyle w:val="ListParagraph"/>
        <w:numPr>
          <w:ilvl w:val="0"/>
          <w:numId w:val="59"/>
        </w:numPr>
      </w:pPr>
      <w:r>
        <w:t>Not support: ZTE</w:t>
      </w:r>
    </w:p>
    <w:p w14:paraId="05243B5A" w14:textId="77777777" w:rsidR="00B6416E" w:rsidRDefault="00B6416E" w:rsidP="00B6416E">
      <w:pPr>
        <w:pStyle w:val="ListParagraph"/>
        <w:numPr>
          <w:ilvl w:val="1"/>
          <w:numId w:val="59"/>
        </w:numPr>
      </w:pPr>
      <w:r>
        <w:t>In some cases, marginal power saving gain is observed for the PDCCH skipping enhancement</w:t>
      </w:r>
    </w:p>
    <w:p w14:paraId="5A059CB3" w14:textId="77777777" w:rsidR="00B6416E" w:rsidRDefault="00B6416E" w:rsidP="00B6416E">
      <w:pPr>
        <w:pStyle w:val="ListParagraph"/>
        <w:numPr>
          <w:ilvl w:val="0"/>
          <w:numId w:val="59"/>
        </w:numPr>
      </w:pPr>
      <w:r>
        <w:t>Performance comparison:</w:t>
      </w:r>
    </w:p>
    <w:p w14:paraId="24595C6C" w14:textId="77777777" w:rsidR="00B6416E" w:rsidRPr="00493DBD" w:rsidRDefault="00B6416E" w:rsidP="00B6416E">
      <w:pPr>
        <w:pStyle w:val="ListParagraph"/>
        <w:numPr>
          <w:ilvl w:val="1"/>
          <w:numId w:val="59"/>
        </w:numPr>
      </w:pPr>
      <w:r w:rsidRPr="00493DBD">
        <w:t xml:space="preserve">The proposed solution has </w:t>
      </w:r>
    </w:p>
    <w:p w14:paraId="133B6A36" w14:textId="77777777" w:rsidR="00B6416E" w:rsidRPr="004219A2" w:rsidRDefault="00B6416E" w:rsidP="00B6416E">
      <w:pPr>
        <w:pStyle w:val="ListParagraph"/>
        <w:numPr>
          <w:ilvl w:val="2"/>
          <w:numId w:val="59"/>
        </w:numPr>
      </w:pPr>
      <w:r w:rsidRPr="004219A2">
        <w:t xml:space="preserve">mean power saving gain of 22.06% </w:t>
      </w:r>
    </w:p>
    <w:p w14:paraId="69665E53" w14:textId="77777777" w:rsidR="00B6416E" w:rsidRPr="004219A2" w:rsidRDefault="00B6416E" w:rsidP="00B6416E">
      <w:pPr>
        <w:pStyle w:val="ListParagraph"/>
        <w:numPr>
          <w:ilvl w:val="2"/>
          <w:numId w:val="59"/>
        </w:numPr>
      </w:pPr>
      <w:r w:rsidRPr="004219A2">
        <w:t xml:space="preserve">mean capacity gain of -11.59% </w:t>
      </w:r>
    </w:p>
    <w:p w14:paraId="173D85A6" w14:textId="77777777" w:rsidR="00B6416E" w:rsidRPr="004219A2" w:rsidRDefault="00B6416E" w:rsidP="00B6416E">
      <w:pPr>
        <w:pStyle w:val="ListParagraph"/>
        <w:numPr>
          <w:ilvl w:val="1"/>
          <w:numId w:val="59"/>
        </w:numPr>
      </w:pPr>
      <w:r w:rsidRPr="004219A2">
        <w:t xml:space="preserve">Rel17 PDCCH skipping as performance reference has </w:t>
      </w:r>
    </w:p>
    <w:p w14:paraId="2E3CEF92" w14:textId="77777777" w:rsidR="00B6416E" w:rsidRPr="004219A2" w:rsidRDefault="00B6416E" w:rsidP="00B6416E">
      <w:pPr>
        <w:pStyle w:val="ListParagraph"/>
        <w:numPr>
          <w:ilvl w:val="2"/>
          <w:numId w:val="59"/>
        </w:numPr>
      </w:pPr>
      <w:r w:rsidRPr="004219A2">
        <w:t xml:space="preserve">mean power saving gain of 11.28% </w:t>
      </w:r>
    </w:p>
    <w:p w14:paraId="72BF8BB4" w14:textId="77777777" w:rsidR="00B6416E" w:rsidRPr="004219A2" w:rsidRDefault="00B6416E" w:rsidP="00B6416E">
      <w:pPr>
        <w:pStyle w:val="ListParagraph"/>
        <w:numPr>
          <w:ilvl w:val="2"/>
          <w:numId w:val="59"/>
        </w:numPr>
      </w:pPr>
      <w:r w:rsidRPr="004219A2">
        <w:t xml:space="preserve">mean capacity gain of -18.65% </w:t>
      </w:r>
    </w:p>
    <w:p w14:paraId="395F6629" w14:textId="77777777" w:rsidR="00B6416E" w:rsidRDefault="00B6416E" w:rsidP="00B6416E"/>
    <w:p w14:paraId="1BDF10C8" w14:textId="77777777" w:rsidR="00B6416E" w:rsidRDefault="00B6416E" w:rsidP="00B6416E">
      <w:r w:rsidRPr="000D64E4">
        <w:rPr>
          <w:b/>
          <w:bCs/>
        </w:rPr>
        <w:t>Proposal 3.2:</w:t>
      </w:r>
      <w:r>
        <w:t xml:space="preserve"> support PDCCH skipping duration enhancements by i) additional PDCCH skipping durations (&gt;3), ii) skipping till the start of next data arrival</w:t>
      </w:r>
    </w:p>
    <w:p w14:paraId="579392FC" w14:textId="77777777" w:rsidR="00B6416E" w:rsidRDefault="00B6416E" w:rsidP="00B6416E">
      <w:pPr>
        <w:pStyle w:val="ListParagraph"/>
        <w:numPr>
          <w:ilvl w:val="0"/>
          <w:numId w:val="60"/>
        </w:numPr>
      </w:pPr>
      <w:r>
        <w:t>Support: Huawei, vivo, Xiaomi, CATT, MTK, LGE</w:t>
      </w:r>
    </w:p>
    <w:p w14:paraId="537AAE94" w14:textId="77777777" w:rsidR="00B6416E" w:rsidRDefault="00B6416E" w:rsidP="00B6416E">
      <w:pPr>
        <w:pStyle w:val="ListParagraph"/>
        <w:numPr>
          <w:ilvl w:val="1"/>
          <w:numId w:val="60"/>
        </w:numPr>
      </w:pPr>
      <w:r>
        <w:t>Seamless PDCCH skipping between data arrivals with minor spec impact</w:t>
      </w:r>
    </w:p>
    <w:p w14:paraId="24884639" w14:textId="77777777" w:rsidR="00B6416E" w:rsidRPr="001C0EA4" w:rsidRDefault="00B6416E" w:rsidP="00B6416E">
      <w:pPr>
        <w:pStyle w:val="ListParagraph"/>
        <w:numPr>
          <w:ilvl w:val="0"/>
          <w:numId w:val="60"/>
        </w:numPr>
      </w:pPr>
      <w:r w:rsidRPr="001C0EA4">
        <w:t>Not support: Ericsson, [ZTE]</w:t>
      </w:r>
    </w:p>
    <w:p w14:paraId="1AFAC61C" w14:textId="77777777" w:rsidR="00B6416E" w:rsidRPr="001C0EA4" w:rsidRDefault="00B6416E" w:rsidP="00B6416E">
      <w:pPr>
        <w:pStyle w:val="ListParagraph"/>
        <w:numPr>
          <w:ilvl w:val="1"/>
          <w:numId w:val="60"/>
        </w:numPr>
      </w:pPr>
      <w:r w:rsidRPr="001C0EA4">
        <w:t>No power saving gain when CDRX is configured</w:t>
      </w:r>
    </w:p>
    <w:p w14:paraId="218EEC00" w14:textId="77777777" w:rsidR="00B6416E" w:rsidRPr="001C0EA4" w:rsidRDefault="00B6416E" w:rsidP="00B6416E">
      <w:pPr>
        <w:pStyle w:val="ListParagraph"/>
        <w:numPr>
          <w:ilvl w:val="1"/>
          <w:numId w:val="60"/>
        </w:numPr>
      </w:pPr>
      <w:r w:rsidRPr="001C0EA4">
        <w:t>CDRCX should be configured if PDCCH skipping is enabled</w:t>
      </w:r>
    </w:p>
    <w:p w14:paraId="03008EF3" w14:textId="77777777" w:rsidR="00B6416E" w:rsidRPr="001C0EA4" w:rsidRDefault="00B6416E" w:rsidP="00B6416E">
      <w:pPr>
        <w:pStyle w:val="ListParagraph"/>
        <w:numPr>
          <w:ilvl w:val="0"/>
          <w:numId w:val="59"/>
        </w:numPr>
      </w:pPr>
      <w:r w:rsidRPr="001C0EA4">
        <w:t xml:space="preserve">Performance comparison: </w:t>
      </w:r>
    </w:p>
    <w:p w14:paraId="4778B6AD" w14:textId="77777777" w:rsidR="00B6416E" w:rsidRPr="001C0EA4" w:rsidRDefault="00B6416E" w:rsidP="00B6416E">
      <w:pPr>
        <w:pStyle w:val="ListParagraph"/>
        <w:numPr>
          <w:ilvl w:val="1"/>
          <w:numId w:val="59"/>
        </w:numPr>
      </w:pPr>
      <w:r w:rsidRPr="001C0EA4">
        <w:t xml:space="preserve">The proposed solution has </w:t>
      </w:r>
    </w:p>
    <w:p w14:paraId="7D04DFBE" w14:textId="77777777" w:rsidR="00B6416E" w:rsidRPr="001C0EA4" w:rsidRDefault="00B6416E" w:rsidP="00B6416E">
      <w:pPr>
        <w:pStyle w:val="ListParagraph"/>
        <w:numPr>
          <w:ilvl w:val="2"/>
          <w:numId w:val="59"/>
        </w:numPr>
      </w:pPr>
      <w:r w:rsidRPr="001C0EA4">
        <w:t>mean power saving gain of 20.58%</w:t>
      </w:r>
    </w:p>
    <w:p w14:paraId="3F086526" w14:textId="77777777" w:rsidR="00B6416E" w:rsidRPr="001C0EA4" w:rsidRDefault="00B6416E" w:rsidP="00B6416E">
      <w:pPr>
        <w:pStyle w:val="ListParagraph"/>
        <w:numPr>
          <w:ilvl w:val="2"/>
          <w:numId w:val="59"/>
        </w:numPr>
      </w:pPr>
      <w:r w:rsidRPr="001C0EA4">
        <w:t>mean capacity gain of -2.70%</w:t>
      </w:r>
    </w:p>
    <w:p w14:paraId="401D36A6" w14:textId="77777777" w:rsidR="00B6416E" w:rsidRPr="001C0EA4" w:rsidRDefault="00B6416E" w:rsidP="00B6416E">
      <w:pPr>
        <w:pStyle w:val="ListParagraph"/>
        <w:numPr>
          <w:ilvl w:val="1"/>
          <w:numId w:val="59"/>
        </w:numPr>
      </w:pPr>
      <w:r w:rsidRPr="001C0EA4">
        <w:t xml:space="preserve">Rel17 PDCCH skipping as performance reference has </w:t>
      </w:r>
    </w:p>
    <w:p w14:paraId="3BC661F6" w14:textId="77777777" w:rsidR="00B6416E" w:rsidRPr="001C0EA4" w:rsidRDefault="00B6416E" w:rsidP="00B6416E">
      <w:pPr>
        <w:pStyle w:val="ListParagraph"/>
        <w:numPr>
          <w:ilvl w:val="2"/>
          <w:numId w:val="59"/>
        </w:numPr>
      </w:pPr>
      <w:r w:rsidRPr="001C0EA4">
        <w:t>mean power saving gain of 15.07%</w:t>
      </w:r>
    </w:p>
    <w:p w14:paraId="44A8E42C" w14:textId="77777777" w:rsidR="00B6416E" w:rsidRPr="001C0EA4" w:rsidRDefault="00B6416E" w:rsidP="00B6416E">
      <w:pPr>
        <w:pStyle w:val="ListParagraph"/>
        <w:numPr>
          <w:ilvl w:val="2"/>
          <w:numId w:val="59"/>
        </w:numPr>
      </w:pPr>
      <w:r w:rsidRPr="001C0EA4">
        <w:t>mean capacity gain of -3.02%</w:t>
      </w:r>
    </w:p>
    <w:p w14:paraId="1E46429B" w14:textId="77777777" w:rsidR="00B6416E" w:rsidRDefault="00B6416E" w:rsidP="00B6416E"/>
    <w:p w14:paraId="0875E6E4" w14:textId="77777777" w:rsidR="00B6416E" w:rsidRDefault="00B6416E" w:rsidP="00B6416E">
      <w:pPr>
        <w:rPr>
          <w:rFonts w:eastAsiaTheme="minorEastAsia"/>
        </w:rPr>
      </w:pPr>
      <w:r w:rsidRPr="000D64E4">
        <w:rPr>
          <w:b/>
          <w:bCs/>
        </w:rPr>
        <w:t xml:space="preserve">Proposal 2.3: </w:t>
      </w:r>
      <w:r>
        <w:t>support additional active time by 1) UE extending DRX</w:t>
      </w:r>
      <w:r w:rsidRPr="00295D8B">
        <w:t xml:space="preserve"> active time i</w:t>
      </w:r>
      <w:r w:rsidRPr="00295D8B">
        <w:rPr>
          <w:rFonts w:hint="eastAsia"/>
        </w:rPr>
        <w:t xml:space="preserve">f </w:t>
      </w:r>
      <w:r w:rsidRPr="00295D8B">
        <w:t xml:space="preserve">UE does not receive </w:t>
      </w:r>
      <w:r>
        <w:t xml:space="preserve">XR </w:t>
      </w:r>
      <w:r w:rsidRPr="00295D8B">
        <w:t>data within current active time</w:t>
      </w:r>
      <w:r>
        <w:t xml:space="preserve">, 2) gNB </w:t>
      </w:r>
      <w:r w:rsidRPr="00295D8B">
        <w:t>us</w:t>
      </w:r>
      <w:r>
        <w:t>ing</w:t>
      </w:r>
      <w:r w:rsidRPr="00295D8B">
        <w:t xml:space="preserve"> dynamic signaling such as</w:t>
      </w:r>
      <w:r w:rsidRPr="00295D8B">
        <w:rPr>
          <w:rFonts w:eastAsiaTheme="minorEastAsia"/>
        </w:rPr>
        <w:t xml:space="preserve"> a DCI to trigger additional On Duration if the data packet arrives after the On Duration expires</w:t>
      </w:r>
    </w:p>
    <w:p w14:paraId="2E275D3F" w14:textId="77777777" w:rsidR="00B6416E" w:rsidRDefault="00B6416E" w:rsidP="00B6416E">
      <w:pPr>
        <w:pStyle w:val="ListParagraph"/>
        <w:numPr>
          <w:ilvl w:val="0"/>
          <w:numId w:val="54"/>
        </w:numPr>
      </w:pPr>
      <w:r>
        <w:t>Support: ZTE, Nokia, OPPO, CMCC, ETRI, LGE</w:t>
      </w:r>
    </w:p>
    <w:p w14:paraId="3730F801" w14:textId="77777777" w:rsidR="00B6416E" w:rsidRPr="002E525A" w:rsidRDefault="00B6416E" w:rsidP="00B6416E">
      <w:pPr>
        <w:pStyle w:val="ListParagraph"/>
        <w:numPr>
          <w:ilvl w:val="1"/>
          <w:numId w:val="54"/>
        </w:numPr>
      </w:pPr>
      <w:r>
        <w:rPr>
          <w:rFonts w:eastAsiaTheme="minorEastAsia"/>
          <w:bCs/>
          <w:lang w:eastAsia="ko-KR"/>
        </w:rPr>
        <w:t>It helps a UE to keep DRX active time as short as possible</w:t>
      </w:r>
    </w:p>
    <w:p w14:paraId="6CA70817" w14:textId="77777777" w:rsidR="00B6416E" w:rsidRPr="00C57EA9" w:rsidRDefault="00B6416E" w:rsidP="00B6416E">
      <w:pPr>
        <w:pStyle w:val="ListParagraph"/>
        <w:numPr>
          <w:ilvl w:val="1"/>
          <w:numId w:val="54"/>
        </w:numPr>
      </w:pPr>
      <w:r>
        <w:rPr>
          <w:rFonts w:eastAsia="DengXian"/>
          <w:bCs/>
          <w:lang w:eastAsia="zh-CN"/>
        </w:rPr>
        <w:t>If PDCCH skipping is not supported by UEs, the CDRX based solutions become more practical.</w:t>
      </w:r>
    </w:p>
    <w:p w14:paraId="5EEE505E" w14:textId="77777777" w:rsidR="00B6416E" w:rsidRPr="002E525A" w:rsidRDefault="00B6416E" w:rsidP="00B6416E">
      <w:pPr>
        <w:pStyle w:val="ListParagraph"/>
        <w:numPr>
          <w:ilvl w:val="1"/>
          <w:numId w:val="54"/>
        </w:numPr>
      </w:pPr>
      <w:r>
        <w:rPr>
          <w:rFonts w:eastAsia="DengXian"/>
          <w:bCs/>
          <w:lang w:eastAsia="zh-CN"/>
        </w:rPr>
        <w:t>DCI triggered extension is more flexible than dummy grant to provide extension time longer than IAT</w:t>
      </w:r>
    </w:p>
    <w:p w14:paraId="778E0348" w14:textId="77777777" w:rsidR="00B6416E" w:rsidRPr="002E525A" w:rsidRDefault="00B6416E" w:rsidP="00B6416E">
      <w:pPr>
        <w:pStyle w:val="ListParagraph"/>
        <w:numPr>
          <w:ilvl w:val="1"/>
          <w:numId w:val="54"/>
        </w:numPr>
      </w:pPr>
      <w:r>
        <w:rPr>
          <w:rFonts w:eastAsia="DengXian"/>
          <w:bCs/>
          <w:lang w:eastAsia="zh-CN"/>
        </w:rPr>
        <w:t>Likely to be agreed in RAN2</w:t>
      </w:r>
    </w:p>
    <w:p w14:paraId="1E20D8E5" w14:textId="77777777" w:rsidR="00B6416E" w:rsidRDefault="00B6416E" w:rsidP="00B6416E">
      <w:pPr>
        <w:pStyle w:val="ListParagraph"/>
        <w:numPr>
          <w:ilvl w:val="0"/>
          <w:numId w:val="54"/>
        </w:numPr>
      </w:pPr>
      <w:r>
        <w:t>Not support: vivo, MTK</w:t>
      </w:r>
    </w:p>
    <w:p w14:paraId="6D2D86DB" w14:textId="77777777" w:rsidR="00B6416E" w:rsidRPr="002E525A" w:rsidRDefault="00B6416E" w:rsidP="00B6416E">
      <w:pPr>
        <w:pStyle w:val="ListParagraph"/>
        <w:numPr>
          <w:ilvl w:val="1"/>
          <w:numId w:val="54"/>
        </w:numPr>
      </w:pPr>
      <w:r w:rsidRPr="00310E86">
        <w:rPr>
          <w:rFonts w:eastAsia="DengXian"/>
          <w:bCs/>
          <w:lang w:eastAsia="zh-CN"/>
        </w:rPr>
        <w:t>UE may fail to extend the active time if non-XR traffic data is scheduled before XR video data arrival</w:t>
      </w:r>
    </w:p>
    <w:p w14:paraId="069B6C35" w14:textId="77777777" w:rsidR="00B6416E" w:rsidRPr="002E525A" w:rsidRDefault="00B6416E" w:rsidP="00B6416E">
      <w:pPr>
        <w:pStyle w:val="ListParagraph"/>
        <w:numPr>
          <w:ilvl w:val="1"/>
          <w:numId w:val="54"/>
        </w:numPr>
      </w:pPr>
      <w:r w:rsidRPr="00310E86">
        <w:rPr>
          <w:rFonts w:eastAsia="DengXian"/>
          <w:bCs/>
          <w:lang w:eastAsia="zh-CN"/>
        </w:rPr>
        <w:t>DCI triggered active time extension</w:t>
      </w:r>
      <w:r>
        <w:rPr>
          <w:rFonts w:eastAsia="DengXian"/>
          <w:bCs/>
          <w:lang w:eastAsia="zh-CN"/>
        </w:rPr>
        <w:t xml:space="preserve"> can be </w:t>
      </w:r>
      <w:r w:rsidRPr="00310E86">
        <w:rPr>
          <w:rFonts w:eastAsia="DengXian"/>
          <w:bCs/>
          <w:lang w:eastAsia="zh-CN"/>
        </w:rPr>
        <w:t xml:space="preserve">achieved by R15/16 CDRX </w:t>
      </w:r>
      <w:r>
        <w:rPr>
          <w:rFonts w:eastAsia="DengXian"/>
          <w:bCs/>
          <w:lang w:eastAsia="zh-CN"/>
        </w:rPr>
        <w:t>with dummy grant</w:t>
      </w:r>
    </w:p>
    <w:p w14:paraId="1392EF6B" w14:textId="77777777" w:rsidR="00B6416E" w:rsidRPr="00CF1888" w:rsidRDefault="00B6416E" w:rsidP="00B6416E">
      <w:pPr>
        <w:pStyle w:val="ListParagraph"/>
        <w:numPr>
          <w:ilvl w:val="1"/>
          <w:numId w:val="54"/>
        </w:numPr>
      </w:pPr>
      <w:r>
        <w:rPr>
          <w:rFonts w:eastAsia="DengXian"/>
          <w:bCs/>
          <w:lang w:eastAsia="zh-CN"/>
        </w:rPr>
        <w:t>No performance gain c</w:t>
      </w:r>
      <w:r w:rsidRPr="00310E86">
        <w:rPr>
          <w:rFonts w:eastAsia="DengXian"/>
          <w:bCs/>
          <w:lang w:eastAsia="zh-CN"/>
        </w:rPr>
        <w:t>ompared with existing R17 PDCCH monitoring adaptation</w:t>
      </w:r>
    </w:p>
    <w:p w14:paraId="06F79E43" w14:textId="77777777" w:rsidR="00B6416E" w:rsidRDefault="00B6416E" w:rsidP="00B6416E">
      <w:pPr>
        <w:pStyle w:val="ListParagraph"/>
        <w:numPr>
          <w:ilvl w:val="0"/>
          <w:numId w:val="54"/>
        </w:numPr>
      </w:pPr>
      <w:r>
        <w:t>Performance comparison:</w:t>
      </w:r>
    </w:p>
    <w:p w14:paraId="647F2144" w14:textId="77777777" w:rsidR="00B6416E" w:rsidRPr="00433E27" w:rsidRDefault="00B6416E" w:rsidP="00B6416E">
      <w:pPr>
        <w:pStyle w:val="ListParagraph"/>
        <w:numPr>
          <w:ilvl w:val="1"/>
          <w:numId w:val="54"/>
        </w:numPr>
      </w:pPr>
      <w:r w:rsidRPr="00433E27">
        <w:t xml:space="preserve">The proposed solution has </w:t>
      </w:r>
    </w:p>
    <w:p w14:paraId="7C2C1EFE" w14:textId="77777777" w:rsidR="00B6416E" w:rsidRPr="00433E27" w:rsidRDefault="00B6416E" w:rsidP="00B6416E">
      <w:pPr>
        <w:pStyle w:val="ListParagraph"/>
        <w:numPr>
          <w:ilvl w:val="2"/>
          <w:numId w:val="54"/>
        </w:numPr>
      </w:pPr>
      <w:r w:rsidRPr="00433E27">
        <w:t>mean power saving gain of 22.89% in the range of 14.18% to 33.50%</w:t>
      </w:r>
    </w:p>
    <w:p w14:paraId="43ADE8B0" w14:textId="77777777" w:rsidR="00B6416E" w:rsidRPr="00433E27" w:rsidRDefault="00B6416E" w:rsidP="00B6416E">
      <w:pPr>
        <w:pStyle w:val="ListParagraph"/>
        <w:numPr>
          <w:ilvl w:val="2"/>
          <w:numId w:val="54"/>
        </w:numPr>
      </w:pPr>
      <w:r w:rsidRPr="00433E27">
        <w:t>mean capacity gain of -11% in the range of -42.44% to 0%</w:t>
      </w:r>
    </w:p>
    <w:p w14:paraId="01C48FDE" w14:textId="77777777" w:rsidR="00B6416E" w:rsidRPr="00433E27" w:rsidRDefault="00B6416E" w:rsidP="00B6416E">
      <w:pPr>
        <w:pStyle w:val="ListParagraph"/>
        <w:numPr>
          <w:ilvl w:val="1"/>
          <w:numId w:val="54"/>
        </w:numPr>
      </w:pPr>
      <w:r w:rsidRPr="00433E27">
        <w:t xml:space="preserve">eCDRX as performance reference has </w:t>
      </w:r>
    </w:p>
    <w:p w14:paraId="6CCFE8A6" w14:textId="77777777" w:rsidR="00B6416E" w:rsidRPr="00433E27" w:rsidRDefault="00B6416E" w:rsidP="00B6416E">
      <w:pPr>
        <w:pStyle w:val="ListParagraph"/>
        <w:numPr>
          <w:ilvl w:val="2"/>
          <w:numId w:val="54"/>
        </w:numPr>
      </w:pPr>
      <w:r w:rsidRPr="00433E27">
        <w:t>mean power saving gain of 14.82% in the range of 4.50% to 23.36</w:t>
      </w:r>
      <w:r w:rsidRPr="00433E27">
        <w:rPr>
          <w:rFonts w:hint="eastAsia"/>
        </w:rPr>
        <w:t>%</w:t>
      </w:r>
      <w:r w:rsidRPr="00433E27">
        <w:t>s</w:t>
      </w:r>
    </w:p>
    <w:p w14:paraId="7F1D2090" w14:textId="77777777" w:rsidR="00B6416E" w:rsidRPr="00433E27" w:rsidRDefault="00B6416E" w:rsidP="00B6416E">
      <w:pPr>
        <w:pStyle w:val="ListParagraph"/>
        <w:numPr>
          <w:ilvl w:val="2"/>
          <w:numId w:val="54"/>
        </w:numPr>
      </w:pPr>
      <w:r w:rsidRPr="00433E27">
        <w:t xml:space="preserve">mean capacity gain of -1% in the range of </w:t>
      </w:r>
      <w:r w:rsidRPr="00433E27">
        <w:rPr>
          <w:rFonts w:ascii="Calibri" w:hAnsi="Calibri" w:cs="Calibri"/>
        </w:rPr>
        <w:t xml:space="preserve">-1.6% </w:t>
      </w:r>
      <w:r w:rsidRPr="00433E27">
        <w:t>to 0%</w:t>
      </w:r>
    </w:p>
    <w:p w14:paraId="1B77399D" w14:textId="77777777" w:rsidR="00B6416E" w:rsidRDefault="00B6416E" w:rsidP="00B6416E"/>
    <w:p w14:paraId="47E9F4E8" w14:textId="77777777" w:rsidR="00B6416E" w:rsidRDefault="00B6416E" w:rsidP="00B6416E">
      <w:r w:rsidRPr="000D64E4">
        <w:rPr>
          <w:b/>
          <w:bCs/>
        </w:rPr>
        <w:t>Proposal 2.2</w:t>
      </w:r>
      <w:r>
        <w:t>: support dynamic periodicity alignment between CDRX and XR traffic</w:t>
      </w:r>
    </w:p>
    <w:p w14:paraId="75653CF3" w14:textId="77777777" w:rsidR="00B6416E" w:rsidRDefault="00B6416E" w:rsidP="00B6416E">
      <w:pPr>
        <w:pStyle w:val="ListParagraph"/>
        <w:numPr>
          <w:ilvl w:val="0"/>
          <w:numId w:val="52"/>
        </w:numPr>
      </w:pPr>
      <w:r>
        <w:t xml:space="preserve">Support: ZTE, Nokia, Qualcomm, </w:t>
      </w:r>
      <w:r w:rsidRPr="003509A0">
        <w:t>China Telecom</w:t>
      </w:r>
      <w:r>
        <w:t>, Sony,</w:t>
      </w:r>
      <w:r w:rsidRPr="003509A0">
        <w:t xml:space="preserve"> </w:t>
      </w:r>
      <w:r>
        <w:t>Lenovo, Panasonic, Rakuten Symphony, Xiaomi, CMCC, ETRI, LGE, InterDigital, OPPO, and DOCOMO</w:t>
      </w:r>
    </w:p>
    <w:p w14:paraId="47E019DB" w14:textId="77777777" w:rsidR="00B6416E" w:rsidRDefault="00B6416E" w:rsidP="00B6416E">
      <w:pPr>
        <w:pStyle w:val="ListParagraph"/>
        <w:numPr>
          <w:ilvl w:val="1"/>
          <w:numId w:val="52"/>
        </w:numPr>
      </w:pPr>
      <w:r>
        <w:t>Potentially more robust CDRX configuration adaptive to parameter change of XR services</w:t>
      </w:r>
    </w:p>
    <w:p w14:paraId="7B4CCFD4" w14:textId="77777777" w:rsidR="00B6416E" w:rsidRDefault="00B6416E" w:rsidP="00B6416E">
      <w:pPr>
        <w:pStyle w:val="ListParagraph"/>
        <w:numPr>
          <w:ilvl w:val="0"/>
          <w:numId w:val="52"/>
        </w:numPr>
      </w:pPr>
      <w:r>
        <w:t>Not support: vivo, MTK</w:t>
      </w:r>
    </w:p>
    <w:p w14:paraId="4CCE0016" w14:textId="77777777" w:rsidR="00B6416E" w:rsidRPr="00655B41" w:rsidRDefault="00B6416E" w:rsidP="00B6416E">
      <w:pPr>
        <w:pStyle w:val="ListParagraph"/>
        <w:numPr>
          <w:ilvl w:val="1"/>
          <w:numId w:val="52"/>
        </w:numPr>
        <w:rPr>
          <w:rFonts w:eastAsia="DengXian"/>
          <w:lang w:eastAsia="zh-CN"/>
        </w:rPr>
      </w:pPr>
      <w:r w:rsidRPr="00655B41">
        <w:rPr>
          <w:rFonts w:eastAsia="DengXian" w:hint="eastAsia"/>
          <w:lang w:eastAsia="zh-CN"/>
        </w:rPr>
        <w:t>S</w:t>
      </w:r>
      <w:r w:rsidRPr="00655B41">
        <w:rPr>
          <w:rFonts w:eastAsia="DengXian"/>
          <w:lang w:eastAsia="zh-CN"/>
        </w:rPr>
        <w:t>emi-static method for periodicity alignment is sufficient</w:t>
      </w:r>
      <w:r>
        <w:rPr>
          <w:lang w:eastAsia="zh-CN"/>
        </w:rPr>
        <w:t xml:space="preserve">. </w:t>
      </w:r>
      <w:r w:rsidRPr="00655B41">
        <w:rPr>
          <w:rFonts w:eastAsiaTheme="minorEastAsia"/>
          <w:lang w:eastAsia="zh-CN"/>
        </w:rPr>
        <w:t>DCI-based CDRX adjustment has no additional benefit and</w:t>
      </w:r>
      <w:r w:rsidRPr="00655B41">
        <w:rPr>
          <w:rFonts w:eastAsia="DengXian"/>
          <w:lang w:eastAsia="zh-CN"/>
        </w:rPr>
        <w:t xml:space="preserve"> will introduce more control signalling overhead and spec impact.</w:t>
      </w:r>
    </w:p>
    <w:p w14:paraId="15E62070" w14:textId="77777777" w:rsidR="00B6416E" w:rsidRDefault="00B6416E" w:rsidP="00B6416E">
      <w:pPr>
        <w:pStyle w:val="ListParagraph"/>
        <w:numPr>
          <w:ilvl w:val="1"/>
          <w:numId w:val="52"/>
        </w:numPr>
      </w:pPr>
      <w:r>
        <w:rPr>
          <w:rFonts w:eastAsia="DengXian" w:hint="eastAsia"/>
          <w:lang w:eastAsia="zh-CN"/>
        </w:rPr>
        <w:t>T</w:t>
      </w:r>
      <w:r>
        <w:rPr>
          <w:rFonts w:eastAsia="DengXian"/>
          <w:lang w:eastAsia="zh-CN"/>
        </w:rPr>
        <w:t xml:space="preserve">he use case where </w:t>
      </w:r>
      <w:r>
        <w:t>centre point of XR traffic arrival</w:t>
      </w:r>
      <w:r w:rsidRPr="00D337A7">
        <w:t xml:space="preserve"> to RAN</w:t>
      </w:r>
      <w:r>
        <w:t xml:space="preserve"> could be drifted and whether the core network can provide the range and frequency of the drift </w:t>
      </w:r>
      <w:r w:rsidRPr="00D337A7">
        <w:t>to RAN</w:t>
      </w:r>
      <w:r>
        <w:t xml:space="preserve"> RAN are not justified yet.</w:t>
      </w:r>
    </w:p>
    <w:p w14:paraId="3877375D" w14:textId="77777777" w:rsidR="00B6416E" w:rsidRDefault="00B6416E" w:rsidP="00B6416E">
      <w:pPr>
        <w:pStyle w:val="ListParagraph"/>
        <w:numPr>
          <w:ilvl w:val="0"/>
          <w:numId w:val="52"/>
        </w:numPr>
      </w:pPr>
      <w:r>
        <w:t>Performance comparison:</w:t>
      </w:r>
    </w:p>
    <w:p w14:paraId="5093B9FC" w14:textId="77777777" w:rsidR="00B6416E" w:rsidRDefault="00B6416E" w:rsidP="00B6416E">
      <w:pPr>
        <w:pStyle w:val="ListParagraph"/>
        <w:numPr>
          <w:ilvl w:val="1"/>
          <w:numId w:val="52"/>
        </w:numPr>
      </w:pPr>
      <w:r>
        <w:t xml:space="preserve">The proposed solution has </w:t>
      </w:r>
    </w:p>
    <w:p w14:paraId="4E52D229" w14:textId="77777777" w:rsidR="00B6416E" w:rsidRDefault="00B6416E" w:rsidP="00B6416E">
      <w:pPr>
        <w:pStyle w:val="ListParagraph"/>
        <w:numPr>
          <w:ilvl w:val="2"/>
          <w:numId w:val="52"/>
        </w:numPr>
      </w:pPr>
      <w:r>
        <w:t xml:space="preserve">mean power saving gain of 30% in the range of </w:t>
      </w:r>
      <w:r w:rsidRPr="00BF5E58">
        <w:t>15.00%</w:t>
      </w:r>
      <w:r>
        <w:t xml:space="preserve"> to </w:t>
      </w:r>
      <w:r w:rsidRPr="00BF5E58">
        <w:t>74.60%</w:t>
      </w:r>
    </w:p>
    <w:p w14:paraId="5A555206" w14:textId="77777777" w:rsidR="00B6416E" w:rsidRDefault="00B6416E" w:rsidP="00B6416E">
      <w:pPr>
        <w:pStyle w:val="ListParagraph"/>
        <w:numPr>
          <w:ilvl w:val="2"/>
          <w:numId w:val="52"/>
        </w:numPr>
      </w:pPr>
      <w:r>
        <w:t xml:space="preserve">mean capacity gain of </w:t>
      </w:r>
      <w:r w:rsidRPr="009700CA">
        <w:t>-36.83%</w:t>
      </w:r>
      <w:r>
        <w:t xml:space="preserve"> in the range of </w:t>
      </w:r>
      <w:r w:rsidRPr="00BF5E58">
        <w:t>-73.7%</w:t>
      </w:r>
      <w:r>
        <w:t xml:space="preserve"> to </w:t>
      </w:r>
      <w:r w:rsidRPr="00BF5E58">
        <w:t>-2.2%</w:t>
      </w:r>
    </w:p>
    <w:p w14:paraId="163895EF" w14:textId="77777777" w:rsidR="00B6416E" w:rsidRDefault="00B6416E" w:rsidP="00B6416E">
      <w:pPr>
        <w:pStyle w:val="ListParagraph"/>
        <w:numPr>
          <w:ilvl w:val="1"/>
          <w:numId w:val="52"/>
        </w:numPr>
      </w:pPr>
      <w:r>
        <w:t xml:space="preserve">eCDRX as performance reference has </w:t>
      </w:r>
    </w:p>
    <w:p w14:paraId="13DCBEEE" w14:textId="77777777" w:rsidR="00B6416E" w:rsidRDefault="00B6416E" w:rsidP="00B6416E">
      <w:pPr>
        <w:pStyle w:val="ListParagraph"/>
        <w:numPr>
          <w:ilvl w:val="2"/>
          <w:numId w:val="52"/>
        </w:numPr>
      </w:pPr>
      <w:r>
        <w:t xml:space="preserve">mean power saving gain of </w:t>
      </w:r>
      <w:r w:rsidRPr="00961792">
        <w:t>21.22%</w:t>
      </w:r>
      <w:r>
        <w:t xml:space="preserve"> in the range of 0% to </w:t>
      </w:r>
      <w:r w:rsidRPr="00BF5E58">
        <w:t>45.50%</w:t>
      </w:r>
    </w:p>
    <w:p w14:paraId="1695606B" w14:textId="0106D664" w:rsidR="00B6416E" w:rsidRDefault="00B6416E" w:rsidP="00B6416E">
      <w:pPr>
        <w:pStyle w:val="ListParagraph"/>
        <w:numPr>
          <w:ilvl w:val="2"/>
          <w:numId w:val="52"/>
        </w:numPr>
      </w:pPr>
      <w:r>
        <w:t xml:space="preserve">mean capacity gain of </w:t>
      </w:r>
      <w:r w:rsidRPr="00E12002">
        <w:t>-60.63%</w:t>
      </w:r>
      <w:r>
        <w:t xml:space="preserve"> in the range of </w:t>
      </w:r>
      <w:r w:rsidRPr="00BF5E58">
        <w:t>-</w:t>
      </w:r>
      <w:r>
        <w:t>100</w:t>
      </w:r>
      <w:r w:rsidRPr="00BF5E58">
        <w:t>%</w:t>
      </w:r>
      <w:r>
        <w:t xml:space="preserve"> to </w:t>
      </w:r>
      <w:r w:rsidRPr="00BF5E58">
        <w:t>-2.2%</w:t>
      </w:r>
    </w:p>
    <w:p w14:paraId="7BA0A5EF" w14:textId="77777777" w:rsidR="00B6416E" w:rsidRDefault="00B6416E" w:rsidP="00B6416E"/>
    <w:p w14:paraId="5D0AC373" w14:textId="77777777" w:rsidR="00B6416E" w:rsidRDefault="00B6416E" w:rsidP="00B6416E"/>
    <w:p w14:paraId="00F8F5E9" w14:textId="77777777" w:rsidR="00B6416E" w:rsidRDefault="00B6416E" w:rsidP="00B6416E">
      <w:r w:rsidRPr="000D64E4">
        <w:rPr>
          <w:b/>
          <w:bCs/>
        </w:rPr>
        <w:t>Proposal 2.4</w:t>
      </w:r>
      <w:r>
        <w:t xml:space="preserve">: support non-uniform PMOs within CDRX On Duration </w:t>
      </w:r>
    </w:p>
    <w:p w14:paraId="69FEAB08" w14:textId="77777777" w:rsidR="00B6416E" w:rsidRDefault="00B6416E" w:rsidP="00B6416E">
      <w:pPr>
        <w:pStyle w:val="ListParagraph"/>
        <w:numPr>
          <w:ilvl w:val="0"/>
          <w:numId w:val="55"/>
        </w:numPr>
      </w:pPr>
      <w:r>
        <w:t>Support: Huawei, MTK</w:t>
      </w:r>
    </w:p>
    <w:p w14:paraId="69F4455F" w14:textId="77777777" w:rsidR="00B6416E" w:rsidRDefault="00B6416E" w:rsidP="00B6416E">
      <w:pPr>
        <w:pStyle w:val="ListParagraph"/>
        <w:numPr>
          <w:ilvl w:val="1"/>
          <w:numId w:val="55"/>
        </w:numPr>
      </w:pPr>
      <w:r>
        <w:t>Higher power saving gain (6.7%) can be achieved than sparse PDCCH monitoring</w:t>
      </w:r>
    </w:p>
    <w:p w14:paraId="5B162F4B" w14:textId="77777777" w:rsidR="00B6416E" w:rsidRDefault="00B6416E" w:rsidP="00B6416E">
      <w:pPr>
        <w:pStyle w:val="ListParagraph"/>
        <w:numPr>
          <w:ilvl w:val="0"/>
          <w:numId w:val="55"/>
        </w:numPr>
      </w:pPr>
      <w:r>
        <w:t>Performance comparison:</w:t>
      </w:r>
    </w:p>
    <w:p w14:paraId="7D212BA8"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non-uniform PMOs within On Duration provides </w:t>
      </w:r>
    </w:p>
    <w:p w14:paraId="7C94BCF2"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18.49% in the range of </w:t>
      </w:r>
      <w:r w:rsidRPr="005E4680">
        <w:rPr>
          <w:rFonts w:hint="eastAsia"/>
        </w:rPr>
        <w:t>1</w:t>
      </w:r>
      <w:r w:rsidRPr="005E4680">
        <w:t xml:space="preserve">6.23% and 20.75% for all UEs </w:t>
      </w:r>
    </w:p>
    <w:p w14:paraId="712185EC"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capacity gain of -6.15% in the range of -8.3% to -4.0% </w:t>
      </w:r>
    </w:p>
    <w:p w14:paraId="2E1BB23C" w14:textId="77777777" w:rsidR="00B6416E" w:rsidRPr="005E4680" w:rsidRDefault="00B6416E" w:rsidP="00B6416E">
      <w:pPr>
        <w:pStyle w:val="ListParagraph"/>
        <w:numPr>
          <w:ilvl w:val="1"/>
          <w:numId w:val="36"/>
        </w:numPr>
        <w:overflowPunct/>
        <w:autoSpaceDE/>
        <w:autoSpaceDN/>
        <w:adjustRightInd/>
        <w:spacing w:after="160" w:line="259" w:lineRule="auto"/>
        <w:textAlignment w:val="auto"/>
      </w:pPr>
      <w:r w:rsidRPr="005E4680">
        <w:t xml:space="preserve">sparse PDCCH monitoring as the performance reference provides </w:t>
      </w:r>
    </w:p>
    <w:p w14:paraId="7791793E"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pPr>
      <w:r w:rsidRPr="005E4680">
        <w:t xml:space="preserve">mean power saving gain of 11.73% in the range of 7.64% to </w:t>
      </w:r>
      <w:r w:rsidRPr="005E4680">
        <w:rPr>
          <w:rFonts w:hint="eastAsia"/>
        </w:rPr>
        <w:t>1</w:t>
      </w:r>
      <w:r w:rsidRPr="005E4680">
        <w:t xml:space="preserve">5.81% for all UEs </w:t>
      </w:r>
    </w:p>
    <w:p w14:paraId="22E52A60" w14:textId="77777777" w:rsidR="00B6416E" w:rsidRPr="005E4680"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5E4680">
        <w:t>mean capacity gain of -5.10% in the range of -8.1% to -2.1%</w:t>
      </w:r>
    </w:p>
    <w:p w14:paraId="4C975940" w14:textId="77777777" w:rsidR="00B6416E" w:rsidRDefault="00B6416E" w:rsidP="00B6416E"/>
    <w:p w14:paraId="6547C4D0" w14:textId="77777777" w:rsidR="00B6416E" w:rsidRDefault="00B6416E" w:rsidP="00B6416E"/>
    <w:p w14:paraId="0D56543B" w14:textId="77777777" w:rsidR="00B6416E" w:rsidRDefault="00B6416E" w:rsidP="00B6416E">
      <w:r w:rsidRPr="000D64E4">
        <w:rPr>
          <w:b/>
          <w:bCs/>
        </w:rPr>
        <w:t>Proposal 2.5</w:t>
      </w:r>
      <w:r>
        <w:t>: support two-stage CDRX On Duration</w:t>
      </w:r>
    </w:p>
    <w:p w14:paraId="43EA07CB" w14:textId="77777777" w:rsidR="00B6416E" w:rsidRDefault="00B6416E" w:rsidP="00B6416E">
      <w:pPr>
        <w:pStyle w:val="ListParagraph"/>
        <w:numPr>
          <w:ilvl w:val="0"/>
          <w:numId w:val="55"/>
        </w:numPr>
      </w:pPr>
      <w:r>
        <w:t>Support: Ericsson, LGE, Sony, Google</w:t>
      </w:r>
    </w:p>
    <w:p w14:paraId="0439BE9B" w14:textId="77777777" w:rsidR="00B6416E" w:rsidRPr="002E525A" w:rsidRDefault="00B6416E" w:rsidP="00B6416E">
      <w:pPr>
        <w:pStyle w:val="ListParagraph"/>
        <w:numPr>
          <w:ilvl w:val="1"/>
          <w:numId w:val="55"/>
        </w:numPr>
      </w:pPr>
      <w:r>
        <w:t xml:space="preserve">Can </w:t>
      </w:r>
      <w:r>
        <w:rPr>
          <w:rFonts w:eastAsiaTheme="minorEastAsia"/>
          <w:bCs/>
          <w:lang w:eastAsia="ko-KR"/>
        </w:rPr>
        <w:t>control not only PDCCH monitoring but also CSI reporting</w:t>
      </w:r>
    </w:p>
    <w:p w14:paraId="3651FB34" w14:textId="77777777" w:rsidR="00B6416E" w:rsidRDefault="00B6416E" w:rsidP="00B6416E">
      <w:pPr>
        <w:pStyle w:val="ListParagraph"/>
        <w:numPr>
          <w:ilvl w:val="0"/>
          <w:numId w:val="55"/>
        </w:numPr>
      </w:pPr>
      <w:r>
        <w:t>Not support: vivo, MTK</w:t>
      </w:r>
    </w:p>
    <w:p w14:paraId="021ECAE4" w14:textId="77777777" w:rsidR="00B6416E" w:rsidRDefault="00B6416E" w:rsidP="00B6416E">
      <w:pPr>
        <w:pStyle w:val="ListParagraph"/>
        <w:numPr>
          <w:ilvl w:val="1"/>
          <w:numId w:val="55"/>
        </w:numPr>
      </w:pPr>
      <w:r>
        <w:t>Two-stage DRX can be realized by sparse PDCCH monitoring followed by SSSG switching</w:t>
      </w:r>
    </w:p>
    <w:p w14:paraId="725A4DDD" w14:textId="77777777" w:rsidR="00B6416E" w:rsidRDefault="00B6416E" w:rsidP="00B6416E">
      <w:pPr>
        <w:pStyle w:val="ListParagraph"/>
        <w:numPr>
          <w:ilvl w:val="1"/>
          <w:numId w:val="55"/>
        </w:numPr>
      </w:pPr>
      <w:r>
        <w:t>Similar performance gain to Rel-17 PDCCH monitoring adaptation</w:t>
      </w:r>
    </w:p>
    <w:p w14:paraId="0D6A0A9B" w14:textId="77777777" w:rsidR="00B6416E" w:rsidRDefault="00B6416E" w:rsidP="00B6416E">
      <w:pPr>
        <w:pStyle w:val="ListParagraph"/>
        <w:numPr>
          <w:ilvl w:val="1"/>
          <w:numId w:val="55"/>
        </w:numPr>
      </w:pPr>
      <w:r>
        <w:t>This has only RAN2 design, should be left to RAN2</w:t>
      </w:r>
    </w:p>
    <w:p w14:paraId="38259554" w14:textId="77777777" w:rsidR="00B6416E" w:rsidRPr="00B76DF6" w:rsidRDefault="00B6416E" w:rsidP="00B6416E">
      <w:pPr>
        <w:pStyle w:val="ListParagraph"/>
        <w:numPr>
          <w:ilvl w:val="0"/>
          <w:numId w:val="55"/>
        </w:numPr>
      </w:pPr>
      <w:r w:rsidRPr="00B76DF6">
        <w:t>Performance comparison:</w:t>
      </w:r>
    </w:p>
    <w:p w14:paraId="14DE9A20"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Two-stage On Duration provides </w:t>
      </w:r>
    </w:p>
    <w:p w14:paraId="3ACB729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17.58% in the range of 4.80% to 27.00% for all UEs </w:t>
      </w:r>
    </w:p>
    <w:p w14:paraId="29F84188"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capacity gain of -5.97% in the range of -14.30% to 0% </w:t>
      </w:r>
    </w:p>
    <w:p w14:paraId="33F6D21A" w14:textId="77777777" w:rsidR="00B6416E" w:rsidRPr="00B76DF6" w:rsidRDefault="00B6416E" w:rsidP="00B6416E">
      <w:pPr>
        <w:pStyle w:val="ListParagraph"/>
        <w:numPr>
          <w:ilvl w:val="1"/>
          <w:numId w:val="36"/>
        </w:numPr>
        <w:overflowPunct/>
        <w:autoSpaceDE/>
        <w:autoSpaceDN/>
        <w:adjustRightInd/>
        <w:spacing w:after="160" w:line="259" w:lineRule="auto"/>
        <w:textAlignment w:val="auto"/>
      </w:pPr>
      <w:r w:rsidRPr="00B76DF6">
        <w:t xml:space="preserve">sparse PDCCH monitoring as the performance reference provides </w:t>
      </w:r>
    </w:p>
    <w:p w14:paraId="1EE7052A"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pPr>
      <w:r w:rsidRPr="00B76DF6">
        <w:t xml:space="preserve">mean power saving gain of 18.88% in the range of 10.30% to 26.60% for all UEs </w:t>
      </w:r>
    </w:p>
    <w:p w14:paraId="1FBDEE4E" w14:textId="77777777" w:rsidR="00B6416E" w:rsidRPr="00B76DF6" w:rsidRDefault="00B6416E" w:rsidP="00B6416E">
      <w:pPr>
        <w:pStyle w:val="ListParagraph"/>
        <w:numPr>
          <w:ilvl w:val="2"/>
          <w:numId w:val="36"/>
        </w:numPr>
        <w:overflowPunct/>
        <w:autoSpaceDE/>
        <w:autoSpaceDN/>
        <w:adjustRightInd/>
        <w:spacing w:after="160" w:line="259" w:lineRule="auto"/>
        <w:textAlignment w:val="auto"/>
        <w:rPr>
          <w:lang w:eastAsia="ko-KR"/>
        </w:rPr>
      </w:pPr>
      <w:r w:rsidRPr="00B76DF6">
        <w:t>mean capacity gain of -9.54% in the range of -41.20% to 0%</w:t>
      </w:r>
    </w:p>
    <w:p w14:paraId="546BFC34" w14:textId="77777777" w:rsidR="00B6416E" w:rsidRDefault="00B6416E" w:rsidP="00B6416E"/>
    <w:p w14:paraId="4DB736E0" w14:textId="77777777" w:rsidR="00B6416E" w:rsidRDefault="00B6416E" w:rsidP="00B6416E"/>
    <w:p w14:paraId="08C0FD01" w14:textId="77777777" w:rsidR="00B6416E" w:rsidRDefault="00B6416E" w:rsidP="00B6416E">
      <w:r w:rsidRPr="000D64E4">
        <w:rPr>
          <w:b/>
          <w:bCs/>
        </w:rPr>
        <w:t>Proposal 2.7</w:t>
      </w:r>
      <w:r>
        <w:t>: multiple active CDRX configurations</w:t>
      </w:r>
    </w:p>
    <w:p w14:paraId="6EB6C9BB" w14:textId="77777777" w:rsidR="00B6416E" w:rsidRPr="007806B3" w:rsidRDefault="00B6416E" w:rsidP="00B6416E">
      <w:pPr>
        <w:pStyle w:val="ListParagraph"/>
        <w:numPr>
          <w:ilvl w:val="0"/>
          <w:numId w:val="57"/>
        </w:numPr>
      </w:pPr>
      <w:r w:rsidRPr="007806B3">
        <w:t>Support: Ericsson, TCL, Intel, ZTE, Sony, Lenovo, Xiaomi, ETRI, NEC, LGE, Apple, Rakuten Symphony, InterDigital and DOCOMO</w:t>
      </w:r>
    </w:p>
    <w:p w14:paraId="7565F7E0" w14:textId="77777777" w:rsidR="00B6416E" w:rsidRPr="007806B3" w:rsidRDefault="00B6416E" w:rsidP="00B6416E">
      <w:pPr>
        <w:pStyle w:val="ListParagraph"/>
        <w:numPr>
          <w:ilvl w:val="1"/>
          <w:numId w:val="57"/>
        </w:numPr>
      </w:pPr>
      <w:r w:rsidRPr="007806B3">
        <w:t>Can serve XR multiple traffic flows well, especially for 30fps DL video + DL audio</w:t>
      </w:r>
    </w:p>
    <w:p w14:paraId="63E350C5" w14:textId="77777777" w:rsidR="00B6416E" w:rsidRPr="007806B3" w:rsidRDefault="00B6416E" w:rsidP="00B6416E">
      <w:pPr>
        <w:pStyle w:val="ListParagraph"/>
        <w:numPr>
          <w:ilvl w:val="0"/>
          <w:numId w:val="57"/>
        </w:numPr>
      </w:pPr>
      <w:r w:rsidRPr="007806B3">
        <w:t>Not support: vivo</w:t>
      </w:r>
    </w:p>
    <w:p w14:paraId="229E9446" w14:textId="77777777" w:rsidR="00B6416E" w:rsidRPr="007806B3" w:rsidRDefault="00B6416E" w:rsidP="00B6416E">
      <w:pPr>
        <w:pStyle w:val="ListParagraph"/>
        <w:numPr>
          <w:ilvl w:val="1"/>
          <w:numId w:val="57"/>
        </w:numPr>
      </w:pPr>
      <w:r w:rsidRPr="007806B3">
        <w:t xml:space="preserve">CDRX + SPS can achieve similar power saving and capacity performance </w:t>
      </w:r>
    </w:p>
    <w:p w14:paraId="38AAFAD3" w14:textId="77777777" w:rsidR="00B6416E" w:rsidRPr="00FC75E6" w:rsidRDefault="00B6416E" w:rsidP="00B6416E">
      <w:pPr>
        <w:pStyle w:val="ListParagraph"/>
        <w:numPr>
          <w:ilvl w:val="0"/>
          <w:numId w:val="52"/>
        </w:numPr>
      </w:pPr>
      <w:r w:rsidRPr="00FC75E6">
        <w:t>Performance comparison 1: use single CDRX as reference</w:t>
      </w:r>
    </w:p>
    <w:p w14:paraId="12654FBD" w14:textId="77777777" w:rsidR="00B6416E" w:rsidRPr="00FC75E6" w:rsidRDefault="00B6416E" w:rsidP="00B6416E">
      <w:pPr>
        <w:pStyle w:val="ListParagraph"/>
        <w:numPr>
          <w:ilvl w:val="1"/>
          <w:numId w:val="52"/>
        </w:numPr>
      </w:pPr>
      <w:r w:rsidRPr="00FC75E6">
        <w:t xml:space="preserve">The proposed solution has </w:t>
      </w:r>
    </w:p>
    <w:p w14:paraId="53B0CC64" w14:textId="77777777" w:rsidR="00B6416E" w:rsidRPr="00FC75E6" w:rsidRDefault="00B6416E" w:rsidP="00B6416E">
      <w:pPr>
        <w:pStyle w:val="ListParagraph"/>
        <w:numPr>
          <w:ilvl w:val="2"/>
          <w:numId w:val="52"/>
        </w:numPr>
      </w:pPr>
      <w:r w:rsidRPr="00FC75E6">
        <w:t>mean power saving gain of 13.42% in the range of 10.1% to 18.09%</w:t>
      </w:r>
    </w:p>
    <w:p w14:paraId="409E0426" w14:textId="77777777" w:rsidR="00B6416E" w:rsidRPr="00FC75E6" w:rsidRDefault="00B6416E" w:rsidP="00B6416E">
      <w:pPr>
        <w:pStyle w:val="ListParagraph"/>
        <w:numPr>
          <w:ilvl w:val="2"/>
          <w:numId w:val="52"/>
        </w:numPr>
      </w:pPr>
      <w:r w:rsidRPr="00FC75E6">
        <w:t xml:space="preserve">mean capacity gain of -9.74% in the range of </w:t>
      </w:r>
      <w:r w:rsidRPr="00FC75E6">
        <w:rPr>
          <w:rFonts w:ascii="Calibri" w:hAnsi="Calibri" w:cs="Calibri"/>
        </w:rPr>
        <w:t>-21.3%</w:t>
      </w:r>
      <w:r w:rsidRPr="00FC75E6">
        <w:t xml:space="preserve"> to </w:t>
      </w:r>
      <w:r w:rsidRPr="00FC75E6">
        <w:rPr>
          <w:lang w:eastAsia="ko-KR"/>
        </w:rPr>
        <w:t>-4.7%</w:t>
      </w:r>
    </w:p>
    <w:p w14:paraId="09120E42" w14:textId="77777777" w:rsidR="00B6416E" w:rsidRPr="00FC75E6" w:rsidRDefault="00B6416E" w:rsidP="00B6416E">
      <w:pPr>
        <w:pStyle w:val="ListParagraph"/>
        <w:numPr>
          <w:ilvl w:val="1"/>
          <w:numId w:val="52"/>
        </w:numPr>
      </w:pPr>
      <w:r w:rsidRPr="00FC75E6">
        <w:t xml:space="preserve">eCDRX as performance reference has </w:t>
      </w:r>
    </w:p>
    <w:p w14:paraId="14B9B566" w14:textId="77777777" w:rsidR="00B6416E" w:rsidRPr="00FC75E6" w:rsidRDefault="00B6416E" w:rsidP="00B6416E">
      <w:pPr>
        <w:pStyle w:val="ListParagraph"/>
        <w:numPr>
          <w:ilvl w:val="2"/>
          <w:numId w:val="52"/>
        </w:numPr>
      </w:pPr>
      <w:r w:rsidRPr="00FC75E6">
        <w:t>mean power saving gain of 11.14% in the range of 6.22% to 18.4%</w:t>
      </w:r>
    </w:p>
    <w:p w14:paraId="3370BF1B" w14:textId="77777777" w:rsidR="00B6416E" w:rsidRPr="00FC75E6" w:rsidRDefault="00B6416E" w:rsidP="00B6416E">
      <w:pPr>
        <w:pStyle w:val="ListParagraph"/>
        <w:numPr>
          <w:ilvl w:val="2"/>
          <w:numId w:val="52"/>
        </w:numPr>
        <w:overflowPunct/>
        <w:autoSpaceDE/>
        <w:autoSpaceDN/>
        <w:adjustRightInd/>
        <w:spacing w:after="160" w:line="259" w:lineRule="auto"/>
        <w:textAlignment w:val="auto"/>
      </w:pPr>
      <w:r w:rsidRPr="00FC75E6">
        <w:t>mean capacity gain of -52% in the range of -100% to 0%s</w:t>
      </w:r>
    </w:p>
    <w:p w14:paraId="0760395E" w14:textId="77777777" w:rsidR="00B6416E" w:rsidRPr="00FC75E6" w:rsidRDefault="00B6416E" w:rsidP="00B6416E">
      <w:pPr>
        <w:pStyle w:val="ListParagraph"/>
        <w:numPr>
          <w:ilvl w:val="0"/>
          <w:numId w:val="52"/>
        </w:numPr>
      </w:pPr>
      <w:r w:rsidRPr="00FC75E6">
        <w:t>Performance comparison 2: use single CDRX + SPS as reference</w:t>
      </w:r>
    </w:p>
    <w:p w14:paraId="1185745D" w14:textId="77777777" w:rsidR="00B6416E" w:rsidRPr="00FC75E6" w:rsidRDefault="00B6416E" w:rsidP="00B6416E">
      <w:pPr>
        <w:pStyle w:val="ListParagraph"/>
        <w:numPr>
          <w:ilvl w:val="1"/>
          <w:numId w:val="52"/>
        </w:numPr>
      </w:pPr>
      <w:r w:rsidRPr="00FC75E6">
        <w:t xml:space="preserve">The proposed solution has </w:t>
      </w:r>
    </w:p>
    <w:p w14:paraId="47CDC384" w14:textId="77777777" w:rsidR="00B6416E" w:rsidRPr="00FC75E6" w:rsidRDefault="00B6416E" w:rsidP="00B6416E">
      <w:pPr>
        <w:pStyle w:val="ListParagraph"/>
        <w:numPr>
          <w:ilvl w:val="2"/>
          <w:numId w:val="52"/>
        </w:numPr>
      </w:pPr>
      <w:r w:rsidRPr="00FC75E6">
        <w:t>mean power saving gain of 13.51% in the range of 6.95% to 19.84%</w:t>
      </w:r>
    </w:p>
    <w:p w14:paraId="3BD26D7B" w14:textId="77777777" w:rsidR="00B6416E" w:rsidRPr="00FC75E6" w:rsidRDefault="00B6416E" w:rsidP="00B6416E">
      <w:pPr>
        <w:pStyle w:val="ListParagraph"/>
        <w:numPr>
          <w:ilvl w:val="2"/>
          <w:numId w:val="52"/>
        </w:numPr>
      </w:pPr>
      <w:r w:rsidRPr="00FC75E6">
        <w:t xml:space="preserve">mean capacity gain of -0.43% in the range of </w:t>
      </w:r>
      <w:r w:rsidRPr="00FC75E6">
        <w:rPr>
          <w:lang w:eastAsia="ko-KR"/>
        </w:rPr>
        <w:t xml:space="preserve">-1.2% </w:t>
      </w:r>
      <w:r w:rsidRPr="00FC75E6">
        <w:t>to 0%</w:t>
      </w:r>
    </w:p>
    <w:p w14:paraId="12BEC8F3" w14:textId="77777777" w:rsidR="00B6416E" w:rsidRPr="00FC75E6" w:rsidRDefault="00B6416E" w:rsidP="00B6416E">
      <w:pPr>
        <w:pStyle w:val="ListParagraph"/>
        <w:numPr>
          <w:ilvl w:val="1"/>
          <w:numId w:val="52"/>
        </w:numPr>
      </w:pPr>
      <w:r w:rsidRPr="00FC75E6">
        <w:t xml:space="preserve">eCDRX as performance reference has </w:t>
      </w:r>
    </w:p>
    <w:p w14:paraId="3C2FCDC5" w14:textId="77777777" w:rsidR="00B6416E" w:rsidRPr="00FC75E6" w:rsidRDefault="00B6416E" w:rsidP="00B6416E">
      <w:pPr>
        <w:pStyle w:val="ListParagraph"/>
        <w:numPr>
          <w:ilvl w:val="2"/>
          <w:numId w:val="52"/>
        </w:numPr>
      </w:pPr>
      <w:r w:rsidRPr="00FC75E6">
        <w:t>mean power saving gain of 14.42% in the range of 8.14% to 20.70%</w:t>
      </w:r>
    </w:p>
    <w:p w14:paraId="10F5E0F3" w14:textId="77777777" w:rsidR="00B6416E" w:rsidRPr="00FC75E6" w:rsidRDefault="00B6416E" w:rsidP="00B6416E">
      <w:pPr>
        <w:pStyle w:val="ListParagraph"/>
        <w:numPr>
          <w:ilvl w:val="2"/>
          <w:numId w:val="52"/>
        </w:numPr>
      </w:pPr>
      <w:r w:rsidRPr="00FC75E6">
        <w:t xml:space="preserve">mean capacity gain of -0.25% in the range of </w:t>
      </w:r>
      <w:r w:rsidRPr="00FC75E6">
        <w:rPr>
          <w:lang w:eastAsia="ko-KR"/>
        </w:rPr>
        <w:t xml:space="preserve">-0.5% </w:t>
      </w:r>
      <w:r w:rsidRPr="00FC75E6">
        <w:t>to 0%</w:t>
      </w:r>
    </w:p>
    <w:p w14:paraId="43C390B6" w14:textId="77777777" w:rsidR="00B6416E" w:rsidRDefault="00B6416E" w:rsidP="00B6416E"/>
    <w:p w14:paraId="40936611" w14:textId="77777777" w:rsidR="00B6416E" w:rsidRDefault="00B6416E" w:rsidP="00B6416E">
      <w:r w:rsidRPr="000D64E4">
        <w:rPr>
          <w:b/>
          <w:bCs/>
        </w:rPr>
        <w:t>Proposal 2.6</w:t>
      </w:r>
      <w:r>
        <w:t xml:space="preserve">: support early stopping of On-Duration timer by i) inactivity timer expiration ii) after a time window after the reception of XR data </w:t>
      </w:r>
    </w:p>
    <w:p w14:paraId="71BF6CBE" w14:textId="77777777" w:rsidR="00B6416E" w:rsidRDefault="00B6416E" w:rsidP="00B6416E">
      <w:pPr>
        <w:pStyle w:val="ListParagraph"/>
        <w:numPr>
          <w:ilvl w:val="0"/>
          <w:numId w:val="56"/>
        </w:numPr>
      </w:pPr>
      <w:r>
        <w:t xml:space="preserve">Support: </w:t>
      </w:r>
      <w:r w:rsidRPr="00E913A6">
        <w:t>Huawei</w:t>
      </w:r>
      <w:r>
        <w:t>, Xiaomi and MediaTek, Rakuten Symphony, DOCOMO, III and Qualcomm</w:t>
      </w:r>
    </w:p>
    <w:p w14:paraId="57BBBBAB" w14:textId="77777777" w:rsidR="00B6416E" w:rsidRDefault="00B6416E" w:rsidP="00B6416E">
      <w:pPr>
        <w:pStyle w:val="ListParagraph"/>
        <w:numPr>
          <w:ilvl w:val="1"/>
          <w:numId w:val="56"/>
        </w:numPr>
      </w:pPr>
      <w:r>
        <w:t>simple solution that can effectively handle the jitter</w:t>
      </w:r>
    </w:p>
    <w:p w14:paraId="581B78B2" w14:textId="77777777" w:rsidR="00B6416E" w:rsidRDefault="00B6416E" w:rsidP="00B6416E">
      <w:pPr>
        <w:pStyle w:val="ListParagraph"/>
        <w:numPr>
          <w:ilvl w:val="0"/>
          <w:numId w:val="56"/>
        </w:numPr>
      </w:pPr>
      <w:r>
        <w:t>Not support: ZTE, Nokia, vivo</w:t>
      </w:r>
    </w:p>
    <w:p w14:paraId="30F21BE2" w14:textId="77777777" w:rsidR="00B6416E" w:rsidRDefault="00B6416E" w:rsidP="00B6416E">
      <w:pPr>
        <w:pStyle w:val="ListParagraph"/>
        <w:numPr>
          <w:ilvl w:val="1"/>
          <w:numId w:val="56"/>
        </w:numPr>
      </w:pPr>
      <w:r>
        <w:t>MAC-CE “go-to-sleep” and PDCCH skipping can achieve similar effect</w:t>
      </w:r>
    </w:p>
    <w:p w14:paraId="53247110" w14:textId="77777777" w:rsidR="00B6416E" w:rsidRDefault="00B6416E" w:rsidP="00B6416E">
      <w:pPr>
        <w:pStyle w:val="ListParagraph"/>
        <w:numPr>
          <w:ilvl w:val="0"/>
          <w:numId w:val="52"/>
        </w:numPr>
      </w:pPr>
      <w:r>
        <w:t>Performance comparison:</w:t>
      </w:r>
    </w:p>
    <w:p w14:paraId="381242FD" w14:textId="77777777" w:rsidR="00B6416E" w:rsidRPr="00201497" w:rsidRDefault="00B6416E" w:rsidP="00B6416E">
      <w:pPr>
        <w:pStyle w:val="ListParagraph"/>
        <w:numPr>
          <w:ilvl w:val="1"/>
          <w:numId w:val="52"/>
        </w:numPr>
      </w:pPr>
      <w:r w:rsidRPr="00201497">
        <w:t xml:space="preserve">The proposed solution has </w:t>
      </w:r>
    </w:p>
    <w:p w14:paraId="2FA0A506" w14:textId="77777777" w:rsidR="00B6416E" w:rsidRPr="00201497" w:rsidRDefault="00B6416E" w:rsidP="00B6416E">
      <w:pPr>
        <w:pStyle w:val="ListParagraph"/>
        <w:numPr>
          <w:ilvl w:val="2"/>
          <w:numId w:val="52"/>
        </w:numPr>
      </w:pPr>
      <w:r w:rsidRPr="00201497">
        <w:t>mean power saving gain of 23.33% in the range of 10.22% to 43.18%</w:t>
      </w:r>
    </w:p>
    <w:p w14:paraId="40E7AB1A" w14:textId="77777777" w:rsidR="00B6416E" w:rsidRPr="00201497" w:rsidRDefault="00B6416E" w:rsidP="00B6416E">
      <w:pPr>
        <w:pStyle w:val="ListParagraph"/>
        <w:numPr>
          <w:ilvl w:val="2"/>
          <w:numId w:val="52"/>
        </w:numPr>
      </w:pPr>
      <w:r w:rsidRPr="00201497">
        <w:t>mean capacity gain of -3.33% in the range of -5.6% to -2.1%</w:t>
      </w:r>
    </w:p>
    <w:p w14:paraId="129BC8B5" w14:textId="77777777" w:rsidR="00B6416E" w:rsidRPr="00201497" w:rsidRDefault="00B6416E" w:rsidP="00B6416E">
      <w:pPr>
        <w:pStyle w:val="ListParagraph"/>
        <w:numPr>
          <w:ilvl w:val="1"/>
          <w:numId w:val="52"/>
        </w:numPr>
      </w:pPr>
      <w:r w:rsidRPr="00201497">
        <w:t xml:space="preserve">eCDRX as performance reference has </w:t>
      </w:r>
    </w:p>
    <w:p w14:paraId="7D6F8D6F" w14:textId="77777777" w:rsidR="00B6416E" w:rsidRPr="00201497" w:rsidRDefault="00B6416E" w:rsidP="00B6416E">
      <w:pPr>
        <w:pStyle w:val="ListParagraph"/>
        <w:numPr>
          <w:ilvl w:val="2"/>
          <w:numId w:val="52"/>
        </w:numPr>
      </w:pPr>
      <w:r w:rsidRPr="00201497">
        <w:t>mean power saving gain of 9.64% in the range of 7.64% to 11.39%</w:t>
      </w:r>
    </w:p>
    <w:p w14:paraId="3B91D8AE" w14:textId="77777777" w:rsidR="00B6416E" w:rsidRPr="00201497" w:rsidRDefault="00B6416E" w:rsidP="00B6416E">
      <w:pPr>
        <w:pStyle w:val="ListParagraph"/>
        <w:numPr>
          <w:ilvl w:val="2"/>
          <w:numId w:val="52"/>
        </w:numPr>
      </w:pPr>
      <w:r w:rsidRPr="00201497">
        <w:t>mean capacity gain of -0.30% in the range of -2.1% to 1.5%</w:t>
      </w:r>
    </w:p>
    <w:p w14:paraId="653260B4" w14:textId="77777777" w:rsidR="00B6416E" w:rsidRDefault="00B6416E" w:rsidP="00B6416E"/>
    <w:p w14:paraId="58B4BCE5" w14:textId="77777777" w:rsidR="00B6416E" w:rsidRDefault="00B6416E" w:rsidP="00B6416E">
      <w:r w:rsidRPr="000D64E4">
        <w:rPr>
          <w:b/>
          <w:bCs/>
        </w:rPr>
        <w:t>Proposal 3.4</w:t>
      </w:r>
      <w:r>
        <w:t xml:space="preserve">: support an implicit SSSG at the start </w:t>
      </w:r>
      <w:r w:rsidRPr="00A200B5">
        <w:t>of drx-OnDuration and another SSSG applies when a PDCCH for data traffic is received</w:t>
      </w:r>
      <w:r>
        <w:t>, with search space set monitoring pattern aligned with DRX cycle</w:t>
      </w:r>
    </w:p>
    <w:p w14:paraId="28BF7F6D" w14:textId="77777777" w:rsidR="00B6416E" w:rsidRPr="00001281" w:rsidRDefault="00B6416E" w:rsidP="00B6416E">
      <w:pPr>
        <w:pStyle w:val="ListParagraph"/>
        <w:numPr>
          <w:ilvl w:val="0"/>
          <w:numId w:val="62"/>
        </w:numPr>
      </w:pPr>
      <w:r w:rsidRPr="00001281">
        <w:t>Support: Ericsson, Huawei, MTK, LGE</w:t>
      </w:r>
    </w:p>
    <w:p w14:paraId="55883118" w14:textId="77777777" w:rsidR="00B6416E" w:rsidRPr="00001281" w:rsidRDefault="00B6416E" w:rsidP="00B6416E">
      <w:pPr>
        <w:pStyle w:val="ListParagraph"/>
        <w:numPr>
          <w:ilvl w:val="1"/>
          <w:numId w:val="62"/>
        </w:numPr>
      </w:pPr>
      <w:r w:rsidRPr="00001281">
        <w:rPr>
          <w:rFonts w:eastAsiaTheme="minorEastAsia"/>
          <w:bCs/>
          <w:lang w:eastAsia="ko-KR"/>
        </w:rPr>
        <w:t>Implicit SSSG with sparse PMOs is helpful for UE power saving</w:t>
      </w:r>
    </w:p>
    <w:p w14:paraId="64D03DE8" w14:textId="77777777" w:rsidR="00B6416E" w:rsidRPr="00001281" w:rsidRDefault="00B6416E" w:rsidP="00B6416E">
      <w:pPr>
        <w:pStyle w:val="ListParagraph"/>
        <w:numPr>
          <w:ilvl w:val="0"/>
          <w:numId w:val="62"/>
        </w:numPr>
      </w:pPr>
      <w:r w:rsidRPr="00001281">
        <w:t>Performance comparison 1: without PDCCH skipping</w:t>
      </w:r>
    </w:p>
    <w:p w14:paraId="23E3E578" w14:textId="77777777" w:rsidR="00B6416E" w:rsidRPr="00001281" w:rsidRDefault="00B6416E" w:rsidP="00B6416E">
      <w:pPr>
        <w:pStyle w:val="ListParagraph"/>
        <w:numPr>
          <w:ilvl w:val="1"/>
          <w:numId w:val="62"/>
        </w:numPr>
      </w:pPr>
      <w:r w:rsidRPr="00001281">
        <w:t xml:space="preserve">The proposed solution has </w:t>
      </w:r>
    </w:p>
    <w:p w14:paraId="78E6ED8E" w14:textId="77777777" w:rsidR="00B6416E" w:rsidRPr="00001281" w:rsidRDefault="00B6416E" w:rsidP="00B6416E">
      <w:pPr>
        <w:pStyle w:val="ListParagraph"/>
        <w:numPr>
          <w:ilvl w:val="2"/>
          <w:numId w:val="62"/>
        </w:numPr>
      </w:pPr>
      <w:r w:rsidRPr="00001281">
        <w:t xml:space="preserve">mean power saving gain of 15.02% </w:t>
      </w:r>
    </w:p>
    <w:p w14:paraId="4E344CEF" w14:textId="77777777" w:rsidR="00B6416E" w:rsidRPr="00001281" w:rsidRDefault="00B6416E" w:rsidP="00B6416E">
      <w:pPr>
        <w:pStyle w:val="ListParagraph"/>
        <w:numPr>
          <w:ilvl w:val="2"/>
          <w:numId w:val="62"/>
        </w:numPr>
      </w:pPr>
      <w:r w:rsidRPr="00001281">
        <w:t xml:space="preserve">mean capacity gain of -8.90% </w:t>
      </w:r>
    </w:p>
    <w:p w14:paraId="4778397A" w14:textId="77777777" w:rsidR="00B6416E" w:rsidRPr="00001281" w:rsidRDefault="00B6416E" w:rsidP="00B6416E">
      <w:pPr>
        <w:pStyle w:val="ListParagraph"/>
        <w:numPr>
          <w:ilvl w:val="1"/>
          <w:numId w:val="62"/>
        </w:numPr>
      </w:pPr>
      <w:r w:rsidRPr="00001281">
        <w:t xml:space="preserve">Rel17 SSSG switching as performance reference has </w:t>
      </w:r>
    </w:p>
    <w:p w14:paraId="6A41D030" w14:textId="77777777" w:rsidR="00B6416E" w:rsidRPr="00001281" w:rsidRDefault="00B6416E" w:rsidP="00B6416E">
      <w:pPr>
        <w:pStyle w:val="ListParagraph"/>
        <w:numPr>
          <w:ilvl w:val="2"/>
          <w:numId w:val="62"/>
        </w:numPr>
      </w:pPr>
      <w:r w:rsidRPr="00001281">
        <w:t xml:space="preserve">mean power saving gain of 15.05% </w:t>
      </w:r>
    </w:p>
    <w:p w14:paraId="79DCBD97" w14:textId="77777777" w:rsidR="00B6416E" w:rsidRPr="00001281" w:rsidRDefault="00B6416E" w:rsidP="00B6416E">
      <w:pPr>
        <w:pStyle w:val="ListParagraph"/>
        <w:numPr>
          <w:ilvl w:val="2"/>
          <w:numId w:val="62"/>
        </w:numPr>
      </w:pPr>
      <w:r w:rsidRPr="00001281">
        <w:t xml:space="preserve">mean capacity gain of -15.63% </w:t>
      </w:r>
    </w:p>
    <w:p w14:paraId="2462493C" w14:textId="77777777" w:rsidR="00B6416E" w:rsidRPr="00001281" w:rsidRDefault="00B6416E" w:rsidP="00B6416E">
      <w:pPr>
        <w:pStyle w:val="ListParagraph"/>
        <w:numPr>
          <w:ilvl w:val="0"/>
          <w:numId w:val="62"/>
        </w:numPr>
      </w:pPr>
      <w:r w:rsidRPr="00001281">
        <w:t>Performance comparison 2: with PDCCH skipping</w:t>
      </w:r>
    </w:p>
    <w:p w14:paraId="69A0548B" w14:textId="77777777" w:rsidR="00B6416E" w:rsidRPr="00001281" w:rsidRDefault="00B6416E" w:rsidP="00B6416E">
      <w:pPr>
        <w:pStyle w:val="ListParagraph"/>
        <w:numPr>
          <w:ilvl w:val="1"/>
          <w:numId w:val="62"/>
        </w:numPr>
      </w:pPr>
      <w:r w:rsidRPr="00001281">
        <w:t xml:space="preserve">The proposed solution has </w:t>
      </w:r>
    </w:p>
    <w:p w14:paraId="46D838DB" w14:textId="77777777" w:rsidR="00B6416E" w:rsidRPr="00001281" w:rsidRDefault="00B6416E" w:rsidP="00B6416E">
      <w:pPr>
        <w:pStyle w:val="ListParagraph"/>
        <w:numPr>
          <w:ilvl w:val="2"/>
          <w:numId w:val="62"/>
        </w:numPr>
      </w:pPr>
      <w:r w:rsidRPr="00001281">
        <w:t>mean power saving gain of 18.95%</w:t>
      </w:r>
    </w:p>
    <w:p w14:paraId="7009F3A9" w14:textId="77777777" w:rsidR="00B6416E" w:rsidRPr="00001281" w:rsidRDefault="00B6416E" w:rsidP="00B6416E">
      <w:pPr>
        <w:pStyle w:val="ListParagraph"/>
        <w:numPr>
          <w:ilvl w:val="2"/>
          <w:numId w:val="62"/>
        </w:numPr>
      </w:pPr>
      <w:r w:rsidRPr="00001281">
        <w:t>mean capacity gain of -9.07%</w:t>
      </w:r>
    </w:p>
    <w:p w14:paraId="48D58CE2" w14:textId="77777777" w:rsidR="00B6416E" w:rsidRPr="00001281" w:rsidRDefault="00B6416E" w:rsidP="00B6416E">
      <w:pPr>
        <w:pStyle w:val="ListParagraph"/>
        <w:numPr>
          <w:ilvl w:val="1"/>
          <w:numId w:val="62"/>
        </w:numPr>
      </w:pPr>
      <w:r w:rsidRPr="00001281">
        <w:t xml:space="preserve">Rel17 SSSG switching as performance reference has </w:t>
      </w:r>
    </w:p>
    <w:p w14:paraId="438AA8EC" w14:textId="77777777" w:rsidR="00B6416E" w:rsidRPr="00001281" w:rsidRDefault="00B6416E" w:rsidP="00B6416E">
      <w:pPr>
        <w:pStyle w:val="ListParagraph"/>
        <w:numPr>
          <w:ilvl w:val="2"/>
          <w:numId w:val="62"/>
        </w:numPr>
      </w:pPr>
      <w:r w:rsidRPr="00001281">
        <w:t>mean power saving gain of 19.37%</w:t>
      </w:r>
    </w:p>
    <w:p w14:paraId="397F3203" w14:textId="77777777" w:rsidR="00B6416E" w:rsidRPr="00001281" w:rsidRDefault="00B6416E" w:rsidP="00B6416E">
      <w:pPr>
        <w:pStyle w:val="ListParagraph"/>
        <w:numPr>
          <w:ilvl w:val="2"/>
          <w:numId w:val="62"/>
        </w:numPr>
      </w:pPr>
      <w:r w:rsidRPr="00001281">
        <w:t>mean capacity gain of -8.43%</w:t>
      </w:r>
    </w:p>
    <w:p w14:paraId="5FAE737B" w14:textId="77777777" w:rsidR="00B6416E" w:rsidRDefault="00B6416E" w:rsidP="00B6416E"/>
    <w:p w14:paraId="42912015" w14:textId="77777777" w:rsidR="00B6416E" w:rsidRDefault="00B6416E" w:rsidP="00B6416E">
      <w:r w:rsidRPr="000D64E4">
        <w:rPr>
          <w:b/>
          <w:bCs/>
        </w:rPr>
        <w:t>Proposal 2.8</w:t>
      </w:r>
      <w:r>
        <w:t>: support dynamic grant enhancement with XR-specific pre-scheduling</w:t>
      </w:r>
    </w:p>
    <w:p w14:paraId="54889CC5" w14:textId="77777777" w:rsidR="00B6416E" w:rsidRDefault="00B6416E" w:rsidP="00B6416E">
      <w:pPr>
        <w:pStyle w:val="ListParagraph"/>
        <w:numPr>
          <w:ilvl w:val="0"/>
          <w:numId w:val="58"/>
        </w:numPr>
      </w:pPr>
      <w:r>
        <w:t>Support: CATT, MTK</w:t>
      </w:r>
    </w:p>
    <w:p w14:paraId="17F314ED" w14:textId="77777777" w:rsidR="00B6416E" w:rsidRPr="00FD0880" w:rsidRDefault="00B6416E" w:rsidP="00B6416E">
      <w:pPr>
        <w:pStyle w:val="ListParagraph"/>
        <w:numPr>
          <w:ilvl w:val="1"/>
          <w:numId w:val="58"/>
        </w:numPr>
      </w:pPr>
      <w:r>
        <w:t>Can align PDCCH monitoring window with XR traffic period</w:t>
      </w:r>
    </w:p>
    <w:p w14:paraId="63767607" w14:textId="77777777" w:rsidR="00B6416E" w:rsidRDefault="00B6416E" w:rsidP="00B6416E">
      <w:pPr>
        <w:pStyle w:val="ListParagraph"/>
        <w:numPr>
          <w:ilvl w:val="0"/>
          <w:numId w:val="58"/>
        </w:numPr>
      </w:pPr>
      <w:r>
        <w:t>Performance comparison:</w:t>
      </w:r>
    </w:p>
    <w:p w14:paraId="529AD1A5" w14:textId="77777777" w:rsidR="00B6416E" w:rsidRPr="005E4680" w:rsidRDefault="00B6416E" w:rsidP="00B6416E">
      <w:pPr>
        <w:pStyle w:val="ListParagraph"/>
        <w:numPr>
          <w:ilvl w:val="1"/>
          <w:numId w:val="41"/>
        </w:numPr>
        <w:overflowPunct/>
        <w:autoSpaceDE/>
        <w:autoSpaceDN/>
        <w:adjustRightInd/>
        <w:spacing w:after="160" w:line="259" w:lineRule="auto"/>
        <w:textAlignment w:val="auto"/>
      </w:pPr>
      <w:r w:rsidRPr="005E4680">
        <w:t xml:space="preserve">For FR1, DL only evaluation, InH, high load, VR 30Mbps traffic at 60fps with 10ms PDB, it is observed from CATT that </w:t>
      </w:r>
    </w:p>
    <w:p w14:paraId="18697E63"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rPr>
          <w:rFonts w:hint="eastAsia"/>
        </w:rPr>
        <w:t>s</w:t>
      </w:r>
      <w:r w:rsidRPr="005E4680">
        <w:t>emi-static</w:t>
      </w:r>
      <w:r w:rsidRPr="005E4680">
        <w:rPr>
          <w:rFonts w:hint="eastAsia"/>
        </w:rPr>
        <w:t xml:space="preserve"> </w:t>
      </w:r>
      <w:r w:rsidRPr="005E4680">
        <w:t>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obtain</w:t>
      </w:r>
      <w:r w:rsidRPr="005E4680">
        <w:t>s</w:t>
      </w:r>
      <w:r w:rsidRPr="005E4680">
        <w:rPr>
          <w:rFonts w:hint="eastAsia"/>
        </w:rPr>
        <w:t xml:space="preserve"> 25.5% power saving gain with none satisfied UE, </w:t>
      </w:r>
      <w:r w:rsidRPr="005E4680">
        <w:t xml:space="preserve">the </w:t>
      </w:r>
      <w:r w:rsidRPr="005E4680">
        <w:rPr>
          <w:rFonts w:hint="eastAsia"/>
        </w:rPr>
        <w:t>d</w:t>
      </w:r>
      <w:r w:rsidRPr="005E4680">
        <w:t>ynamic grant enhancement with XR-specific</w:t>
      </w:r>
      <w:r w:rsidRPr="005E4680">
        <w:rPr>
          <w:rFonts w:hint="eastAsia"/>
        </w:rPr>
        <w:t xml:space="preserve"> pre-scheduling</w:t>
      </w:r>
      <w:r w:rsidRPr="005E4680">
        <w:t xml:space="preserve"> scheme</w:t>
      </w:r>
      <w:r w:rsidRPr="005E4680">
        <w:rPr>
          <w:rFonts w:hint="eastAsia"/>
        </w:rPr>
        <w:t xml:space="preserve"> </w:t>
      </w:r>
      <w:r w:rsidRPr="005E4680">
        <w:t xml:space="preserve">could obtain the less than 10% capacity performance gap than that of the UE always-on for DG scheduling and obtain </w:t>
      </w:r>
      <w:r w:rsidRPr="005E4680">
        <w:rPr>
          <w:rFonts w:hint="eastAsia"/>
        </w:rPr>
        <w:t>11.7</w:t>
      </w:r>
      <w:r w:rsidRPr="005E4680">
        <w:t>%~29.</w:t>
      </w:r>
      <w:r w:rsidRPr="005E4680">
        <w:rPr>
          <w:rFonts w:hint="eastAsia"/>
        </w:rPr>
        <w:t>4</w:t>
      </w:r>
      <w:r w:rsidRPr="005E4680">
        <w:t xml:space="preserve">% PSG compared to that of the UE always-on for DG scheduling. </w:t>
      </w:r>
    </w:p>
    <w:p w14:paraId="22224E78" w14:textId="77777777" w:rsidR="00B6416E" w:rsidRPr="005E4680" w:rsidRDefault="00B6416E" w:rsidP="00B6416E">
      <w:pPr>
        <w:pStyle w:val="ListParagraph"/>
        <w:numPr>
          <w:ilvl w:val="2"/>
          <w:numId w:val="41"/>
        </w:numPr>
        <w:overflowPunct/>
        <w:autoSpaceDE/>
        <w:autoSpaceDN/>
        <w:adjustRightInd/>
        <w:spacing w:after="160" w:line="259" w:lineRule="auto"/>
        <w:textAlignment w:val="auto"/>
      </w:pPr>
      <w:r w:rsidRPr="005E4680">
        <w:t>Under the similar capacity performance,</w:t>
      </w:r>
      <w:r w:rsidRPr="005E4680">
        <w:rPr>
          <w:rFonts w:hint="eastAsia"/>
        </w:rPr>
        <w:t xml:space="preserve"> </w:t>
      </w:r>
      <w:r w:rsidRPr="005E4680">
        <w:t xml:space="preserve"> while</w:t>
      </w:r>
      <w:r w:rsidRPr="005E4680">
        <w:rPr>
          <w:rFonts w:hint="eastAsia"/>
        </w:rPr>
        <w:t xml:space="preserve"> </w:t>
      </w:r>
      <w:r w:rsidRPr="005E4680">
        <w:t>the</w:t>
      </w:r>
      <w:r w:rsidRPr="005E4680">
        <w:rPr>
          <w:rFonts w:hint="eastAsia"/>
        </w:rPr>
        <w:t xml:space="preserve"> s</w:t>
      </w:r>
      <w:r w:rsidRPr="005E4680">
        <w:t>emi-static C-DRX</w:t>
      </w:r>
      <w:r w:rsidRPr="005E4680">
        <w:rPr>
          <w:rFonts w:hint="eastAsia"/>
        </w:rPr>
        <w:t xml:space="preserve"> enhancement scheme with </w:t>
      </w:r>
      <w:r w:rsidRPr="005E4680">
        <w:t>(</w:t>
      </w:r>
      <w:r w:rsidRPr="005E4680">
        <w:rPr>
          <w:rFonts w:hint="eastAsia"/>
        </w:rPr>
        <w:t>17/17/16</w:t>
      </w:r>
      <w:r w:rsidRPr="005E4680">
        <w:t>,</w:t>
      </w:r>
      <w:r w:rsidRPr="005E4680">
        <w:rPr>
          <w:rFonts w:hint="eastAsia"/>
        </w:rPr>
        <w:t xml:space="preserve"> 8</w:t>
      </w:r>
      <w:r w:rsidRPr="005E4680">
        <w:t>,</w:t>
      </w:r>
      <w:r w:rsidRPr="005E4680">
        <w:rPr>
          <w:rFonts w:hint="eastAsia"/>
        </w:rPr>
        <w:t xml:space="preserve"> </w:t>
      </w:r>
      <w:r w:rsidRPr="005E4680">
        <w:t>4)</w:t>
      </w:r>
      <w:r w:rsidRPr="005E4680">
        <w:rPr>
          <w:rFonts w:hint="eastAsia"/>
        </w:rPr>
        <w:t xml:space="preserve"> provide</w:t>
      </w:r>
      <w:r w:rsidRPr="005E4680">
        <w:t>s</w:t>
      </w:r>
      <w:r w:rsidRPr="005E4680">
        <w:rPr>
          <w:rFonts w:hint="eastAsia"/>
        </w:rPr>
        <w:t xml:space="preserve"> capacity loss of 100%, t</w:t>
      </w:r>
      <w:r w:rsidRPr="005E4680">
        <w:t xml:space="preserve">he Dynamic grant enhancement with XR-specific </w:t>
      </w:r>
      <w:r w:rsidRPr="005E4680">
        <w:rPr>
          <w:rFonts w:hint="eastAsia"/>
        </w:rPr>
        <w:t xml:space="preserve"> pre-scheduling</w:t>
      </w:r>
      <w:r w:rsidRPr="005E4680">
        <w:t xml:space="preserve"> could obtain less than 10% capacity performance degradation than that of the UE always-on for DG scheduling and obtain </w:t>
      </w:r>
      <w:r w:rsidRPr="005E4680">
        <w:rPr>
          <w:rFonts w:hint="eastAsia"/>
        </w:rPr>
        <w:t>15.7</w:t>
      </w:r>
      <w:r w:rsidRPr="005E4680">
        <w:t>%~2</w:t>
      </w:r>
      <w:r w:rsidRPr="005E4680">
        <w:rPr>
          <w:rFonts w:hint="eastAsia"/>
        </w:rPr>
        <w:t>3.3</w:t>
      </w:r>
      <w:r w:rsidRPr="005E4680">
        <w:t>% PSG compared to that of</w:t>
      </w:r>
      <w:r w:rsidRPr="005E4680">
        <w:rPr>
          <w:rFonts w:hint="eastAsia"/>
        </w:rPr>
        <w:t xml:space="preserve"> </w:t>
      </w:r>
      <w:r w:rsidRPr="005E4680">
        <w:t>DG scheduling with C-DRX(16,</w:t>
      </w:r>
      <w:r w:rsidRPr="005E4680">
        <w:rPr>
          <w:rFonts w:hint="eastAsia"/>
        </w:rPr>
        <w:t xml:space="preserve"> </w:t>
      </w:r>
      <w:r w:rsidRPr="005E4680">
        <w:t>12,</w:t>
      </w:r>
      <w:r w:rsidRPr="005E4680">
        <w:rPr>
          <w:rFonts w:hint="eastAsia"/>
        </w:rPr>
        <w:t xml:space="preserve"> </w:t>
      </w:r>
      <w:r w:rsidRPr="005E4680">
        <w:t>4) and R</w:t>
      </w:r>
      <w:r w:rsidRPr="005E4680">
        <w:rPr>
          <w:rFonts w:hint="eastAsia"/>
        </w:rPr>
        <w:t>el-</w:t>
      </w:r>
      <w:r w:rsidRPr="005E4680">
        <w:t>17 PDCCH skipping scheme.</w:t>
      </w:r>
    </w:p>
    <w:p w14:paraId="19291568" w14:textId="77777777" w:rsidR="00B6416E" w:rsidRPr="005E4680" w:rsidRDefault="00B6416E" w:rsidP="00B6416E">
      <w:pPr>
        <w:pStyle w:val="ListParagraph"/>
        <w:numPr>
          <w:ilvl w:val="1"/>
          <w:numId w:val="41"/>
        </w:numPr>
        <w:overflowPunct/>
        <w:autoSpaceDE/>
        <w:autoSpaceDN/>
        <w:adjustRightInd/>
        <w:spacing w:beforeLines="50" w:before="120" w:afterLines="50" w:after="120" w:line="259" w:lineRule="auto"/>
        <w:textAlignment w:val="auto"/>
      </w:pPr>
      <w:r w:rsidRPr="005E4680">
        <w:t xml:space="preserve">For FR1, DL only evaluation, InH, high load, multi-carrier, VR 30Mbps traffic at 60fps with 10ms PDB, it is observed from CATT that </w:t>
      </w:r>
    </w:p>
    <w:p w14:paraId="5826F904"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rPr>
          <w:rFonts w:hint="eastAsia"/>
        </w:rPr>
        <w:t xml:space="preserve">power saving gain of </w:t>
      </w:r>
      <w:r w:rsidRPr="005E4680">
        <w:t>enhanced C-DRX (16/17/17, 8,</w:t>
      </w:r>
      <w:r w:rsidRPr="005E4680">
        <w:rPr>
          <w:rFonts w:hint="eastAsia"/>
        </w:rPr>
        <w:t xml:space="preserve"> </w:t>
      </w:r>
      <w:r w:rsidRPr="005E4680">
        <w:t>4)</w:t>
      </w:r>
      <w:r w:rsidRPr="005E4680">
        <w:rPr>
          <w:rFonts w:hint="eastAsia"/>
        </w:rPr>
        <w:t xml:space="preserve"> are 19.0% and 27.4% for carrier with XR </w:t>
      </w:r>
      <w:r w:rsidRPr="005E4680">
        <w:t>transmission</w:t>
      </w:r>
      <w:r w:rsidRPr="005E4680">
        <w:rPr>
          <w:rFonts w:hint="eastAsia"/>
        </w:rPr>
        <w:t xml:space="preserve"> and carrier with IM </w:t>
      </w:r>
      <w:r w:rsidRPr="005E4680">
        <w:t>transmission</w:t>
      </w:r>
      <w:r w:rsidRPr="005E4680">
        <w:rPr>
          <w:rFonts w:hint="eastAsia"/>
        </w:rPr>
        <w:t xml:space="preserve">, respectively.  </w:t>
      </w:r>
    </w:p>
    <w:p w14:paraId="6A2BFE2B" w14:textId="77777777" w:rsidR="00B6416E" w:rsidRPr="005E4680" w:rsidRDefault="00B6416E" w:rsidP="00B6416E">
      <w:pPr>
        <w:pStyle w:val="ListParagraph"/>
        <w:numPr>
          <w:ilvl w:val="2"/>
          <w:numId w:val="41"/>
        </w:numPr>
        <w:overflowPunct/>
        <w:autoSpaceDE/>
        <w:autoSpaceDN/>
        <w:adjustRightInd/>
        <w:spacing w:beforeLines="50" w:before="120" w:afterLines="50" w:after="120" w:line="259" w:lineRule="auto"/>
        <w:textAlignment w:val="auto"/>
      </w:pPr>
      <w:r w:rsidRPr="005E4680">
        <w:t xml:space="preserve">Dynamic grant enhancement with XR-specific </w:t>
      </w:r>
      <w:r w:rsidRPr="005E4680">
        <w:rPr>
          <w:rFonts w:hint="eastAsia"/>
        </w:rPr>
        <w:t>pre-scheduling</w:t>
      </w:r>
      <w:r w:rsidRPr="005E4680">
        <w:t xml:space="preserve"> scheme</w:t>
      </w:r>
      <w:r w:rsidRPr="005E4680">
        <w:rPr>
          <w:rFonts w:hint="eastAsia"/>
        </w:rPr>
        <w:t xml:space="preserve"> for XR traffic carrier and IM traffic carrier can obtain 23.3% and 87.2% power saving gain, respectively.</w:t>
      </w:r>
    </w:p>
    <w:p w14:paraId="34C2B128" w14:textId="77777777" w:rsidR="00B6416E" w:rsidRDefault="00B6416E" w:rsidP="00B6416E"/>
    <w:p w14:paraId="2C1316D6" w14:textId="77777777" w:rsidR="00B6416E" w:rsidRDefault="00B6416E" w:rsidP="00B6416E">
      <w:r w:rsidRPr="000D64E4">
        <w:rPr>
          <w:b/>
          <w:bCs/>
        </w:rPr>
        <w:t>Proposal 2.9</w:t>
      </w:r>
      <w:r>
        <w:t>: support SPS+DG with UE power saving scheme</w:t>
      </w:r>
    </w:p>
    <w:p w14:paraId="735FD845" w14:textId="77777777" w:rsidR="00B6416E" w:rsidRDefault="00B6416E" w:rsidP="00B6416E">
      <w:pPr>
        <w:pStyle w:val="ListParagraph"/>
        <w:numPr>
          <w:ilvl w:val="0"/>
          <w:numId w:val="58"/>
        </w:numPr>
      </w:pPr>
      <w:r>
        <w:t>Support: CATT</w:t>
      </w:r>
    </w:p>
    <w:p w14:paraId="3EF8C8AD" w14:textId="77777777" w:rsidR="00B6416E" w:rsidRDefault="00B6416E" w:rsidP="00B6416E">
      <w:pPr>
        <w:pStyle w:val="ListParagraph"/>
        <w:numPr>
          <w:ilvl w:val="0"/>
          <w:numId w:val="58"/>
        </w:numPr>
      </w:pPr>
      <w:r>
        <w:t>Not support: MTK</w:t>
      </w:r>
    </w:p>
    <w:p w14:paraId="69376731" w14:textId="76251B59" w:rsidR="00B6416E" w:rsidRDefault="00B6416E" w:rsidP="00B6416E">
      <w:pPr>
        <w:pStyle w:val="ListParagraph"/>
        <w:numPr>
          <w:ilvl w:val="1"/>
          <w:numId w:val="58"/>
        </w:numPr>
      </w:pPr>
      <w:r>
        <w:rPr>
          <w:rFonts w:eastAsia="PMingLiU"/>
          <w:bCs/>
          <w:lang w:eastAsia="zh-TW"/>
        </w:rPr>
        <w:t xml:space="preserve">SPS is </w:t>
      </w:r>
      <w:r w:rsidR="008B49E4">
        <w:rPr>
          <w:rFonts w:eastAsia="PMingLiU"/>
          <w:bCs/>
          <w:lang w:eastAsia="zh-TW"/>
        </w:rPr>
        <w:t xml:space="preserve">not </w:t>
      </w:r>
      <w:r>
        <w:rPr>
          <w:rFonts w:eastAsia="PMingLiU"/>
          <w:bCs/>
          <w:lang w:eastAsia="zh-TW"/>
        </w:rPr>
        <w:t>suitable for XR DL traffic, considering the large frame size variation.</w:t>
      </w:r>
    </w:p>
    <w:p w14:paraId="0D7EB48C" w14:textId="77777777" w:rsidR="00B6416E" w:rsidRDefault="00B6416E" w:rsidP="00B6416E">
      <w:pPr>
        <w:pStyle w:val="ListParagraph"/>
        <w:numPr>
          <w:ilvl w:val="0"/>
          <w:numId w:val="58"/>
        </w:numPr>
      </w:pPr>
      <w:r>
        <w:t>Performance comparison:</w:t>
      </w:r>
    </w:p>
    <w:p w14:paraId="50E107FF" w14:textId="77777777" w:rsidR="00B6416E" w:rsidRPr="005E4680" w:rsidRDefault="00B6416E" w:rsidP="00B6416E">
      <w:pPr>
        <w:pStyle w:val="ListParagraph"/>
        <w:numPr>
          <w:ilvl w:val="1"/>
          <w:numId w:val="41"/>
        </w:numPr>
        <w:overflowPunct/>
        <w:autoSpaceDE/>
        <w:autoSpaceDN/>
        <w:adjustRightInd/>
        <w:spacing w:afterLines="50" w:after="120" w:line="259" w:lineRule="auto"/>
        <w:jc w:val="both"/>
        <w:textAlignment w:val="auto"/>
      </w:pPr>
      <w:r w:rsidRPr="005E4680">
        <w:t xml:space="preserve">For FR1, DL only evaluation, InH, high load, VR 30Mbps traffic at 60fps with 10ms PDB, it is observed from CATT that </w:t>
      </w:r>
    </w:p>
    <w:p w14:paraId="63FC90C2"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 xml:space="preserve">SPS </w:t>
      </w:r>
      <w:r w:rsidRPr="005E4680">
        <w:rPr>
          <w:rFonts w:hint="eastAsia"/>
        </w:rPr>
        <w:t>+</w:t>
      </w:r>
      <w:r w:rsidRPr="005E4680">
        <w:t>DG</w:t>
      </w:r>
      <w:r w:rsidRPr="005E4680">
        <w:rPr>
          <w:rFonts w:hint="eastAsia"/>
        </w:rPr>
        <w:t xml:space="preserve"> with power saving</w:t>
      </w:r>
      <w:r w:rsidRPr="005E4680">
        <w:t xml:space="preserve"> scheme</w:t>
      </w:r>
      <w:r w:rsidRPr="005E4680">
        <w:rPr>
          <w:rFonts w:hint="eastAsia"/>
        </w:rPr>
        <w:t>s</w:t>
      </w:r>
      <w:r w:rsidRPr="005E4680">
        <w:t xml:space="preserve"> can obtain the capacity performance of 10.8 UEs per cell and 9.9%~38.1% power saving gain compared to that of DG scheduling with C-DRX(16,</w:t>
      </w:r>
      <w:r w:rsidRPr="005E4680">
        <w:rPr>
          <w:rFonts w:hint="eastAsia"/>
        </w:rPr>
        <w:t xml:space="preserve"> </w:t>
      </w:r>
      <w:r w:rsidRPr="005E4680">
        <w:t>12,</w:t>
      </w:r>
      <w:r w:rsidRPr="005E4680">
        <w:rPr>
          <w:rFonts w:hint="eastAsia"/>
        </w:rPr>
        <w:t xml:space="preserve"> </w:t>
      </w:r>
      <w:r w:rsidRPr="005E4680">
        <w:t>4)</w:t>
      </w:r>
    </w:p>
    <w:p w14:paraId="6B4A5B7C" w14:textId="77777777" w:rsidR="00B6416E" w:rsidRPr="005E4680" w:rsidRDefault="00B6416E" w:rsidP="00B6416E">
      <w:pPr>
        <w:pStyle w:val="ListParagraph"/>
        <w:numPr>
          <w:ilvl w:val="2"/>
          <w:numId w:val="41"/>
        </w:numPr>
        <w:overflowPunct/>
        <w:autoSpaceDE/>
        <w:autoSpaceDN/>
        <w:adjustRightInd/>
        <w:spacing w:afterLines="50" w:after="120" w:line="259" w:lineRule="auto"/>
        <w:jc w:val="both"/>
        <w:textAlignment w:val="auto"/>
      </w:pPr>
      <w:r w:rsidRPr="005E4680">
        <w:t>multiple SPS configurations provide 0% of satisfied UE.</w:t>
      </w:r>
    </w:p>
    <w:p w14:paraId="1EA48B4D" w14:textId="77777777" w:rsidR="00B6416E" w:rsidRDefault="00B6416E" w:rsidP="00B6416E"/>
    <w:p w14:paraId="2980C824" w14:textId="77777777" w:rsidR="00B6416E" w:rsidRDefault="00B6416E" w:rsidP="00B6416E"/>
    <w:p w14:paraId="4C8AC546" w14:textId="77777777" w:rsidR="00B6416E" w:rsidRDefault="00B6416E" w:rsidP="00B6416E">
      <w:r w:rsidRPr="000D64E4">
        <w:rPr>
          <w:b/>
          <w:bCs/>
        </w:rPr>
        <w:t>Proposal 3.3-1</w:t>
      </w:r>
      <w:r>
        <w:t>: support n</w:t>
      </w:r>
      <w:r w:rsidRPr="00922C5B">
        <w:t xml:space="preserve">on-scheduling DCI based PDCCH skipping indication </w:t>
      </w:r>
    </w:p>
    <w:p w14:paraId="02BEF11D" w14:textId="77777777" w:rsidR="00B6416E" w:rsidRPr="00475670" w:rsidRDefault="00B6416E" w:rsidP="00B6416E">
      <w:pPr>
        <w:pStyle w:val="ListParagraph"/>
        <w:numPr>
          <w:ilvl w:val="0"/>
          <w:numId w:val="61"/>
        </w:numPr>
      </w:pPr>
      <w:r w:rsidRPr="00475670">
        <w:t>Support: CATT, LGE</w:t>
      </w:r>
    </w:p>
    <w:p w14:paraId="7234A17A" w14:textId="77777777" w:rsidR="00B6416E" w:rsidRDefault="00B6416E" w:rsidP="00B6416E">
      <w:pPr>
        <w:pStyle w:val="ListParagraph"/>
        <w:numPr>
          <w:ilvl w:val="1"/>
          <w:numId w:val="61"/>
        </w:numPr>
      </w:pPr>
      <w:r>
        <w:t>Can avoid UE to reive PDCCH and dummy scheduled PDSCH</w:t>
      </w:r>
    </w:p>
    <w:p w14:paraId="6823AB26" w14:textId="77777777" w:rsidR="00B6416E" w:rsidRDefault="00B6416E" w:rsidP="00B6416E">
      <w:pPr>
        <w:pStyle w:val="ListParagraph"/>
        <w:numPr>
          <w:ilvl w:val="0"/>
          <w:numId w:val="61"/>
        </w:numPr>
      </w:pPr>
      <w:r>
        <w:t>Not support: MTK</w:t>
      </w:r>
    </w:p>
    <w:p w14:paraId="3B69BBE1" w14:textId="77777777" w:rsidR="00B6416E" w:rsidRDefault="00B6416E" w:rsidP="00B6416E">
      <w:pPr>
        <w:pStyle w:val="ListParagraph"/>
        <w:numPr>
          <w:ilvl w:val="1"/>
          <w:numId w:val="61"/>
        </w:numPr>
      </w:pPr>
      <w:r w:rsidRPr="00E21992">
        <w:rPr>
          <w:rFonts w:eastAsia="PMingLiU"/>
          <w:bCs/>
          <w:lang w:eastAsia="zh-TW"/>
        </w:rPr>
        <w:t>Using a dummy scheduling DCI to indicate PDCCH skipping in current spec can achieve similar purpose</w:t>
      </w:r>
    </w:p>
    <w:p w14:paraId="62596FDE" w14:textId="77777777" w:rsidR="00B6416E" w:rsidRDefault="00B6416E" w:rsidP="00B6416E">
      <w:r w:rsidRPr="000D64E4">
        <w:rPr>
          <w:b/>
          <w:bCs/>
        </w:rPr>
        <w:t>Proposal 3.3-2</w:t>
      </w:r>
      <w:r>
        <w:t>: support c</w:t>
      </w:r>
      <w:r w:rsidRPr="00922C5B">
        <w:t>ontinuous PDCCH skipping</w:t>
      </w:r>
      <w:r>
        <w:t>, i.e., UE continuously skips the PDCCH MOs until the DCI is successfully decoded at the time of packet arrival</w:t>
      </w:r>
    </w:p>
    <w:p w14:paraId="1C257C48" w14:textId="77777777" w:rsidR="00B6416E" w:rsidRDefault="00B6416E" w:rsidP="00B6416E">
      <w:pPr>
        <w:pStyle w:val="ListParagraph"/>
        <w:numPr>
          <w:ilvl w:val="0"/>
          <w:numId w:val="62"/>
        </w:numPr>
      </w:pPr>
      <w:r>
        <w:t>Support: CATT</w:t>
      </w:r>
    </w:p>
    <w:p w14:paraId="651D8775" w14:textId="77777777" w:rsidR="00B6416E" w:rsidRPr="0057750A" w:rsidRDefault="00B6416E" w:rsidP="00B6416E">
      <w:r w:rsidRPr="0057750A">
        <w:t>Performance comparison:</w:t>
      </w:r>
    </w:p>
    <w:p w14:paraId="38E28146" w14:textId="77777777" w:rsidR="00B6416E" w:rsidRPr="005E4680" w:rsidRDefault="00B6416E" w:rsidP="00B6416E">
      <w:pPr>
        <w:pStyle w:val="ListParagraph"/>
        <w:numPr>
          <w:ilvl w:val="0"/>
          <w:numId w:val="44"/>
        </w:numPr>
        <w:overflowPunct/>
        <w:autoSpaceDE/>
        <w:autoSpaceDN/>
        <w:adjustRightInd/>
        <w:spacing w:after="160" w:line="259" w:lineRule="auto"/>
        <w:textAlignment w:val="auto"/>
      </w:pPr>
      <w:r w:rsidRPr="005E4680">
        <w:t>For FR1, DL-only evaluation, InH, high load, VR 30Mbps traffic at 60fps with 10ms PDB, it is observed from CATT that t</w:t>
      </w:r>
      <w:r w:rsidRPr="005E4680">
        <w:rPr>
          <w:rFonts w:hint="eastAsia"/>
        </w:rPr>
        <w:t xml:space="preserve">he </w:t>
      </w:r>
    </w:p>
    <w:p w14:paraId="6486383D"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can obtain 22.4% power saving gain with compared with</w:t>
      </w:r>
      <w:r w:rsidRPr="005E4680">
        <w:t xml:space="preserve"> those of</w:t>
      </w:r>
      <w:r w:rsidRPr="005E4680">
        <w:rPr>
          <w:rFonts w:hint="eastAsia"/>
        </w:rPr>
        <w:t xml:space="preserve"> always-on.</w:t>
      </w:r>
      <w:r w:rsidRPr="005E4680">
        <w:t xml:space="preserve"> The go-to-sleep indication scheme can obtain 24.0%~24.4% power saving gain with capacity compared with those of </w:t>
      </w:r>
      <w:r w:rsidRPr="005E4680">
        <w:rPr>
          <w:rFonts w:hint="eastAsia"/>
        </w:rPr>
        <w:t>a</w:t>
      </w:r>
      <w:r w:rsidRPr="005E4680">
        <w:t xml:space="preserve">lways-on. </w:t>
      </w:r>
    </w:p>
    <w:p w14:paraId="0C2865E3"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can obtain up to 29.9</w:t>
      </w:r>
      <w:r w:rsidRPr="005E4680">
        <w:t>%</w:t>
      </w:r>
      <w:r w:rsidRPr="005E4680">
        <w:rPr>
          <w:rFonts w:hint="eastAsia"/>
        </w:rPr>
        <w:t xml:space="preserve"> power saving gain compared with</w:t>
      </w:r>
      <w:r w:rsidRPr="005E4680">
        <w:t xml:space="preserve"> those of</w:t>
      </w:r>
      <w:r w:rsidRPr="005E4680">
        <w:rPr>
          <w:rFonts w:hint="eastAsia"/>
        </w:rPr>
        <w:t xml:space="preserve"> always-on.</w:t>
      </w:r>
      <w:r w:rsidRPr="005E4680">
        <w:t xml:space="preserve"> </w:t>
      </w:r>
    </w:p>
    <w:p w14:paraId="04D9744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n</w:t>
      </w:r>
      <w:r w:rsidRPr="005E4680">
        <w:t>on-scheduling DCI based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15.7% power saving gain with </w:t>
      </w:r>
      <w:r w:rsidRPr="005E4680">
        <w:t xml:space="preserve">negligible </w:t>
      </w:r>
      <w:r w:rsidRPr="005E4680">
        <w:rPr>
          <w:rFonts w:hint="eastAsia"/>
        </w:rPr>
        <w:t xml:space="preserve">capacity </w:t>
      </w:r>
      <w:r w:rsidRPr="005E4680">
        <w:t>degradation</w:t>
      </w:r>
      <w:r w:rsidRPr="005E4680">
        <w:rPr>
          <w:rFonts w:hint="eastAsia"/>
        </w:rPr>
        <w:t xml:space="preserve">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r w:rsidRPr="005E4680">
        <w:t xml:space="preserve"> </w:t>
      </w:r>
    </w:p>
    <w:p w14:paraId="254DC3B2"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go-to-sleep indication</w:t>
      </w:r>
      <w:r w:rsidRPr="005E4680">
        <w:rPr>
          <w:rFonts w:hint="eastAsia"/>
        </w:rPr>
        <w:t xml:space="preserve"> scheme </w:t>
      </w:r>
      <w:r w:rsidRPr="005E4680">
        <w:t>with C-DRX(16,</w:t>
      </w:r>
      <w:r w:rsidRPr="005E4680">
        <w:rPr>
          <w:rFonts w:hint="eastAsia"/>
        </w:rPr>
        <w:t xml:space="preserve"> </w:t>
      </w:r>
      <w:r w:rsidRPr="005E4680">
        <w:t xml:space="preserve">12, 4) can obtain </w:t>
      </w:r>
      <w:r w:rsidRPr="005E4680">
        <w:rPr>
          <w:rFonts w:hint="eastAsia"/>
        </w:rPr>
        <w:t>17.4%~17.8%</w:t>
      </w:r>
      <w:r w:rsidRPr="005E4680">
        <w:t xml:space="preserve"> power saving gain with </w:t>
      </w:r>
      <w:r w:rsidRPr="005E4680">
        <w:rPr>
          <w:rFonts w:hint="eastAsia"/>
        </w:rPr>
        <w:t xml:space="preserve">no </w:t>
      </w:r>
      <w:r w:rsidRPr="005E4680">
        <w:t xml:space="preserve">capacity </w:t>
      </w:r>
      <w:r w:rsidRPr="005E4680">
        <w:rPr>
          <w:rFonts w:hint="eastAsia"/>
        </w:rPr>
        <w:t xml:space="preserve">loss compared with </w:t>
      </w:r>
      <w:r w:rsidRPr="005E4680">
        <w:t>C-DRX(16,12,4) with R</w:t>
      </w:r>
      <w:r w:rsidRPr="005E4680">
        <w:rPr>
          <w:rFonts w:hint="eastAsia"/>
        </w:rPr>
        <w:t>el-</w:t>
      </w:r>
      <w:r w:rsidRPr="005E4680">
        <w:t>17 PDCCH skipping scheme</w:t>
      </w:r>
      <w:r w:rsidRPr="005E4680">
        <w:rPr>
          <w:rFonts w:hint="eastAsia"/>
        </w:rPr>
        <w:t>.</w:t>
      </w:r>
      <w:r w:rsidRPr="005E4680">
        <w:t xml:space="preserve"> </w:t>
      </w:r>
    </w:p>
    <w:p w14:paraId="33595496"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rPr>
          <w:rFonts w:hint="eastAsia"/>
        </w:rPr>
        <w:t xml:space="preserve">go-to-sleep indication and </w:t>
      </w:r>
      <w:r w:rsidRPr="005E4680">
        <w:t>continuous PDCCH skipping</w:t>
      </w:r>
      <w:r w:rsidRPr="005E4680">
        <w:rPr>
          <w:rFonts w:hint="eastAsia"/>
        </w:rPr>
        <w:t xml:space="preserve"> scheme </w:t>
      </w:r>
      <w:r w:rsidRPr="005E4680">
        <w:t>with C-DRX(16,</w:t>
      </w:r>
      <w:r w:rsidRPr="005E4680">
        <w:rPr>
          <w:rFonts w:hint="eastAsia"/>
        </w:rPr>
        <w:t xml:space="preserve"> </w:t>
      </w:r>
      <w:r w:rsidRPr="005E4680">
        <w:t>12, 4)</w:t>
      </w:r>
      <w:r w:rsidRPr="005E4680">
        <w:rPr>
          <w:rFonts w:hint="eastAsia"/>
        </w:rPr>
        <w:t xml:space="preserve"> can obtain up to 23.8</w:t>
      </w:r>
      <w:r w:rsidRPr="005E4680">
        <w:t>%</w:t>
      </w:r>
      <w:r w:rsidRPr="005E4680">
        <w:rPr>
          <w:rFonts w:hint="eastAsia"/>
        </w:rPr>
        <w:t xml:space="preserve"> power saving gain without capacity loss compared with </w:t>
      </w:r>
      <w:r w:rsidRPr="005E4680">
        <w:t>C-DRX(16,</w:t>
      </w:r>
      <w:r w:rsidRPr="005E4680">
        <w:rPr>
          <w:rFonts w:hint="eastAsia"/>
        </w:rPr>
        <w:t xml:space="preserve"> </w:t>
      </w:r>
      <w:r w:rsidRPr="005E4680">
        <w:t>12,</w:t>
      </w:r>
      <w:r w:rsidRPr="005E4680">
        <w:rPr>
          <w:rFonts w:hint="eastAsia"/>
        </w:rPr>
        <w:t xml:space="preserve"> </w:t>
      </w:r>
      <w:r w:rsidRPr="005E4680">
        <w:t>4) with R</w:t>
      </w:r>
      <w:r w:rsidRPr="005E4680">
        <w:rPr>
          <w:rFonts w:hint="eastAsia"/>
        </w:rPr>
        <w:t>el-</w:t>
      </w:r>
      <w:r w:rsidRPr="005E4680">
        <w:t>17 PDCCH skipping scheme</w:t>
      </w:r>
      <w:r w:rsidRPr="005E4680">
        <w:rPr>
          <w:rFonts w:hint="eastAsia"/>
        </w:rPr>
        <w:t>.</w:t>
      </w:r>
    </w:p>
    <w:p w14:paraId="050EDEEE" w14:textId="77777777" w:rsidR="00B6416E" w:rsidRDefault="00B6416E" w:rsidP="00B6416E"/>
    <w:p w14:paraId="268AFB2C" w14:textId="77777777" w:rsidR="00B6416E" w:rsidRDefault="00B6416E" w:rsidP="00B6416E">
      <w:r w:rsidRPr="000D64E4">
        <w:rPr>
          <w:b/>
          <w:bCs/>
        </w:rPr>
        <w:t>Proposal 2.10</w:t>
      </w:r>
      <w:r>
        <w:t xml:space="preserve">: Support XR-specific plyaoutDelayForMediaStartup for XR UE power saving enhancement </w:t>
      </w:r>
    </w:p>
    <w:p w14:paraId="3CD28EFE" w14:textId="77777777" w:rsidR="00B6416E" w:rsidRDefault="00B6416E" w:rsidP="00B6416E">
      <w:pPr>
        <w:pStyle w:val="ListParagraph"/>
        <w:numPr>
          <w:ilvl w:val="0"/>
          <w:numId w:val="59"/>
        </w:numPr>
      </w:pPr>
      <w:r>
        <w:t>Support: CATT, MTK</w:t>
      </w:r>
    </w:p>
    <w:p w14:paraId="74C46F1A" w14:textId="77777777" w:rsidR="00B6416E" w:rsidRPr="00154594" w:rsidRDefault="00B6416E" w:rsidP="00B6416E">
      <w:pPr>
        <w:pStyle w:val="ListParagraph"/>
        <w:numPr>
          <w:ilvl w:val="1"/>
          <w:numId w:val="59"/>
        </w:numPr>
      </w:pPr>
      <w:r>
        <w:rPr>
          <w:rFonts w:eastAsia="PMingLiU"/>
          <w:bCs/>
          <w:lang w:eastAsia="zh-TW"/>
        </w:rPr>
        <w:t>This technique results in a more accurate UE buffer status report with additional timing (delay) information</w:t>
      </w:r>
    </w:p>
    <w:p w14:paraId="2EE72791" w14:textId="77777777" w:rsidR="00B6416E" w:rsidRDefault="00B6416E" w:rsidP="00B6416E">
      <w:pPr>
        <w:pStyle w:val="ListParagraph"/>
        <w:numPr>
          <w:ilvl w:val="0"/>
          <w:numId w:val="59"/>
        </w:numPr>
      </w:pPr>
      <w:r w:rsidRPr="00154594">
        <w:rPr>
          <w:rFonts w:eastAsia="PMingLiU"/>
          <w:bCs/>
          <w:lang w:eastAsia="zh-TW"/>
        </w:rPr>
        <w:t>Performance comparison</w:t>
      </w:r>
    </w:p>
    <w:p w14:paraId="74E5A789" w14:textId="77777777" w:rsidR="00B6416E" w:rsidRPr="005E4680" w:rsidRDefault="00B6416E" w:rsidP="00B6416E">
      <w:pPr>
        <w:pStyle w:val="ListParagraph"/>
        <w:numPr>
          <w:ilvl w:val="1"/>
          <w:numId w:val="44"/>
        </w:numPr>
        <w:overflowPunct/>
        <w:autoSpaceDE/>
        <w:autoSpaceDN/>
        <w:adjustRightInd/>
        <w:spacing w:after="160" w:line="259" w:lineRule="auto"/>
        <w:textAlignment w:val="auto"/>
      </w:pPr>
      <w:r w:rsidRPr="005E4680">
        <w:t xml:space="preserve">For FR1, DL only, InH, VR 30Mbps traffic at 60fps with 10ms PDB, it is observed from CATT that with the awareness of UE XR-specific </w:t>
      </w:r>
      <w:r w:rsidRPr="005E4680">
        <w:rPr>
          <w:bCs/>
          <w:i/>
          <w:iCs/>
        </w:rPr>
        <w:t>playoutDelayForMediaStartup</w:t>
      </w:r>
      <w:r w:rsidRPr="005E4680">
        <w:t xml:space="preserve">, UE power saving gain of 26.43% to </w:t>
      </w:r>
      <w:r w:rsidRPr="005E4680">
        <w:rPr>
          <w:rFonts w:hint="eastAsia"/>
        </w:rPr>
        <w:t>28.51</w:t>
      </w:r>
      <w:r w:rsidRPr="005E4680">
        <w:t xml:space="preserve">% can be achieved with </w:t>
      </w:r>
      <w:r w:rsidRPr="005E4680">
        <w:rPr>
          <w:rFonts w:hint="eastAsia"/>
        </w:rPr>
        <w:t>67%</w:t>
      </w:r>
      <w:r w:rsidRPr="005E4680">
        <w:t xml:space="preserve"> capacity </w:t>
      </w:r>
      <w:r w:rsidRPr="005E4680">
        <w:rPr>
          <w:rFonts w:hint="eastAsia"/>
        </w:rPr>
        <w:t>gain</w:t>
      </w:r>
      <w:r w:rsidRPr="005E4680">
        <w:t xml:space="preserve">. </w:t>
      </w:r>
    </w:p>
    <w:p w14:paraId="7C00505F" w14:textId="1103C2C1" w:rsidR="000E20AB" w:rsidRDefault="00170E17">
      <w:pPr>
        <w:pStyle w:val="Heading1"/>
      </w:pPr>
      <w:r>
        <w:t>Conclusions</w:t>
      </w:r>
    </w:p>
    <w:p w14:paraId="7C005061" w14:textId="77777777" w:rsidR="000E20AB" w:rsidRDefault="000E20AB"/>
    <w:p w14:paraId="7C005062" w14:textId="77777777" w:rsidR="000E20AB" w:rsidRDefault="007C1CA8">
      <w:pPr>
        <w:pStyle w:val="Heading1"/>
      </w:pPr>
      <w:r>
        <w:t>References</w:t>
      </w:r>
    </w:p>
    <w:p w14:paraId="7C005063" w14:textId="77777777" w:rsidR="000E20AB" w:rsidRDefault="007C1CA8" w:rsidP="003273B2">
      <w:pPr>
        <w:pStyle w:val="ListParagraph"/>
        <w:numPr>
          <w:ilvl w:val="0"/>
          <w:numId w:val="11"/>
        </w:numPr>
        <w:overflowPunct/>
        <w:autoSpaceDE/>
        <w:autoSpaceDN/>
        <w:adjustRightInd/>
        <w:spacing w:after="0"/>
        <w:contextualSpacing w:val="0"/>
        <w:textAlignment w:val="auto"/>
      </w:pPr>
      <w:bookmarkStart w:id="105" w:name="_Ref102814166"/>
      <w:bookmarkStart w:id="106" w:name="_Ref111370778"/>
      <w:r>
        <w:t>RAN1 #109-e Chairman’s Notes, May 202</w:t>
      </w:r>
      <w:bookmarkEnd w:id="105"/>
      <w:r>
        <w:t>2</w:t>
      </w:r>
      <w:bookmarkEnd w:id="106"/>
    </w:p>
    <w:p w14:paraId="7C005064" w14:textId="198B682E" w:rsidR="000E20AB" w:rsidRDefault="007C1CA8" w:rsidP="003273B2">
      <w:pPr>
        <w:pStyle w:val="ListParagraph"/>
        <w:numPr>
          <w:ilvl w:val="0"/>
          <w:numId w:val="11"/>
        </w:numPr>
        <w:overflowPunct/>
        <w:autoSpaceDE/>
        <w:autoSpaceDN/>
        <w:adjustRightInd/>
        <w:spacing w:after="0"/>
        <w:contextualSpacing w:val="0"/>
        <w:textAlignment w:val="auto"/>
      </w:pPr>
      <w:r>
        <w:t>RAN1 #110 Chairman’s Notes, August 2022</w:t>
      </w:r>
    </w:p>
    <w:p w14:paraId="218F4258" w14:textId="193B6FC7" w:rsidR="003A7B0F" w:rsidRDefault="009F2ACF" w:rsidP="004C384F">
      <w:pPr>
        <w:pStyle w:val="ListParagraph"/>
        <w:numPr>
          <w:ilvl w:val="0"/>
          <w:numId w:val="11"/>
        </w:numPr>
        <w:overflowPunct/>
        <w:autoSpaceDE/>
        <w:autoSpaceDN/>
        <w:adjustRightInd/>
        <w:spacing w:after="0"/>
        <w:contextualSpacing w:val="0"/>
        <w:textAlignment w:val="auto"/>
      </w:pPr>
      <w:r>
        <w:t xml:space="preserve">RAN1 #111bis-e Chairman’s Notes, </w:t>
      </w:r>
      <w:r w:rsidR="00014E27">
        <w:t>October</w:t>
      </w:r>
      <w:r>
        <w:t xml:space="preserve"> 2022</w:t>
      </w:r>
    </w:p>
    <w:p w14:paraId="6994FF94" w14:textId="7C1B51BC" w:rsidR="008D7934" w:rsidRDefault="008D7934" w:rsidP="00B22E13">
      <w:pPr>
        <w:pStyle w:val="ListParagraph"/>
        <w:numPr>
          <w:ilvl w:val="0"/>
          <w:numId w:val="11"/>
        </w:numPr>
        <w:overflowPunct/>
        <w:autoSpaceDE/>
        <w:autoSpaceDN/>
        <w:adjustRightInd/>
        <w:spacing w:after="0"/>
        <w:contextualSpacing w:val="0"/>
        <w:textAlignment w:val="auto"/>
      </w:pPr>
      <w:r>
        <w:t>R1-2211174</w:t>
      </w:r>
      <w:r w:rsidR="009F7CD8">
        <w:t xml:space="preserve">, </w:t>
      </w:r>
      <w:r>
        <w:t>UE Power saving techniques for XR</w:t>
      </w:r>
      <w:r w:rsidR="009F7CD8">
        <w:t xml:space="preserve">, </w:t>
      </w:r>
      <w:r>
        <w:t>CATT</w:t>
      </w:r>
    </w:p>
    <w:p w14:paraId="141DBC97" w14:textId="1E7850DF" w:rsidR="008D7934" w:rsidRDefault="008D7934" w:rsidP="00B22E13">
      <w:pPr>
        <w:pStyle w:val="ListParagraph"/>
        <w:numPr>
          <w:ilvl w:val="0"/>
          <w:numId w:val="11"/>
        </w:numPr>
        <w:overflowPunct/>
        <w:autoSpaceDE/>
        <w:autoSpaceDN/>
        <w:adjustRightInd/>
        <w:spacing w:after="0"/>
        <w:contextualSpacing w:val="0"/>
        <w:textAlignment w:val="auto"/>
      </w:pPr>
      <w:r>
        <w:t>R1-2211246</w:t>
      </w:r>
      <w:r w:rsidR="009F7CD8">
        <w:t xml:space="preserve">, </w:t>
      </w:r>
      <w:r>
        <w:t>Discussion on XR specific power saving techniques</w:t>
      </w:r>
      <w:r w:rsidR="009F7CD8">
        <w:t xml:space="preserve">, </w:t>
      </w:r>
      <w:r>
        <w:t>Spreadtrum Communications</w:t>
      </w:r>
    </w:p>
    <w:p w14:paraId="53D8AEF1" w14:textId="443153B1" w:rsidR="008D7934" w:rsidRDefault="008D7934" w:rsidP="00B22E13">
      <w:pPr>
        <w:pStyle w:val="ListParagraph"/>
        <w:numPr>
          <w:ilvl w:val="0"/>
          <w:numId w:val="11"/>
        </w:numPr>
        <w:overflowPunct/>
        <w:autoSpaceDE/>
        <w:autoSpaceDN/>
        <w:adjustRightInd/>
        <w:spacing w:after="0"/>
        <w:contextualSpacing w:val="0"/>
        <w:textAlignment w:val="auto"/>
      </w:pPr>
      <w:r>
        <w:t>R1-2211341</w:t>
      </w:r>
      <w:r w:rsidR="009F7CD8">
        <w:t xml:space="preserve">, </w:t>
      </w:r>
      <w:r>
        <w:t>Discussions on techniques for XR Power Saving</w:t>
      </w:r>
      <w:r w:rsidR="009F7CD8">
        <w:t xml:space="preserve">, </w:t>
      </w:r>
      <w:r>
        <w:t>xiaomi</w:t>
      </w:r>
    </w:p>
    <w:p w14:paraId="3ABC3555" w14:textId="712E06A6" w:rsidR="008D7934" w:rsidRDefault="008D7934" w:rsidP="00B22E13">
      <w:pPr>
        <w:pStyle w:val="ListParagraph"/>
        <w:numPr>
          <w:ilvl w:val="0"/>
          <w:numId w:val="11"/>
        </w:numPr>
        <w:overflowPunct/>
        <w:autoSpaceDE/>
        <w:autoSpaceDN/>
        <w:adjustRightInd/>
        <w:spacing w:after="0"/>
        <w:contextualSpacing w:val="0"/>
        <w:textAlignment w:val="auto"/>
      </w:pPr>
      <w:r>
        <w:t>R1-2211389</w:t>
      </w:r>
      <w:r w:rsidR="009F7CD8">
        <w:t xml:space="preserve">, </w:t>
      </w:r>
      <w:r>
        <w:t>Discussion on XR specific power saving techniques</w:t>
      </w:r>
      <w:r w:rsidR="009F7CD8">
        <w:t xml:space="preserve">, </w:t>
      </w:r>
      <w:r>
        <w:t>Intel Corporation</w:t>
      </w:r>
    </w:p>
    <w:p w14:paraId="6156D94A" w14:textId="67EE2293" w:rsidR="008D7934" w:rsidRDefault="008D7934" w:rsidP="00B22E13">
      <w:pPr>
        <w:pStyle w:val="ListParagraph"/>
        <w:numPr>
          <w:ilvl w:val="0"/>
          <w:numId w:val="11"/>
        </w:numPr>
        <w:overflowPunct/>
        <w:autoSpaceDE/>
        <w:autoSpaceDN/>
        <w:adjustRightInd/>
        <w:spacing w:after="0"/>
        <w:contextualSpacing w:val="0"/>
        <w:textAlignment w:val="auto"/>
      </w:pPr>
      <w:r>
        <w:t>R1-2211490</w:t>
      </w:r>
      <w:r w:rsidR="009F7CD8">
        <w:t xml:space="preserve">, </w:t>
      </w:r>
      <w:r>
        <w:t>Discussion on XR specific power saving techniques</w:t>
      </w:r>
      <w:r w:rsidR="009F7CD8">
        <w:t xml:space="preserve">, </w:t>
      </w:r>
      <w:r>
        <w:t>OPPO</w:t>
      </w:r>
    </w:p>
    <w:p w14:paraId="5BDADCCC" w14:textId="6903DF5A" w:rsidR="008D7934" w:rsidRDefault="008D7934" w:rsidP="00B22E13">
      <w:pPr>
        <w:pStyle w:val="ListParagraph"/>
        <w:numPr>
          <w:ilvl w:val="0"/>
          <w:numId w:val="11"/>
        </w:numPr>
        <w:overflowPunct/>
        <w:autoSpaceDE/>
        <w:autoSpaceDN/>
        <w:adjustRightInd/>
        <w:spacing w:after="0"/>
        <w:contextualSpacing w:val="0"/>
        <w:textAlignment w:val="auto"/>
      </w:pPr>
      <w:r>
        <w:t>R1-2211536</w:t>
      </w:r>
      <w:r w:rsidR="009F7CD8">
        <w:t xml:space="preserve">, </w:t>
      </w:r>
      <w:r>
        <w:t>Discussion on XR specific power saving enhancement for NR</w:t>
      </w:r>
      <w:r w:rsidR="009F7CD8">
        <w:t xml:space="preserve">, </w:t>
      </w:r>
      <w:r>
        <w:t>China Telecom</w:t>
      </w:r>
    </w:p>
    <w:p w14:paraId="7655740B" w14:textId="0E1243B6" w:rsidR="008D7934" w:rsidRDefault="008D7934" w:rsidP="00B22E13">
      <w:pPr>
        <w:pStyle w:val="ListParagraph"/>
        <w:numPr>
          <w:ilvl w:val="0"/>
          <w:numId w:val="11"/>
        </w:numPr>
        <w:overflowPunct/>
        <w:autoSpaceDE/>
        <w:autoSpaceDN/>
        <w:adjustRightInd/>
        <w:spacing w:after="0"/>
        <w:contextualSpacing w:val="0"/>
        <w:textAlignment w:val="auto"/>
      </w:pPr>
      <w:r>
        <w:t>R1-2211539</w:t>
      </w:r>
      <w:r w:rsidR="009F7CD8">
        <w:t xml:space="preserve">, </w:t>
      </w:r>
      <w:r>
        <w:t>XR specific power saving techniques</w:t>
      </w:r>
      <w:r w:rsidR="009F7CD8">
        <w:t xml:space="preserve">, </w:t>
      </w:r>
      <w:r>
        <w:t>TCL Communication Ltd.</w:t>
      </w:r>
    </w:p>
    <w:p w14:paraId="4751C674" w14:textId="21240605" w:rsidR="008D7934" w:rsidRDefault="008D7934" w:rsidP="00B22E13">
      <w:pPr>
        <w:pStyle w:val="ListParagraph"/>
        <w:numPr>
          <w:ilvl w:val="0"/>
          <w:numId w:val="11"/>
        </w:numPr>
        <w:overflowPunct/>
        <w:autoSpaceDE/>
        <w:autoSpaceDN/>
        <w:adjustRightInd/>
        <w:spacing w:after="0"/>
        <w:contextualSpacing w:val="0"/>
        <w:textAlignment w:val="auto"/>
      </w:pPr>
      <w:r>
        <w:t>R1-2211551</w:t>
      </w:r>
      <w:r w:rsidR="009F7CD8">
        <w:t xml:space="preserve">, </w:t>
      </w:r>
      <w:r>
        <w:t>XR-specific power saving enhancements</w:t>
      </w:r>
      <w:r w:rsidR="009F7CD8">
        <w:t xml:space="preserve">, </w:t>
      </w:r>
      <w:r>
        <w:t>Nokia, Nokia Shanghai Bell</w:t>
      </w:r>
    </w:p>
    <w:p w14:paraId="27371EBE" w14:textId="6CD7041A" w:rsidR="008D7934" w:rsidRDefault="008D7934" w:rsidP="00B22E13">
      <w:pPr>
        <w:pStyle w:val="ListParagraph"/>
        <w:numPr>
          <w:ilvl w:val="0"/>
          <w:numId w:val="11"/>
        </w:numPr>
        <w:overflowPunct/>
        <w:autoSpaceDE/>
        <w:autoSpaceDN/>
        <w:adjustRightInd/>
        <w:spacing w:after="0"/>
        <w:contextualSpacing w:val="0"/>
        <w:textAlignment w:val="auto"/>
      </w:pPr>
      <w:r>
        <w:t>R1-2211566</w:t>
      </w:r>
      <w:r w:rsidR="009F7CD8">
        <w:t xml:space="preserve">, </w:t>
      </w:r>
      <w:r>
        <w:t>Discussion on XR-specific power saving techniques</w:t>
      </w:r>
      <w:r w:rsidR="009F7CD8">
        <w:t xml:space="preserve">, </w:t>
      </w:r>
      <w:r>
        <w:t>ETRI</w:t>
      </w:r>
    </w:p>
    <w:p w14:paraId="08A32742" w14:textId="438FAA2D" w:rsidR="008D7934" w:rsidRDefault="008D7934" w:rsidP="00B22E13">
      <w:pPr>
        <w:pStyle w:val="ListParagraph"/>
        <w:numPr>
          <w:ilvl w:val="0"/>
          <w:numId w:val="11"/>
        </w:numPr>
        <w:overflowPunct/>
        <w:autoSpaceDE/>
        <w:autoSpaceDN/>
        <w:adjustRightInd/>
        <w:spacing w:after="0"/>
        <w:contextualSpacing w:val="0"/>
        <w:textAlignment w:val="auto"/>
      </w:pPr>
      <w:r>
        <w:t>R1-2211624</w:t>
      </w:r>
      <w:r w:rsidR="009F7CD8">
        <w:t xml:space="preserve">, </w:t>
      </w:r>
      <w:r>
        <w:t>Discussion on XR-specific power saving techniques</w:t>
      </w:r>
      <w:r w:rsidR="009F7CD8">
        <w:t xml:space="preserve">, </w:t>
      </w:r>
      <w:r>
        <w:t>Sony</w:t>
      </w:r>
    </w:p>
    <w:p w14:paraId="7625C658" w14:textId="4BA939C4" w:rsidR="008D7934" w:rsidRDefault="008D7934" w:rsidP="00B22E13">
      <w:pPr>
        <w:pStyle w:val="ListParagraph"/>
        <w:numPr>
          <w:ilvl w:val="0"/>
          <w:numId w:val="11"/>
        </w:numPr>
        <w:overflowPunct/>
        <w:autoSpaceDE/>
        <w:autoSpaceDN/>
        <w:adjustRightInd/>
        <w:spacing w:after="0"/>
        <w:contextualSpacing w:val="0"/>
        <w:textAlignment w:val="auto"/>
      </w:pPr>
      <w:r>
        <w:t>R1-2211653</w:t>
      </w:r>
      <w:r w:rsidR="009F7CD8">
        <w:t xml:space="preserve">, </w:t>
      </w:r>
      <w:r>
        <w:t>Discussion on XR specific power saving techniques</w:t>
      </w:r>
      <w:r w:rsidR="009F7CD8">
        <w:t xml:space="preserve">, </w:t>
      </w:r>
      <w:r>
        <w:t>Panasonic</w:t>
      </w:r>
    </w:p>
    <w:p w14:paraId="22372717" w14:textId="078C975C" w:rsidR="008D7934" w:rsidRDefault="008D7934" w:rsidP="00B22E13">
      <w:pPr>
        <w:pStyle w:val="ListParagraph"/>
        <w:numPr>
          <w:ilvl w:val="0"/>
          <w:numId w:val="11"/>
        </w:numPr>
        <w:overflowPunct/>
        <w:autoSpaceDE/>
        <w:autoSpaceDN/>
        <w:adjustRightInd/>
        <w:spacing w:after="0"/>
        <w:contextualSpacing w:val="0"/>
        <w:textAlignment w:val="auto"/>
      </w:pPr>
      <w:r>
        <w:t>R1-2211697</w:t>
      </w:r>
      <w:r w:rsidR="009F7CD8">
        <w:t xml:space="preserve">, </w:t>
      </w:r>
      <w:r>
        <w:t>Discussion on XR-specific power saving techniques</w:t>
      </w:r>
      <w:r w:rsidR="009F7CD8">
        <w:t xml:space="preserve">, </w:t>
      </w:r>
      <w:r>
        <w:t>CMCC</w:t>
      </w:r>
    </w:p>
    <w:p w14:paraId="38E3606B" w14:textId="7041EB37" w:rsidR="008D7934" w:rsidRDefault="008D7934" w:rsidP="00B22E13">
      <w:pPr>
        <w:pStyle w:val="ListParagraph"/>
        <w:numPr>
          <w:ilvl w:val="0"/>
          <w:numId w:val="11"/>
        </w:numPr>
        <w:overflowPunct/>
        <w:autoSpaceDE/>
        <w:autoSpaceDN/>
        <w:adjustRightInd/>
        <w:spacing w:after="0"/>
        <w:contextualSpacing w:val="0"/>
        <w:textAlignment w:val="auto"/>
      </w:pPr>
      <w:r>
        <w:t>R1-2211752</w:t>
      </w:r>
      <w:r w:rsidR="009F7CD8">
        <w:t xml:space="preserve">, </w:t>
      </w:r>
      <w:r>
        <w:t>Discussion on XR specific power saving techniques</w:t>
      </w:r>
      <w:r w:rsidR="009F7CD8">
        <w:t xml:space="preserve">, </w:t>
      </w:r>
      <w:r>
        <w:t>NEC</w:t>
      </w:r>
    </w:p>
    <w:p w14:paraId="05F6B228" w14:textId="1AFEF6FB" w:rsidR="008D7934" w:rsidRDefault="008D7934" w:rsidP="00B22E13">
      <w:pPr>
        <w:pStyle w:val="ListParagraph"/>
        <w:numPr>
          <w:ilvl w:val="0"/>
          <w:numId w:val="11"/>
        </w:numPr>
        <w:overflowPunct/>
        <w:autoSpaceDE/>
        <w:autoSpaceDN/>
        <w:adjustRightInd/>
        <w:spacing w:after="0"/>
        <w:contextualSpacing w:val="0"/>
        <w:textAlignment w:val="auto"/>
      </w:pPr>
      <w:r>
        <w:t>R1-2211781</w:t>
      </w:r>
      <w:r w:rsidR="009F7CD8">
        <w:t xml:space="preserve">, </w:t>
      </w:r>
      <w:r>
        <w:t>XR-specific power saving techniques</w:t>
      </w:r>
      <w:r w:rsidR="009F7CD8">
        <w:t xml:space="preserve">, </w:t>
      </w:r>
      <w:r>
        <w:t>Lenovo</w:t>
      </w:r>
    </w:p>
    <w:p w14:paraId="641D4E5E" w14:textId="64E3E0BC" w:rsidR="008D7934" w:rsidRDefault="008D7934" w:rsidP="00B22E13">
      <w:pPr>
        <w:pStyle w:val="ListParagraph"/>
        <w:numPr>
          <w:ilvl w:val="0"/>
          <w:numId w:val="11"/>
        </w:numPr>
        <w:overflowPunct/>
        <w:autoSpaceDE/>
        <w:autoSpaceDN/>
        <w:adjustRightInd/>
        <w:spacing w:after="0"/>
        <w:contextualSpacing w:val="0"/>
        <w:textAlignment w:val="auto"/>
      </w:pPr>
      <w:r>
        <w:t>R1-2211826</w:t>
      </w:r>
      <w:r w:rsidR="009F7CD8">
        <w:t xml:space="preserve">, </w:t>
      </w:r>
      <w:r>
        <w:t>On XR specific power saving techniques</w:t>
      </w:r>
      <w:r w:rsidR="009F7CD8">
        <w:t xml:space="preserve">, </w:t>
      </w:r>
      <w:r>
        <w:t>Apple</w:t>
      </w:r>
    </w:p>
    <w:p w14:paraId="535461EF" w14:textId="24A66D30" w:rsidR="008D7934" w:rsidRDefault="008D7934" w:rsidP="00B22E13">
      <w:pPr>
        <w:pStyle w:val="ListParagraph"/>
        <w:numPr>
          <w:ilvl w:val="0"/>
          <w:numId w:val="11"/>
        </w:numPr>
        <w:overflowPunct/>
        <w:autoSpaceDE/>
        <w:autoSpaceDN/>
        <w:adjustRightInd/>
        <w:spacing w:after="0"/>
        <w:contextualSpacing w:val="0"/>
        <w:textAlignment w:val="auto"/>
      </w:pPr>
      <w:r>
        <w:t>R1-2211842</w:t>
      </w:r>
      <w:r w:rsidR="009F7CD8">
        <w:t xml:space="preserve">, </w:t>
      </w:r>
      <w:r>
        <w:t>Discussion on XR specific power saving techniques</w:t>
      </w:r>
      <w:r w:rsidR="009F7CD8">
        <w:t xml:space="preserve">, </w:t>
      </w:r>
      <w:r>
        <w:t>InterDigital, Inc.</w:t>
      </w:r>
    </w:p>
    <w:p w14:paraId="673DFC57" w14:textId="37E49800" w:rsidR="008D7934" w:rsidRDefault="008D7934" w:rsidP="00B22E13">
      <w:pPr>
        <w:pStyle w:val="ListParagraph"/>
        <w:numPr>
          <w:ilvl w:val="0"/>
          <w:numId w:val="11"/>
        </w:numPr>
        <w:overflowPunct/>
        <w:autoSpaceDE/>
        <w:autoSpaceDN/>
        <w:adjustRightInd/>
        <w:spacing w:after="0"/>
        <w:contextualSpacing w:val="0"/>
        <w:textAlignment w:val="auto"/>
      </w:pPr>
      <w:r>
        <w:t>R1-2211905</w:t>
      </w:r>
      <w:r w:rsidR="009F7CD8">
        <w:t xml:space="preserve">, </w:t>
      </w:r>
      <w:r>
        <w:t>Evaluation on XR specific power saving techniques</w:t>
      </w:r>
      <w:r w:rsidR="009F7CD8">
        <w:t xml:space="preserve">, </w:t>
      </w:r>
      <w:r>
        <w:t>ZTE, Sanechips</w:t>
      </w:r>
    </w:p>
    <w:p w14:paraId="500692BC" w14:textId="5D30AA59" w:rsidR="008D7934" w:rsidRDefault="008D7934" w:rsidP="00B22E13">
      <w:pPr>
        <w:pStyle w:val="ListParagraph"/>
        <w:numPr>
          <w:ilvl w:val="0"/>
          <w:numId w:val="11"/>
        </w:numPr>
        <w:overflowPunct/>
        <w:autoSpaceDE/>
        <w:autoSpaceDN/>
        <w:adjustRightInd/>
        <w:spacing w:after="0"/>
        <w:contextualSpacing w:val="0"/>
        <w:textAlignment w:val="auto"/>
      </w:pPr>
      <w:r>
        <w:t>R1-2211920</w:t>
      </w:r>
      <w:r w:rsidR="009F7CD8">
        <w:t xml:space="preserve">, </w:t>
      </w:r>
      <w:r>
        <w:t>Further Discussion on XR power saving</w:t>
      </w:r>
      <w:r>
        <w:tab/>
      </w:r>
      <w:r w:rsidR="009F7CD8">
        <w:t xml:space="preserve">, </w:t>
      </w:r>
      <w:r>
        <w:t>III</w:t>
      </w:r>
    </w:p>
    <w:p w14:paraId="27381D2D" w14:textId="6723C8EB" w:rsidR="008D7934" w:rsidRDefault="008D7934" w:rsidP="00B22E13">
      <w:pPr>
        <w:pStyle w:val="ListParagraph"/>
        <w:numPr>
          <w:ilvl w:val="0"/>
          <w:numId w:val="11"/>
        </w:numPr>
        <w:overflowPunct/>
        <w:autoSpaceDE/>
        <w:autoSpaceDN/>
        <w:adjustRightInd/>
        <w:spacing w:after="0"/>
        <w:contextualSpacing w:val="0"/>
        <w:textAlignment w:val="auto"/>
      </w:pPr>
      <w:r>
        <w:t>R1-2212000</w:t>
      </w:r>
      <w:r w:rsidR="009F7CD8">
        <w:t xml:space="preserve">, </w:t>
      </w:r>
      <w:r>
        <w:t>Discussion on XR specific power saving techniques</w:t>
      </w:r>
      <w:r w:rsidR="00B22E13">
        <w:t xml:space="preserve">, </w:t>
      </w:r>
      <w:r>
        <w:t>NTT DOCOMO, INC.</w:t>
      </w:r>
    </w:p>
    <w:p w14:paraId="2EC409E3" w14:textId="616E3D40" w:rsidR="008D7934" w:rsidRDefault="008D7934" w:rsidP="00B22E13">
      <w:pPr>
        <w:pStyle w:val="ListParagraph"/>
        <w:numPr>
          <w:ilvl w:val="0"/>
          <w:numId w:val="11"/>
        </w:numPr>
        <w:overflowPunct/>
        <w:autoSpaceDE/>
        <w:autoSpaceDN/>
        <w:adjustRightInd/>
        <w:spacing w:after="0"/>
        <w:contextualSpacing w:val="0"/>
        <w:textAlignment w:val="auto"/>
      </w:pPr>
      <w:r>
        <w:t>R1-2212062</w:t>
      </w:r>
      <w:r w:rsidR="009F7CD8">
        <w:t xml:space="preserve">, </w:t>
      </w:r>
      <w:r>
        <w:t>Considerations on Power Savings for XR</w:t>
      </w:r>
      <w:r w:rsidR="009F7CD8">
        <w:t xml:space="preserve">, </w:t>
      </w:r>
      <w:r>
        <w:t>Samsung</w:t>
      </w:r>
    </w:p>
    <w:p w14:paraId="31BC0855" w14:textId="46994635" w:rsidR="008D7934" w:rsidRDefault="008D7934" w:rsidP="00B22E13">
      <w:pPr>
        <w:pStyle w:val="ListParagraph"/>
        <w:numPr>
          <w:ilvl w:val="0"/>
          <w:numId w:val="11"/>
        </w:numPr>
        <w:overflowPunct/>
        <w:autoSpaceDE/>
        <w:autoSpaceDN/>
        <w:adjustRightInd/>
        <w:spacing w:after="0"/>
        <w:contextualSpacing w:val="0"/>
        <w:textAlignment w:val="auto"/>
      </w:pPr>
      <w:r>
        <w:t>R1-2212134</w:t>
      </w:r>
      <w:r w:rsidR="009F7CD8">
        <w:t xml:space="preserve">, </w:t>
      </w:r>
      <w:r>
        <w:t>Power saving techniques for XR</w:t>
      </w:r>
      <w:r w:rsidR="009F7CD8">
        <w:t xml:space="preserve">, </w:t>
      </w:r>
      <w:r>
        <w:t>Qualcomm Incorporated</w:t>
      </w:r>
    </w:p>
    <w:p w14:paraId="15986791" w14:textId="5AFB4AD1" w:rsidR="008D7934" w:rsidRDefault="008D7934" w:rsidP="00B22E13">
      <w:pPr>
        <w:pStyle w:val="ListParagraph"/>
        <w:numPr>
          <w:ilvl w:val="0"/>
          <w:numId w:val="11"/>
        </w:numPr>
        <w:overflowPunct/>
        <w:autoSpaceDE/>
        <w:autoSpaceDN/>
        <w:adjustRightInd/>
        <w:spacing w:after="0"/>
        <w:contextualSpacing w:val="0"/>
        <w:textAlignment w:val="auto"/>
      </w:pPr>
      <w:r>
        <w:t>R1-2212253</w:t>
      </w:r>
      <w:r w:rsidR="009F7CD8">
        <w:t xml:space="preserve">, </w:t>
      </w:r>
      <w:r>
        <w:t>On XR specific power saving techniques</w:t>
      </w:r>
      <w:r w:rsidR="009F7CD8">
        <w:t xml:space="preserve">, </w:t>
      </w:r>
      <w:r>
        <w:t>MediaTek Inc.</w:t>
      </w:r>
    </w:p>
    <w:p w14:paraId="12C9F27B" w14:textId="37863BD6" w:rsidR="008D7934" w:rsidRDefault="008D7934" w:rsidP="00B22E13">
      <w:pPr>
        <w:pStyle w:val="ListParagraph"/>
        <w:numPr>
          <w:ilvl w:val="0"/>
          <w:numId w:val="11"/>
        </w:numPr>
        <w:overflowPunct/>
        <w:autoSpaceDE/>
        <w:autoSpaceDN/>
        <w:adjustRightInd/>
        <w:spacing w:after="0"/>
        <w:contextualSpacing w:val="0"/>
        <w:textAlignment w:val="auto"/>
      </w:pPr>
      <w:r>
        <w:t>R1-2212305</w:t>
      </w:r>
      <w:r w:rsidR="009F7CD8">
        <w:t xml:space="preserve">, </w:t>
      </w:r>
      <w:r>
        <w:t>Discussion on XR-specific power saving techniques</w:t>
      </w:r>
      <w:r w:rsidR="009F7CD8">
        <w:t xml:space="preserve">, </w:t>
      </w:r>
      <w:r>
        <w:t>LG Electronics</w:t>
      </w:r>
    </w:p>
    <w:p w14:paraId="0B862B1A" w14:textId="45D436FF" w:rsidR="003A7B0F" w:rsidRDefault="008D7934" w:rsidP="00B22E13">
      <w:pPr>
        <w:pStyle w:val="ListParagraph"/>
        <w:numPr>
          <w:ilvl w:val="0"/>
          <w:numId w:val="11"/>
        </w:numPr>
        <w:overflowPunct/>
        <w:autoSpaceDE/>
        <w:autoSpaceDN/>
        <w:adjustRightInd/>
        <w:spacing w:after="0"/>
        <w:contextualSpacing w:val="0"/>
        <w:textAlignment w:val="auto"/>
      </w:pPr>
      <w:r>
        <w:t>R1-2212387</w:t>
      </w:r>
      <w:r w:rsidR="009F7CD8">
        <w:t xml:space="preserve">, </w:t>
      </w:r>
      <w:r>
        <w:t>On XR-specific power saving techniques</w:t>
      </w:r>
      <w:r w:rsidR="009F7CD8">
        <w:t xml:space="preserve">, </w:t>
      </w:r>
      <w:r>
        <w:t>Google Inc.</w:t>
      </w:r>
    </w:p>
    <w:p w14:paraId="7E5AFB87" w14:textId="31769635" w:rsidR="007A142B" w:rsidRDefault="007A142B" w:rsidP="007A142B">
      <w:pPr>
        <w:spacing w:after="0"/>
      </w:pPr>
    </w:p>
    <w:p w14:paraId="2D6D2DE5" w14:textId="77777777" w:rsidR="007A142B" w:rsidRDefault="007A142B" w:rsidP="007A142B">
      <w:pPr>
        <w:spacing w:after="0"/>
      </w:pPr>
    </w:p>
    <w:p w14:paraId="7C005082" w14:textId="77777777" w:rsidR="000E20AB" w:rsidRDefault="007C1CA8">
      <w:pPr>
        <w:pStyle w:val="Heading1"/>
      </w:pPr>
      <w:r>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SPS and CG enhancements;</w:t>
            </w:r>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t>Note 3: Companies are encouraged to clarify or provide more details of the proposed solutions, for addressing concerns from the group.</w:t>
            </w:r>
          </w:p>
          <w:p w14:paraId="7C0050A3" w14:textId="77777777" w:rsidR="000E20AB" w:rsidRDefault="007C1CA8">
            <w:r>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t>Agreement</w:t>
            </w:r>
          </w:p>
          <w:p w14:paraId="7C0050BE" w14:textId="77777777" w:rsidR="000E20AB" w:rsidRDefault="007C1CA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rsidP="003273B2">
            <w:pPr>
              <w:pStyle w:val="ListParagraph"/>
              <w:numPr>
                <w:ilvl w:val="0"/>
                <w:numId w:val="12"/>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50"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4C5FF343" w:rsidR="000E20AB" w:rsidRDefault="000E20AB"/>
    <w:p w14:paraId="73976E44" w14:textId="0AF433F0" w:rsidR="00721D8A" w:rsidRDefault="00721D8A" w:rsidP="00721D8A">
      <w:pPr>
        <w:pStyle w:val="Heading2a"/>
      </w:pPr>
      <w:r>
        <w:t>RAN1 #110</w:t>
      </w:r>
      <w:r w:rsidR="00693E29">
        <w:t>bis-e</w:t>
      </w:r>
      <w:r>
        <w:t xml:space="preserve"> Agreements</w:t>
      </w:r>
    </w:p>
    <w:tbl>
      <w:tblPr>
        <w:tblStyle w:val="TableGrid"/>
        <w:tblW w:w="0" w:type="auto"/>
        <w:tblLook w:val="04A0" w:firstRow="1" w:lastRow="0" w:firstColumn="1" w:lastColumn="0" w:noHBand="0" w:noVBand="1"/>
      </w:tblPr>
      <w:tblGrid>
        <w:gridCol w:w="9629"/>
      </w:tblGrid>
      <w:tr w:rsidR="000D2EB7" w14:paraId="79CCE819" w14:textId="77777777" w:rsidTr="000D2EB7">
        <w:tc>
          <w:tcPr>
            <w:tcW w:w="9629" w:type="dxa"/>
          </w:tcPr>
          <w:p w14:paraId="7F15ACBE" w14:textId="77777777" w:rsidR="00466124" w:rsidRDefault="00263CD6" w:rsidP="00A0439E">
            <w:pPr>
              <w:spacing w:after="0"/>
              <w:rPr>
                <w:lang w:eastAsia="x-none"/>
              </w:rPr>
            </w:pPr>
            <w:hyperlink r:id="rId51" w:history="1">
              <w:r w:rsidR="00466124">
                <w:rPr>
                  <w:rStyle w:val="Hyperlink"/>
                  <w:b/>
                  <w:lang w:eastAsia="x-none"/>
                </w:rPr>
                <w:t>R1-2210337</w:t>
              </w:r>
            </w:hyperlink>
            <w:r w:rsidR="00466124" w:rsidRPr="00AC4375">
              <w:rPr>
                <w:lang w:eastAsia="x-none"/>
              </w:rPr>
              <w:tab/>
              <w:t>Moderator Summary#1 on XR specific power saving techniques</w:t>
            </w:r>
            <w:r w:rsidR="00466124" w:rsidRPr="00AC4375">
              <w:rPr>
                <w:lang w:eastAsia="x-none"/>
              </w:rPr>
              <w:tab/>
              <w:t>Moderator (Qualcomm Incorporated)</w:t>
            </w:r>
          </w:p>
          <w:p w14:paraId="7D90DE4B" w14:textId="77777777" w:rsidR="00466124" w:rsidRPr="005D3CA9" w:rsidRDefault="00466124" w:rsidP="005D3CA9"/>
          <w:p w14:paraId="39ACEB64" w14:textId="77777777" w:rsidR="00466124" w:rsidRPr="004C02CA" w:rsidRDefault="00466124" w:rsidP="00A0439E">
            <w:pPr>
              <w:spacing w:after="0"/>
              <w:rPr>
                <w:highlight w:val="green"/>
                <w:lang w:val="en-US"/>
              </w:rPr>
            </w:pPr>
            <w:r>
              <w:rPr>
                <w:b/>
                <w:bCs/>
                <w:highlight w:val="green"/>
                <w:lang w:val="en-US"/>
              </w:rPr>
              <w:t>Agreement</w:t>
            </w:r>
          </w:p>
          <w:p w14:paraId="39CF36D1" w14:textId="77777777" w:rsidR="00466124" w:rsidRPr="00562BB4" w:rsidRDefault="00466124" w:rsidP="00AD7B83">
            <w:pPr>
              <w:numPr>
                <w:ilvl w:val="2"/>
                <w:numId w:val="0"/>
              </w:numPr>
              <w:tabs>
                <w:tab w:val="num" w:pos="2481"/>
              </w:tabs>
              <w:spacing w:after="0"/>
            </w:pPr>
            <w:r>
              <w:t>For enhancement of CDRX to align with XR traffic periodicity</w:t>
            </w:r>
            <w:r w:rsidRPr="000B5431">
              <w:rPr>
                <w:lang w:val="en-US"/>
              </w:rPr>
              <w:t xml:space="preserve"> (i.e., Issue 1-1)</w:t>
            </w:r>
          </w:p>
          <w:p w14:paraId="5D76C172" w14:textId="77777777" w:rsidR="00466124" w:rsidRPr="000B5431" w:rsidRDefault="00466124" w:rsidP="003273B2">
            <w:pPr>
              <w:pStyle w:val="ListParagraph"/>
              <w:numPr>
                <w:ilvl w:val="0"/>
                <w:numId w:val="10"/>
              </w:numPr>
              <w:spacing w:after="0"/>
              <w:rPr>
                <w:lang w:val="en-US"/>
              </w:rPr>
            </w:pPr>
            <w:r>
              <w:rPr>
                <w:lang w:val="en-US"/>
              </w:rPr>
              <w:t>P</w:t>
            </w:r>
            <w:r w:rsidRPr="000B5431">
              <w:rPr>
                <w:lang w:val="en-US"/>
              </w:rPr>
              <w:t>rioritize semi-static solutions</w:t>
            </w:r>
          </w:p>
          <w:p w14:paraId="2FE8243B" w14:textId="77777777" w:rsidR="00466124" w:rsidRPr="000B5431" w:rsidRDefault="00466124" w:rsidP="003273B2">
            <w:pPr>
              <w:pStyle w:val="ListParagraph"/>
              <w:numPr>
                <w:ilvl w:val="1"/>
                <w:numId w:val="10"/>
              </w:numPr>
              <w:spacing w:after="0"/>
              <w:rPr>
                <w:lang w:val="en-US"/>
              </w:rPr>
            </w:pPr>
            <w:r>
              <w:rPr>
                <w:lang w:val="en-US"/>
              </w:rPr>
              <w:t>FFS: Whether dynamic solutions will be also needed</w:t>
            </w:r>
          </w:p>
          <w:p w14:paraId="77C2C1E6" w14:textId="77777777" w:rsidR="00466124" w:rsidRPr="00621BCF" w:rsidRDefault="00466124" w:rsidP="00621BCF"/>
          <w:p w14:paraId="059585ED" w14:textId="77777777" w:rsidR="00466124" w:rsidRDefault="00466124" w:rsidP="00A0439E">
            <w:pPr>
              <w:spacing w:after="0"/>
              <w:rPr>
                <w:lang w:eastAsia="x-none"/>
              </w:rPr>
            </w:pPr>
            <w:r w:rsidRPr="002B1B6A">
              <w:rPr>
                <w:b/>
                <w:lang w:eastAsia="x-none"/>
              </w:rPr>
              <w:t>R1-2210338</w:t>
            </w:r>
            <w:r w:rsidRPr="002B1B6A">
              <w:rPr>
                <w:lang w:eastAsia="x-none"/>
              </w:rPr>
              <w:tab/>
              <w:t>Moderator Summary#2 on XR specific power saving techniques</w:t>
            </w:r>
            <w:r w:rsidRPr="002B1B6A">
              <w:rPr>
                <w:lang w:eastAsia="x-none"/>
              </w:rPr>
              <w:tab/>
              <w:t>Moderator (Qualcomm Incorporated)</w:t>
            </w:r>
          </w:p>
          <w:p w14:paraId="543F81D4" w14:textId="77777777" w:rsidR="00466124" w:rsidRPr="005D3CA9" w:rsidRDefault="00466124" w:rsidP="005D3CA9"/>
          <w:p w14:paraId="23648CB7" w14:textId="77777777" w:rsidR="00466124" w:rsidRDefault="00466124" w:rsidP="00A0439E">
            <w:pPr>
              <w:spacing w:after="0"/>
              <w:rPr>
                <w:b/>
                <w:bCs/>
              </w:rPr>
            </w:pPr>
            <w:r>
              <w:rPr>
                <w:b/>
                <w:bCs/>
              </w:rPr>
              <w:t>Conclusion</w:t>
            </w:r>
          </w:p>
          <w:p w14:paraId="63771521" w14:textId="77777777" w:rsidR="00466124" w:rsidRPr="004D2A3D" w:rsidRDefault="00466124" w:rsidP="00A0439E">
            <w:pPr>
              <w:spacing w:after="0"/>
              <w:rPr>
                <w:rFonts w:ascii="SimSun" w:eastAsia="SimSun" w:hAnsi="SimSun"/>
                <w:sz w:val="24"/>
                <w:lang w:val="en-US" w:eastAsia="ko-KR"/>
              </w:rPr>
            </w:pPr>
            <w:r w:rsidRPr="004D2A3D">
              <w:rPr>
                <w:bCs/>
              </w:rPr>
              <w:t>“Retransmission-less CG for UL pose transmission (Item 3.3-5)” is a RAN2 issue, leave the discussion to RAN2, RAN1 does not further investigate the issue.</w:t>
            </w:r>
          </w:p>
          <w:p w14:paraId="6A728C38" w14:textId="77777777" w:rsidR="00466124" w:rsidRPr="004D2A3D" w:rsidRDefault="00466124" w:rsidP="003273B2">
            <w:pPr>
              <w:numPr>
                <w:ilvl w:val="0"/>
                <w:numId w:val="13"/>
              </w:numPr>
              <w:spacing w:after="0"/>
              <w:rPr>
                <w:rFonts w:ascii="SimSun" w:eastAsia="SimSun" w:hAnsi="SimSun"/>
                <w:sz w:val="24"/>
              </w:rPr>
            </w:pPr>
            <w:r w:rsidRPr="004D2A3D">
              <w:rPr>
                <w:bCs/>
              </w:rPr>
              <w:t>Note: how to capture evaluation results and findings will be separately discussed</w:t>
            </w:r>
          </w:p>
          <w:p w14:paraId="477A3C80" w14:textId="77777777" w:rsidR="00466124" w:rsidRPr="005D3CA9" w:rsidRDefault="00466124" w:rsidP="005D3CA9">
            <w:pPr>
              <w:rPr>
                <w:rFonts w:eastAsia="SimSun"/>
              </w:rPr>
            </w:pPr>
            <w:r>
              <w:t> </w:t>
            </w:r>
          </w:p>
          <w:p w14:paraId="376FD384" w14:textId="77777777" w:rsidR="00466124" w:rsidRDefault="00466124" w:rsidP="00A0439E">
            <w:pPr>
              <w:spacing w:after="0"/>
              <w:rPr>
                <w:b/>
                <w:bCs/>
              </w:rPr>
            </w:pPr>
            <w:r>
              <w:rPr>
                <w:b/>
                <w:bCs/>
              </w:rPr>
              <w:t>Conclusion</w:t>
            </w:r>
          </w:p>
          <w:p w14:paraId="581240B3" w14:textId="77777777" w:rsidR="00466124" w:rsidRPr="004D2A3D" w:rsidRDefault="00466124" w:rsidP="00A0439E">
            <w:pPr>
              <w:spacing w:after="0"/>
              <w:rPr>
                <w:rFonts w:ascii="SimSun" w:eastAsia="SimSun" w:hAnsi="SimSun"/>
                <w:sz w:val="24"/>
              </w:rPr>
            </w:pPr>
            <w:r w:rsidRPr="004D2A3D">
              <w:rPr>
                <w:bCs/>
              </w:rPr>
              <w:t>RAN1 does not further study jitter handling by LP-WUS (Item 2.2-4) in Rel-18 XR SI</w:t>
            </w:r>
          </w:p>
          <w:p w14:paraId="4F48F362" w14:textId="77777777" w:rsidR="00466124" w:rsidRPr="004D2A3D" w:rsidRDefault="00466124" w:rsidP="003273B2">
            <w:pPr>
              <w:numPr>
                <w:ilvl w:val="0"/>
                <w:numId w:val="14"/>
              </w:numPr>
              <w:spacing w:after="0"/>
              <w:rPr>
                <w:rFonts w:ascii="SimSun" w:eastAsia="SimSun" w:hAnsi="SimSun"/>
                <w:sz w:val="24"/>
              </w:rPr>
            </w:pPr>
            <w:r w:rsidRPr="004D2A3D">
              <w:rPr>
                <w:bCs/>
              </w:rPr>
              <w:t>Note: how to capture evaluation results and findings will be separately discussed</w:t>
            </w:r>
          </w:p>
          <w:p w14:paraId="3CADE712" w14:textId="6C0E1A86" w:rsidR="00466124" w:rsidRPr="005D3CA9" w:rsidRDefault="00466124" w:rsidP="005D3CA9">
            <w:pPr>
              <w:rPr>
                <w:rFonts w:eastAsia="SimSun"/>
              </w:rPr>
            </w:pPr>
          </w:p>
          <w:p w14:paraId="768669AA" w14:textId="77777777" w:rsidR="00466124" w:rsidRDefault="00466124" w:rsidP="00A0439E">
            <w:pPr>
              <w:spacing w:after="0"/>
              <w:rPr>
                <w:b/>
                <w:bCs/>
              </w:rPr>
            </w:pPr>
            <w:r>
              <w:rPr>
                <w:b/>
                <w:bCs/>
              </w:rPr>
              <w:t>Conclusion</w:t>
            </w:r>
          </w:p>
          <w:p w14:paraId="1D908D94" w14:textId="77777777" w:rsidR="00466124" w:rsidRPr="004D2A3D" w:rsidRDefault="00466124" w:rsidP="00A0439E">
            <w:pPr>
              <w:spacing w:after="0"/>
              <w:rPr>
                <w:rFonts w:ascii="SimSun" w:eastAsia="SimSun" w:hAnsi="SimSun"/>
                <w:sz w:val="24"/>
              </w:rPr>
            </w:pPr>
            <w:r w:rsidRPr="004D2A3D">
              <w:rPr>
                <w:bCs/>
              </w:rPr>
              <w:t>In addition to the values for jitter in Table 5.1-2 in TR 38.838, the following statistical parameters for jitter can also be optionally evaluated in Rel-18 XR SI.</w:t>
            </w:r>
          </w:p>
          <w:p w14:paraId="4D94331E" w14:textId="77777777" w:rsidR="00466124" w:rsidRPr="004D2A3D" w:rsidRDefault="00466124" w:rsidP="003273B2">
            <w:pPr>
              <w:numPr>
                <w:ilvl w:val="0"/>
                <w:numId w:val="15"/>
              </w:numPr>
              <w:spacing w:after="0"/>
              <w:rPr>
                <w:rFonts w:ascii="SimSun" w:eastAsia="SimSun" w:hAnsi="SimSun"/>
                <w:sz w:val="24"/>
              </w:rPr>
            </w:pPr>
            <w:r w:rsidRPr="004D2A3D">
              <w:rPr>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466124" w:rsidRPr="004D2A3D" w14:paraId="5C23FBD2" w14:textId="77777777" w:rsidTr="004C384F">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79E342" w14:textId="77777777" w:rsidR="00466124" w:rsidRPr="004D2A3D" w:rsidRDefault="00466124" w:rsidP="00A0439E">
                  <w:pPr>
                    <w:spacing w:after="0"/>
                    <w:rPr>
                      <w:rFonts w:ascii="SimSun" w:eastAsia="SimSun" w:hAnsi="SimSun"/>
                      <w:sz w:val="24"/>
                    </w:rPr>
                  </w:pPr>
                  <w:r w:rsidRPr="004D2A3D">
                    <w:rPr>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104140" w14:textId="77777777" w:rsidR="00466124" w:rsidRPr="004D2A3D" w:rsidRDefault="00466124" w:rsidP="00A0439E">
                  <w:pPr>
                    <w:spacing w:after="0"/>
                    <w:rPr>
                      <w:rFonts w:ascii="SimSun" w:eastAsia="SimSun" w:hAnsi="SimSun"/>
                      <w:sz w:val="24"/>
                    </w:rPr>
                  </w:pPr>
                  <w:r w:rsidRPr="004D2A3D">
                    <w:rPr>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A43221" w14:textId="77777777" w:rsidR="00466124" w:rsidRPr="004D2A3D" w:rsidRDefault="00466124" w:rsidP="00A0439E">
                  <w:pPr>
                    <w:spacing w:after="0"/>
                    <w:rPr>
                      <w:rFonts w:ascii="SimSun" w:eastAsia="SimSun" w:hAnsi="SimSun"/>
                      <w:sz w:val="24"/>
                    </w:rPr>
                  </w:pPr>
                  <w:r w:rsidRPr="004D2A3D">
                    <w:rPr>
                      <w:bCs/>
                    </w:rPr>
                    <w:t>Optional value for evaluation</w:t>
                  </w:r>
                </w:p>
              </w:tc>
            </w:tr>
            <w:tr w:rsidR="00466124" w:rsidRPr="004D2A3D" w14:paraId="685E7A2A"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808D57" w14:textId="77777777" w:rsidR="00466124" w:rsidRPr="004D2A3D" w:rsidRDefault="00466124" w:rsidP="00A0439E">
                  <w:pPr>
                    <w:spacing w:after="0"/>
                    <w:rPr>
                      <w:rFonts w:ascii="SimSun" w:eastAsia="SimSun" w:hAnsi="SimSun"/>
                      <w:sz w:val="24"/>
                    </w:rPr>
                  </w:pPr>
                  <w:r w:rsidRPr="004D2A3D">
                    <w:rPr>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3DBB2B95"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083B909" w14:textId="77777777" w:rsidR="00466124" w:rsidRPr="004D2A3D" w:rsidRDefault="00466124" w:rsidP="00A0439E">
                  <w:pPr>
                    <w:spacing w:after="0"/>
                    <w:rPr>
                      <w:rFonts w:ascii="SimSun" w:eastAsia="SimSun" w:hAnsi="SimSun"/>
                      <w:sz w:val="24"/>
                    </w:rPr>
                  </w:pPr>
                  <w:r w:rsidRPr="004D2A3D">
                    <w:t>0</w:t>
                  </w:r>
                </w:p>
              </w:tc>
            </w:tr>
            <w:tr w:rsidR="00466124" w:rsidRPr="004D2A3D" w14:paraId="4035517C"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818CAE" w14:textId="77777777" w:rsidR="00466124" w:rsidRPr="004D2A3D" w:rsidRDefault="00466124" w:rsidP="00A0439E">
                  <w:pPr>
                    <w:spacing w:after="0"/>
                    <w:rPr>
                      <w:rFonts w:ascii="SimSun" w:eastAsia="SimSun" w:hAnsi="SimSun"/>
                      <w:sz w:val="24"/>
                    </w:rPr>
                  </w:pPr>
                  <w:r w:rsidRPr="004D2A3D">
                    <w:rPr>
                      <w:bCs/>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03FEA683"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5B46A503" w14:textId="77777777" w:rsidR="00466124" w:rsidRPr="004D2A3D" w:rsidRDefault="00466124" w:rsidP="00A0439E">
                  <w:pPr>
                    <w:spacing w:after="0"/>
                    <w:rPr>
                      <w:rFonts w:ascii="SimSun" w:eastAsia="SimSun" w:hAnsi="SimSun"/>
                      <w:sz w:val="24"/>
                    </w:rPr>
                  </w:pPr>
                  <w:r w:rsidRPr="004D2A3D">
                    <w:t>5</w:t>
                  </w:r>
                </w:p>
              </w:tc>
            </w:tr>
            <w:tr w:rsidR="00466124" w:rsidRPr="004D2A3D" w14:paraId="3E723350" w14:textId="77777777" w:rsidTr="004C384F">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83E361" w14:textId="77777777" w:rsidR="00466124" w:rsidRPr="004D2A3D" w:rsidRDefault="00466124" w:rsidP="00A0439E">
                  <w:pPr>
                    <w:spacing w:after="0"/>
                    <w:rPr>
                      <w:rFonts w:ascii="SimSun" w:eastAsia="SimSun" w:hAnsi="SimSun"/>
                      <w:sz w:val="24"/>
                    </w:rPr>
                  </w:pPr>
                  <w:r w:rsidRPr="004D2A3D">
                    <w:rPr>
                      <w:bCs/>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56B6D834" w14:textId="77777777" w:rsidR="00466124" w:rsidRPr="004D2A3D" w:rsidRDefault="00466124" w:rsidP="00A0439E">
                  <w:pPr>
                    <w:spacing w:after="0"/>
                    <w:rPr>
                      <w:rFonts w:ascii="SimSun" w:eastAsia="SimSun" w:hAnsi="SimSun"/>
                      <w:sz w:val="24"/>
                    </w:rPr>
                  </w:pPr>
                  <w:r w:rsidRPr="004D2A3D">
                    <w:t>ms</w:t>
                  </w:r>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3F91262C" w14:textId="77777777" w:rsidR="00466124" w:rsidRPr="004D2A3D" w:rsidRDefault="00466124" w:rsidP="00A0439E">
                  <w:pPr>
                    <w:spacing w:after="0"/>
                    <w:rPr>
                      <w:rFonts w:ascii="SimSun" w:eastAsia="SimSun" w:hAnsi="SimSun"/>
                      <w:sz w:val="24"/>
                    </w:rPr>
                  </w:pPr>
                  <w:r w:rsidRPr="004D2A3D">
                    <w:t>[-8, 8]</w:t>
                  </w:r>
                </w:p>
              </w:tc>
            </w:tr>
          </w:tbl>
          <w:p w14:paraId="3E2748EC" w14:textId="77777777" w:rsidR="00466124" w:rsidRPr="005D3CA9" w:rsidRDefault="00466124" w:rsidP="005D3CA9">
            <w:pPr>
              <w:rPr>
                <w:rFonts w:eastAsia="Malgun Gothic"/>
              </w:rPr>
            </w:pPr>
          </w:p>
          <w:p w14:paraId="04255CCE" w14:textId="77777777" w:rsidR="00466124" w:rsidRDefault="00466124" w:rsidP="00A0439E">
            <w:pPr>
              <w:spacing w:after="0"/>
              <w:rPr>
                <w:b/>
                <w:bCs/>
              </w:rPr>
            </w:pPr>
            <w:r>
              <w:rPr>
                <w:b/>
                <w:bCs/>
              </w:rPr>
              <w:t>Conclusion</w:t>
            </w:r>
          </w:p>
          <w:p w14:paraId="286600DC" w14:textId="77777777" w:rsidR="00466124" w:rsidRPr="004D2A3D" w:rsidRDefault="00466124" w:rsidP="00A0439E">
            <w:pPr>
              <w:spacing w:after="0"/>
              <w:rPr>
                <w:rFonts w:ascii="SimSun" w:eastAsia="SimSun" w:hAnsi="SimSun"/>
                <w:sz w:val="24"/>
              </w:rPr>
            </w:pPr>
            <w:r w:rsidRPr="004D2A3D">
              <w:rPr>
                <w:bCs/>
              </w:rPr>
              <w:t>RAN1 deprioritizes DCP indicated SSSG switching (Item 3.3-4)</w:t>
            </w:r>
          </w:p>
          <w:p w14:paraId="6352C7EE" w14:textId="7384A4B2" w:rsidR="000D2EB7" w:rsidRDefault="00466124" w:rsidP="003273B2">
            <w:pPr>
              <w:numPr>
                <w:ilvl w:val="0"/>
                <w:numId w:val="16"/>
              </w:numPr>
              <w:spacing w:after="0"/>
            </w:pPr>
            <w:r w:rsidRPr="004D2A3D">
              <w:rPr>
                <w:bCs/>
              </w:rPr>
              <w:t>Note:</w:t>
            </w:r>
            <w:r w:rsidRPr="004D2A3D">
              <w:rPr>
                <w:rStyle w:val="apple-converted-space"/>
                <w:bCs/>
              </w:rPr>
              <w:t> </w:t>
            </w:r>
            <w:r w:rsidRPr="004D2A3D">
              <w:rPr>
                <w:bCs/>
              </w:rPr>
              <w:t>how to capture evaluation results and findings will be separately discussed</w:t>
            </w:r>
          </w:p>
        </w:tc>
      </w:tr>
    </w:tbl>
    <w:p w14:paraId="18042F4D" w14:textId="77777777" w:rsidR="00721D8A" w:rsidRDefault="00721D8A"/>
    <w:sectPr w:rsidR="00721D8A">
      <w:headerReference w:type="even" r:id="rId52"/>
      <w:footerReference w:type="even" r:id="rId53"/>
      <w:footerReference w:type="default" r:id="rId5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875C0" w14:textId="77777777" w:rsidR="00281A53" w:rsidRDefault="00281A53">
      <w:pPr>
        <w:spacing w:after="0"/>
      </w:pPr>
      <w:r>
        <w:separator/>
      </w:r>
    </w:p>
  </w:endnote>
  <w:endnote w:type="continuationSeparator" w:id="0">
    <w:p w14:paraId="47186883" w14:textId="77777777" w:rsidR="00281A53" w:rsidRDefault="00281A5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Intel Clear">
    <w:altName w:val="Sylfaen"/>
    <w:panose1 w:val="00000000000000000000"/>
    <w:charset w:val="00"/>
    <w:family w:val="roman"/>
    <w:notTrueType/>
    <w:pitch w:val="default"/>
  </w:font>
  <w:font w:name="IntelOne Display Regular">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egoe UI Emoji">
    <w:panose1 w:val="020B0502040204020203"/>
    <w:charset w:val="00"/>
    <w:family w:val="swiss"/>
    <w:pitch w:val="variable"/>
    <w:sig w:usb0="00000003" w:usb1="02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627996" w:rsidRDefault="0062799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627996" w:rsidRDefault="0062799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01555D42" w:rsidR="00627996" w:rsidRDefault="00627996">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noProof/>
      </w:rPr>
      <w:t>28</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noProof/>
      </w:rPr>
      <w:t>103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24ADB6" w14:textId="77777777" w:rsidR="00281A53" w:rsidRDefault="00281A53">
      <w:pPr>
        <w:spacing w:after="0"/>
      </w:pPr>
      <w:r>
        <w:separator/>
      </w:r>
    </w:p>
  </w:footnote>
  <w:footnote w:type="continuationSeparator" w:id="0">
    <w:p w14:paraId="25DEBA7D" w14:textId="77777777" w:rsidR="00281A53" w:rsidRDefault="00281A5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627996" w:rsidRDefault="00627996">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375E49"/>
    <w:multiLevelType w:val="hybridMultilevel"/>
    <w:tmpl w:val="A79C8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08A67F3"/>
    <w:multiLevelType w:val="hybridMultilevel"/>
    <w:tmpl w:val="3A9A71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9A7452"/>
    <w:multiLevelType w:val="hybridMultilevel"/>
    <w:tmpl w:val="DCB0E7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134E92"/>
    <w:multiLevelType w:val="hybridMultilevel"/>
    <w:tmpl w:val="9FD89A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5BD456E"/>
    <w:multiLevelType w:val="hybridMultilevel"/>
    <w:tmpl w:val="EE2A77C6"/>
    <w:lvl w:ilvl="0" w:tplc="6408E000">
      <w:start w:val="1"/>
      <w:numFmt w:val="bullet"/>
      <w:lvlText w:val="‐"/>
      <w:lvlJc w:val="left"/>
      <w:pPr>
        <w:ind w:left="703" w:hanging="420"/>
      </w:pPr>
      <w:rPr>
        <w:rFonts w:ascii="Microsoft YaHei UI" w:eastAsia="Microsoft YaHei UI" w:hAnsi="Microsoft YaHei UI" w:hint="eastAsia"/>
        <w:lang w:val="en-US"/>
      </w:rPr>
    </w:lvl>
    <w:lvl w:ilvl="1" w:tplc="FFFFFFFF" w:tentative="1">
      <w:start w:val="1"/>
      <w:numFmt w:val="lowerLetter"/>
      <w:lvlText w:val="%2)"/>
      <w:lvlJc w:val="left"/>
      <w:pPr>
        <w:ind w:left="1123" w:hanging="420"/>
      </w:pPr>
    </w:lvl>
    <w:lvl w:ilvl="2" w:tplc="FFFFFFFF" w:tentative="1">
      <w:start w:val="1"/>
      <w:numFmt w:val="lowerRoman"/>
      <w:lvlText w:val="%3."/>
      <w:lvlJc w:val="right"/>
      <w:pPr>
        <w:ind w:left="1543" w:hanging="420"/>
      </w:pPr>
    </w:lvl>
    <w:lvl w:ilvl="3" w:tplc="FFFFFFFF" w:tentative="1">
      <w:start w:val="1"/>
      <w:numFmt w:val="decimal"/>
      <w:lvlText w:val="%4."/>
      <w:lvlJc w:val="left"/>
      <w:pPr>
        <w:ind w:left="1963" w:hanging="420"/>
      </w:pPr>
    </w:lvl>
    <w:lvl w:ilvl="4" w:tplc="FFFFFFFF" w:tentative="1">
      <w:start w:val="1"/>
      <w:numFmt w:val="lowerLetter"/>
      <w:lvlText w:val="%5)"/>
      <w:lvlJc w:val="left"/>
      <w:pPr>
        <w:ind w:left="2383" w:hanging="420"/>
      </w:pPr>
    </w:lvl>
    <w:lvl w:ilvl="5" w:tplc="FFFFFFFF" w:tentative="1">
      <w:start w:val="1"/>
      <w:numFmt w:val="lowerRoman"/>
      <w:lvlText w:val="%6."/>
      <w:lvlJc w:val="right"/>
      <w:pPr>
        <w:ind w:left="2803" w:hanging="420"/>
      </w:pPr>
    </w:lvl>
    <w:lvl w:ilvl="6" w:tplc="FFFFFFFF" w:tentative="1">
      <w:start w:val="1"/>
      <w:numFmt w:val="decimal"/>
      <w:lvlText w:val="%7."/>
      <w:lvlJc w:val="left"/>
      <w:pPr>
        <w:ind w:left="3223" w:hanging="420"/>
      </w:pPr>
    </w:lvl>
    <w:lvl w:ilvl="7" w:tplc="FFFFFFFF" w:tentative="1">
      <w:start w:val="1"/>
      <w:numFmt w:val="lowerLetter"/>
      <w:lvlText w:val="%8)"/>
      <w:lvlJc w:val="left"/>
      <w:pPr>
        <w:ind w:left="3643" w:hanging="420"/>
      </w:pPr>
    </w:lvl>
    <w:lvl w:ilvl="8" w:tplc="FFFFFFFF" w:tentative="1">
      <w:start w:val="1"/>
      <w:numFmt w:val="lowerRoman"/>
      <w:lvlText w:val="%9."/>
      <w:lvlJc w:val="right"/>
      <w:pPr>
        <w:ind w:left="4063" w:hanging="420"/>
      </w:pPr>
    </w:lvl>
  </w:abstractNum>
  <w:abstractNum w:abstractNumId="8"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0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9" w15:restartNumberingAfterBreak="0">
    <w:nsid w:val="0A3A738B"/>
    <w:multiLevelType w:val="hybridMultilevel"/>
    <w:tmpl w:val="6BAAF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F10AA8"/>
    <w:multiLevelType w:val="hybridMultilevel"/>
    <w:tmpl w:val="002CDF60"/>
    <w:lvl w:ilvl="0" w:tplc="04090001">
      <w:start w:val="1"/>
      <w:numFmt w:val="bullet"/>
      <w:lvlText w:val=""/>
      <w:lvlJc w:val="left"/>
      <w:pPr>
        <w:ind w:left="36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40688B"/>
    <w:multiLevelType w:val="hybridMultilevel"/>
    <w:tmpl w:val="BAE092C6"/>
    <w:lvl w:ilvl="0" w:tplc="20000001">
      <w:start w:val="1"/>
      <w:numFmt w:val="bullet"/>
      <w:lvlText w:val=""/>
      <w:lvlJc w:val="left"/>
      <w:pPr>
        <w:ind w:left="420" w:hanging="420"/>
      </w:pPr>
      <w:rPr>
        <w:rFonts w:ascii="Symbol" w:hAnsi="Symbol" w:hint="default"/>
        <w:sz w:val="20"/>
        <w:szCs w:val="28"/>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42261E"/>
    <w:multiLevelType w:val="hybridMultilevel"/>
    <w:tmpl w:val="ED462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96617E3"/>
    <w:multiLevelType w:val="hybridMultilevel"/>
    <w:tmpl w:val="41D4C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AE57E52"/>
    <w:multiLevelType w:val="hybridMultilevel"/>
    <w:tmpl w:val="A4B8AE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B40043"/>
    <w:multiLevelType w:val="hybridMultilevel"/>
    <w:tmpl w:val="2B549B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941754"/>
    <w:multiLevelType w:val="hybridMultilevel"/>
    <w:tmpl w:val="94FE632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1CC313B6"/>
    <w:multiLevelType w:val="multilevel"/>
    <w:tmpl w:val="1CC313B6"/>
    <w:lvl w:ilvl="0">
      <w:start w:val="1"/>
      <w:numFmt w:val="bullet"/>
      <w:lvlText w:val=""/>
      <w:lvlJc w:val="left"/>
      <w:pPr>
        <w:ind w:left="1264" w:hanging="420"/>
      </w:pPr>
      <w:rPr>
        <w:rFonts w:ascii="Wingdings" w:hAnsi="Wingdings" w:hint="default"/>
      </w:rPr>
    </w:lvl>
    <w:lvl w:ilvl="1">
      <w:start w:val="1"/>
      <w:numFmt w:val="bullet"/>
      <w:lvlText w:val=""/>
      <w:lvlJc w:val="left"/>
      <w:pPr>
        <w:ind w:left="1684" w:hanging="420"/>
      </w:pPr>
      <w:rPr>
        <w:rFonts w:ascii="Wingdings" w:hAnsi="Wingdings" w:hint="default"/>
      </w:rPr>
    </w:lvl>
    <w:lvl w:ilvl="2">
      <w:start w:val="1"/>
      <w:numFmt w:val="bullet"/>
      <w:lvlText w:val=""/>
      <w:lvlJc w:val="left"/>
      <w:pPr>
        <w:ind w:left="2104" w:hanging="420"/>
      </w:pPr>
      <w:rPr>
        <w:rFonts w:ascii="Wingdings" w:hAnsi="Wingdings" w:hint="default"/>
      </w:rPr>
    </w:lvl>
    <w:lvl w:ilvl="3">
      <w:start w:val="1"/>
      <w:numFmt w:val="bullet"/>
      <w:lvlText w:val=""/>
      <w:lvlJc w:val="left"/>
      <w:pPr>
        <w:ind w:left="2524" w:hanging="420"/>
      </w:pPr>
      <w:rPr>
        <w:rFonts w:ascii="Wingdings" w:hAnsi="Wingdings" w:hint="default"/>
      </w:rPr>
    </w:lvl>
    <w:lvl w:ilvl="4">
      <w:start w:val="1"/>
      <w:numFmt w:val="bullet"/>
      <w:lvlText w:val=""/>
      <w:lvlJc w:val="left"/>
      <w:pPr>
        <w:ind w:left="2944" w:hanging="420"/>
      </w:pPr>
      <w:rPr>
        <w:rFonts w:ascii="Wingdings" w:hAnsi="Wingdings" w:hint="default"/>
      </w:rPr>
    </w:lvl>
    <w:lvl w:ilvl="5">
      <w:start w:val="1"/>
      <w:numFmt w:val="bullet"/>
      <w:lvlText w:val=""/>
      <w:lvlJc w:val="left"/>
      <w:pPr>
        <w:ind w:left="3364" w:hanging="420"/>
      </w:pPr>
      <w:rPr>
        <w:rFonts w:ascii="Wingdings" w:hAnsi="Wingdings" w:hint="default"/>
      </w:rPr>
    </w:lvl>
    <w:lvl w:ilvl="6">
      <w:start w:val="1"/>
      <w:numFmt w:val="bullet"/>
      <w:lvlText w:val=""/>
      <w:lvlJc w:val="left"/>
      <w:pPr>
        <w:ind w:left="3784" w:hanging="420"/>
      </w:pPr>
      <w:rPr>
        <w:rFonts w:ascii="Wingdings" w:hAnsi="Wingdings" w:hint="default"/>
      </w:rPr>
    </w:lvl>
    <w:lvl w:ilvl="7">
      <w:start w:val="1"/>
      <w:numFmt w:val="bullet"/>
      <w:lvlText w:val=""/>
      <w:lvlJc w:val="left"/>
      <w:pPr>
        <w:ind w:left="4204" w:hanging="420"/>
      </w:pPr>
      <w:rPr>
        <w:rFonts w:ascii="Wingdings" w:hAnsi="Wingdings" w:hint="default"/>
      </w:rPr>
    </w:lvl>
    <w:lvl w:ilvl="8">
      <w:start w:val="1"/>
      <w:numFmt w:val="bullet"/>
      <w:lvlText w:val=""/>
      <w:lvlJc w:val="left"/>
      <w:pPr>
        <w:ind w:left="4624" w:hanging="420"/>
      </w:pPr>
      <w:rPr>
        <w:rFonts w:ascii="Wingdings" w:hAnsi="Wingdings" w:hint="default"/>
      </w:rPr>
    </w:lvl>
  </w:abstractNum>
  <w:abstractNum w:abstractNumId="20" w15:restartNumberingAfterBreak="0">
    <w:nsid w:val="20772245"/>
    <w:multiLevelType w:val="hybridMultilevel"/>
    <w:tmpl w:val="70201A84"/>
    <w:lvl w:ilvl="0" w:tplc="04090001">
      <w:start w:val="1"/>
      <w:numFmt w:val="bullet"/>
      <w:lvlText w:val=""/>
      <w:lvlJc w:val="left"/>
      <w:pPr>
        <w:ind w:left="822" w:hanging="420"/>
      </w:pPr>
      <w:rPr>
        <w:rFonts w:ascii="Symbol" w:hAnsi="Symbol" w:hint="default"/>
      </w:rPr>
    </w:lvl>
    <w:lvl w:ilvl="1" w:tplc="04090003" w:tentative="1">
      <w:start w:val="1"/>
      <w:numFmt w:val="bullet"/>
      <w:lvlText w:val=""/>
      <w:lvlJc w:val="left"/>
      <w:pPr>
        <w:ind w:left="1242" w:hanging="420"/>
      </w:pPr>
      <w:rPr>
        <w:rFonts w:ascii="Wingdings" w:hAnsi="Wingdings" w:hint="default"/>
      </w:rPr>
    </w:lvl>
    <w:lvl w:ilvl="2" w:tplc="04090005" w:tentative="1">
      <w:start w:val="1"/>
      <w:numFmt w:val="bullet"/>
      <w:lvlText w:val=""/>
      <w:lvlJc w:val="left"/>
      <w:pPr>
        <w:ind w:left="1662" w:hanging="420"/>
      </w:pPr>
      <w:rPr>
        <w:rFonts w:ascii="Wingdings" w:hAnsi="Wingdings" w:hint="default"/>
      </w:rPr>
    </w:lvl>
    <w:lvl w:ilvl="3" w:tplc="04090001" w:tentative="1">
      <w:start w:val="1"/>
      <w:numFmt w:val="bullet"/>
      <w:lvlText w:val=""/>
      <w:lvlJc w:val="left"/>
      <w:pPr>
        <w:ind w:left="2082" w:hanging="420"/>
      </w:pPr>
      <w:rPr>
        <w:rFonts w:ascii="Wingdings" w:hAnsi="Wingdings" w:hint="default"/>
      </w:rPr>
    </w:lvl>
    <w:lvl w:ilvl="4" w:tplc="04090003" w:tentative="1">
      <w:start w:val="1"/>
      <w:numFmt w:val="bullet"/>
      <w:lvlText w:val=""/>
      <w:lvlJc w:val="left"/>
      <w:pPr>
        <w:ind w:left="2502" w:hanging="420"/>
      </w:pPr>
      <w:rPr>
        <w:rFonts w:ascii="Wingdings" w:hAnsi="Wingdings" w:hint="default"/>
      </w:rPr>
    </w:lvl>
    <w:lvl w:ilvl="5" w:tplc="04090005" w:tentative="1">
      <w:start w:val="1"/>
      <w:numFmt w:val="bullet"/>
      <w:lvlText w:val=""/>
      <w:lvlJc w:val="left"/>
      <w:pPr>
        <w:ind w:left="2922" w:hanging="420"/>
      </w:pPr>
      <w:rPr>
        <w:rFonts w:ascii="Wingdings" w:hAnsi="Wingdings" w:hint="default"/>
      </w:rPr>
    </w:lvl>
    <w:lvl w:ilvl="6" w:tplc="04090001" w:tentative="1">
      <w:start w:val="1"/>
      <w:numFmt w:val="bullet"/>
      <w:lvlText w:val=""/>
      <w:lvlJc w:val="left"/>
      <w:pPr>
        <w:ind w:left="3342" w:hanging="420"/>
      </w:pPr>
      <w:rPr>
        <w:rFonts w:ascii="Wingdings" w:hAnsi="Wingdings" w:hint="default"/>
      </w:rPr>
    </w:lvl>
    <w:lvl w:ilvl="7" w:tplc="04090003" w:tentative="1">
      <w:start w:val="1"/>
      <w:numFmt w:val="bullet"/>
      <w:lvlText w:val=""/>
      <w:lvlJc w:val="left"/>
      <w:pPr>
        <w:ind w:left="3762" w:hanging="420"/>
      </w:pPr>
      <w:rPr>
        <w:rFonts w:ascii="Wingdings" w:hAnsi="Wingdings" w:hint="default"/>
      </w:rPr>
    </w:lvl>
    <w:lvl w:ilvl="8" w:tplc="04090005" w:tentative="1">
      <w:start w:val="1"/>
      <w:numFmt w:val="bullet"/>
      <w:lvlText w:val=""/>
      <w:lvlJc w:val="left"/>
      <w:pPr>
        <w:ind w:left="4182" w:hanging="420"/>
      </w:pPr>
      <w:rPr>
        <w:rFonts w:ascii="Wingdings" w:hAnsi="Wingdings" w:hint="default"/>
      </w:rPr>
    </w:lvl>
  </w:abstractNum>
  <w:abstractNum w:abstractNumId="21" w15:restartNumberingAfterBreak="0">
    <w:nsid w:val="23D01B99"/>
    <w:multiLevelType w:val="hybridMultilevel"/>
    <w:tmpl w:val="675CB9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5A85E86"/>
    <w:multiLevelType w:val="multilevel"/>
    <w:tmpl w:val="25A85E86"/>
    <w:lvl w:ilvl="0">
      <w:start w:val="5"/>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8910319"/>
    <w:multiLevelType w:val="hybridMultilevel"/>
    <w:tmpl w:val="9B4C1C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95F5D97"/>
    <w:multiLevelType w:val="hybridMultilevel"/>
    <w:tmpl w:val="82DEE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E5532F"/>
    <w:multiLevelType w:val="hybridMultilevel"/>
    <w:tmpl w:val="E0E41CB6"/>
    <w:lvl w:ilvl="0" w:tplc="04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2F23007C"/>
    <w:multiLevelType w:val="hybridMultilevel"/>
    <w:tmpl w:val="9A54F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0C06999"/>
    <w:multiLevelType w:val="multilevel"/>
    <w:tmpl w:val="A6CC53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62F615A"/>
    <w:multiLevelType w:val="hybridMultilevel"/>
    <w:tmpl w:val="042079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A877D64"/>
    <w:multiLevelType w:val="singleLevel"/>
    <w:tmpl w:val="3A877D64"/>
    <w:lvl w:ilvl="0">
      <w:numFmt w:val="decimal"/>
      <w:pStyle w:val="References"/>
      <w:lvlText w:val=""/>
      <w:lvlJc w:val="left"/>
    </w:lvl>
  </w:abstractNum>
  <w:abstractNum w:abstractNumId="30"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E712E17"/>
    <w:multiLevelType w:val="hybridMultilevel"/>
    <w:tmpl w:val="BA783F3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27B1F61"/>
    <w:multiLevelType w:val="hybridMultilevel"/>
    <w:tmpl w:val="FB34A9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34" w15:restartNumberingAfterBreak="0">
    <w:nsid w:val="49E35D95"/>
    <w:multiLevelType w:val="hybridMultilevel"/>
    <w:tmpl w:val="E5160CF6"/>
    <w:lvl w:ilvl="0" w:tplc="20000001">
      <w:start w:val="1"/>
      <w:numFmt w:val="bullet"/>
      <w:lvlText w:val=""/>
      <w:lvlJc w:val="left"/>
      <w:pPr>
        <w:ind w:left="420" w:hanging="420"/>
      </w:pPr>
      <w:rPr>
        <w:rFonts w:ascii="Symbol" w:hAnsi="Symbol" w:hint="default"/>
        <w:sz w:val="20"/>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6"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508BE803"/>
    <w:multiLevelType w:val="singleLevel"/>
    <w:tmpl w:val="508BE803"/>
    <w:lvl w:ilvl="0">
      <w:start w:val="1"/>
      <w:numFmt w:val="bullet"/>
      <w:pStyle w:val="3rdlevelobservation"/>
      <w:lvlText w:val="-"/>
      <w:lvlJc w:val="left"/>
      <w:pPr>
        <w:ind w:left="420" w:hanging="420"/>
      </w:pPr>
      <w:rPr>
        <w:rFonts w:ascii="Arial" w:hAnsi="Arial" w:cs="Arial" w:hint="default"/>
      </w:rPr>
    </w:lvl>
  </w:abstractNum>
  <w:abstractNum w:abstractNumId="38"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542142BF"/>
    <w:multiLevelType w:val="hybridMultilevel"/>
    <w:tmpl w:val="CA747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51379EE"/>
    <w:multiLevelType w:val="hybridMultilevel"/>
    <w:tmpl w:val="A244A520"/>
    <w:lvl w:ilvl="0" w:tplc="B9847CD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5A31593F"/>
    <w:multiLevelType w:val="multilevel"/>
    <w:tmpl w:val="36723D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5AF93BC7"/>
    <w:multiLevelType w:val="hybridMultilevel"/>
    <w:tmpl w:val="01E29F80"/>
    <w:lvl w:ilvl="0" w:tplc="04090003">
      <w:start w:val="1"/>
      <w:numFmt w:val="bullet"/>
      <w:lvlText w:val=""/>
      <w:lvlJc w:val="left"/>
      <w:pPr>
        <w:ind w:left="1443" w:hanging="420"/>
      </w:pPr>
      <w:rPr>
        <w:rFonts w:ascii="Wingdings" w:hAnsi="Wingdings" w:hint="default"/>
      </w:rPr>
    </w:lvl>
    <w:lvl w:ilvl="1" w:tplc="04090003" w:tentative="1">
      <w:start w:val="1"/>
      <w:numFmt w:val="bullet"/>
      <w:lvlText w:val=""/>
      <w:lvlJc w:val="left"/>
      <w:pPr>
        <w:ind w:left="1863" w:hanging="420"/>
      </w:pPr>
      <w:rPr>
        <w:rFonts w:ascii="Wingdings" w:hAnsi="Wingdings" w:hint="default"/>
      </w:rPr>
    </w:lvl>
    <w:lvl w:ilvl="2" w:tplc="04090005" w:tentative="1">
      <w:start w:val="1"/>
      <w:numFmt w:val="bullet"/>
      <w:lvlText w:val=""/>
      <w:lvlJc w:val="left"/>
      <w:pPr>
        <w:ind w:left="2283" w:hanging="420"/>
      </w:pPr>
      <w:rPr>
        <w:rFonts w:ascii="Wingdings" w:hAnsi="Wingdings" w:hint="default"/>
      </w:rPr>
    </w:lvl>
    <w:lvl w:ilvl="3" w:tplc="04090001" w:tentative="1">
      <w:start w:val="1"/>
      <w:numFmt w:val="bullet"/>
      <w:lvlText w:val=""/>
      <w:lvlJc w:val="left"/>
      <w:pPr>
        <w:ind w:left="2703" w:hanging="420"/>
      </w:pPr>
      <w:rPr>
        <w:rFonts w:ascii="Wingdings" w:hAnsi="Wingdings" w:hint="default"/>
      </w:rPr>
    </w:lvl>
    <w:lvl w:ilvl="4" w:tplc="04090003" w:tentative="1">
      <w:start w:val="1"/>
      <w:numFmt w:val="bullet"/>
      <w:lvlText w:val=""/>
      <w:lvlJc w:val="left"/>
      <w:pPr>
        <w:ind w:left="3123" w:hanging="420"/>
      </w:pPr>
      <w:rPr>
        <w:rFonts w:ascii="Wingdings" w:hAnsi="Wingdings" w:hint="default"/>
      </w:rPr>
    </w:lvl>
    <w:lvl w:ilvl="5" w:tplc="04090005" w:tentative="1">
      <w:start w:val="1"/>
      <w:numFmt w:val="bullet"/>
      <w:lvlText w:val=""/>
      <w:lvlJc w:val="left"/>
      <w:pPr>
        <w:ind w:left="3543" w:hanging="420"/>
      </w:pPr>
      <w:rPr>
        <w:rFonts w:ascii="Wingdings" w:hAnsi="Wingdings" w:hint="default"/>
      </w:rPr>
    </w:lvl>
    <w:lvl w:ilvl="6" w:tplc="04090001" w:tentative="1">
      <w:start w:val="1"/>
      <w:numFmt w:val="bullet"/>
      <w:lvlText w:val=""/>
      <w:lvlJc w:val="left"/>
      <w:pPr>
        <w:ind w:left="3963" w:hanging="420"/>
      </w:pPr>
      <w:rPr>
        <w:rFonts w:ascii="Wingdings" w:hAnsi="Wingdings" w:hint="default"/>
      </w:rPr>
    </w:lvl>
    <w:lvl w:ilvl="7" w:tplc="04090003" w:tentative="1">
      <w:start w:val="1"/>
      <w:numFmt w:val="bullet"/>
      <w:lvlText w:val=""/>
      <w:lvlJc w:val="left"/>
      <w:pPr>
        <w:ind w:left="4383" w:hanging="420"/>
      </w:pPr>
      <w:rPr>
        <w:rFonts w:ascii="Wingdings" w:hAnsi="Wingdings" w:hint="default"/>
      </w:rPr>
    </w:lvl>
    <w:lvl w:ilvl="8" w:tplc="04090005" w:tentative="1">
      <w:start w:val="1"/>
      <w:numFmt w:val="bullet"/>
      <w:lvlText w:val=""/>
      <w:lvlJc w:val="left"/>
      <w:pPr>
        <w:ind w:left="4803" w:hanging="420"/>
      </w:pPr>
      <w:rPr>
        <w:rFonts w:ascii="Wingdings" w:hAnsi="Wingdings" w:hint="default"/>
      </w:rPr>
    </w:lvl>
  </w:abstractNum>
  <w:abstractNum w:abstractNumId="43" w15:restartNumberingAfterBreak="0">
    <w:nsid w:val="5B3B2787"/>
    <w:multiLevelType w:val="hybridMultilevel"/>
    <w:tmpl w:val="5B880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E8C6091"/>
    <w:multiLevelType w:val="hybridMultilevel"/>
    <w:tmpl w:val="A50E84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0696C29"/>
    <w:multiLevelType w:val="hybridMultilevel"/>
    <w:tmpl w:val="2446F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13A3DC0"/>
    <w:multiLevelType w:val="hybridMultilevel"/>
    <w:tmpl w:val="6A1E82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45D05A8"/>
    <w:multiLevelType w:val="hybridMultilevel"/>
    <w:tmpl w:val="1B9456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53315C9"/>
    <w:multiLevelType w:val="hybridMultilevel"/>
    <w:tmpl w:val="DE7275E8"/>
    <w:lvl w:ilvl="0" w:tplc="9FCE20F6">
      <w:start w:val="1"/>
      <w:numFmt w:val="bullet"/>
      <w:lvlText w:val="-"/>
      <w:lvlJc w:val="left"/>
      <w:pPr>
        <w:tabs>
          <w:tab w:val="num" w:pos="720"/>
        </w:tabs>
        <w:ind w:left="720" w:hanging="360"/>
      </w:pPr>
      <w:rPr>
        <w:rFonts w:ascii="Times New Roman" w:hAnsi="Times New Roman" w:hint="default"/>
      </w:rPr>
    </w:lvl>
    <w:lvl w:ilvl="1" w:tplc="D09CA97E">
      <w:numFmt w:val="bullet"/>
      <w:lvlText w:val="o"/>
      <w:lvlJc w:val="left"/>
      <w:pPr>
        <w:tabs>
          <w:tab w:val="num" w:pos="1440"/>
        </w:tabs>
        <w:ind w:left="1440" w:hanging="360"/>
      </w:pPr>
      <w:rPr>
        <w:rFonts w:ascii="Courier New" w:hAnsi="Courier New" w:hint="default"/>
      </w:rPr>
    </w:lvl>
    <w:lvl w:ilvl="2" w:tplc="ECDAF2D8" w:tentative="1">
      <w:start w:val="1"/>
      <w:numFmt w:val="bullet"/>
      <w:lvlText w:val="-"/>
      <w:lvlJc w:val="left"/>
      <w:pPr>
        <w:tabs>
          <w:tab w:val="num" w:pos="2160"/>
        </w:tabs>
        <w:ind w:left="2160" w:hanging="360"/>
      </w:pPr>
      <w:rPr>
        <w:rFonts w:ascii="Times New Roman" w:hAnsi="Times New Roman" w:hint="default"/>
      </w:rPr>
    </w:lvl>
    <w:lvl w:ilvl="3" w:tplc="F1724C02" w:tentative="1">
      <w:start w:val="1"/>
      <w:numFmt w:val="bullet"/>
      <w:lvlText w:val="-"/>
      <w:lvlJc w:val="left"/>
      <w:pPr>
        <w:tabs>
          <w:tab w:val="num" w:pos="2880"/>
        </w:tabs>
        <w:ind w:left="2880" w:hanging="360"/>
      </w:pPr>
      <w:rPr>
        <w:rFonts w:ascii="Times New Roman" w:hAnsi="Times New Roman" w:hint="default"/>
      </w:rPr>
    </w:lvl>
    <w:lvl w:ilvl="4" w:tplc="6A000760" w:tentative="1">
      <w:start w:val="1"/>
      <w:numFmt w:val="bullet"/>
      <w:lvlText w:val="-"/>
      <w:lvlJc w:val="left"/>
      <w:pPr>
        <w:tabs>
          <w:tab w:val="num" w:pos="3600"/>
        </w:tabs>
        <w:ind w:left="3600" w:hanging="360"/>
      </w:pPr>
      <w:rPr>
        <w:rFonts w:ascii="Times New Roman" w:hAnsi="Times New Roman" w:hint="default"/>
      </w:rPr>
    </w:lvl>
    <w:lvl w:ilvl="5" w:tplc="3B30266A" w:tentative="1">
      <w:start w:val="1"/>
      <w:numFmt w:val="bullet"/>
      <w:lvlText w:val="-"/>
      <w:lvlJc w:val="left"/>
      <w:pPr>
        <w:tabs>
          <w:tab w:val="num" w:pos="4320"/>
        </w:tabs>
        <w:ind w:left="4320" w:hanging="360"/>
      </w:pPr>
      <w:rPr>
        <w:rFonts w:ascii="Times New Roman" w:hAnsi="Times New Roman" w:hint="default"/>
      </w:rPr>
    </w:lvl>
    <w:lvl w:ilvl="6" w:tplc="173EF3FE" w:tentative="1">
      <w:start w:val="1"/>
      <w:numFmt w:val="bullet"/>
      <w:lvlText w:val="-"/>
      <w:lvlJc w:val="left"/>
      <w:pPr>
        <w:tabs>
          <w:tab w:val="num" w:pos="5040"/>
        </w:tabs>
        <w:ind w:left="5040" w:hanging="360"/>
      </w:pPr>
      <w:rPr>
        <w:rFonts w:ascii="Times New Roman" w:hAnsi="Times New Roman" w:hint="default"/>
      </w:rPr>
    </w:lvl>
    <w:lvl w:ilvl="7" w:tplc="ECCA9476" w:tentative="1">
      <w:start w:val="1"/>
      <w:numFmt w:val="bullet"/>
      <w:lvlText w:val="-"/>
      <w:lvlJc w:val="left"/>
      <w:pPr>
        <w:tabs>
          <w:tab w:val="num" w:pos="5760"/>
        </w:tabs>
        <w:ind w:left="5760" w:hanging="360"/>
      </w:pPr>
      <w:rPr>
        <w:rFonts w:ascii="Times New Roman" w:hAnsi="Times New Roman" w:hint="default"/>
      </w:rPr>
    </w:lvl>
    <w:lvl w:ilvl="8" w:tplc="04520624" w:tentative="1">
      <w:start w:val="1"/>
      <w:numFmt w:val="bullet"/>
      <w:lvlText w:val="-"/>
      <w:lvlJc w:val="left"/>
      <w:pPr>
        <w:tabs>
          <w:tab w:val="num" w:pos="6480"/>
        </w:tabs>
        <w:ind w:left="6480" w:hanging="360"/>
      </w:pPr>
      <w:rPr>
        <w:rFonts w:ascii="Times New Roman" w:hAnsi="Times New Roman" w:hint="default"/>
      </w:rPr>
    </w:lvl>
  </w:abstractNum>
  <w:abstractNum w:abstractNumId="49" w15:restartNumberingAfterBreak="0">
    <w:nsid w:val="65A54177"/>
    <w:multiLevelType w:val="hybridMultilevel"/>
    <w:tmpl w:val="88E05D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881707D"/>
    <w:multiLevelType w:val="hybridMultilevel"/>
    <w:tmpl w:val="782491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6B9B65EE"/>
    <w:multiLevelType w:val="hybridMultilevel"/>
    <w:tmpl w:val="406844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6FEA3E1E"/>
    <w:multiLevelType w:val="multilevel"/>
    <w:tmpl w:val="AD704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70FF294A"/>
    <w:multiLevelType w:val="hybridMultilevel"/>
    <w:tmpl w:val="E55EFF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34569CD"/>
    <w:multiLevelType w:val="hybridMultilevel"/>
    <w:tmpl w:val="0E3E9D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9EC2AA1"/>
    <w:multiLevelType w:val="multilevel"/>
    <w:tmpl w:val="45486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7A107DBF"/>
    <w:multiLevelType w:val="hybridMultilevel"/>
    <w:tmpl w:val="A22E34B0"/>
    <w:lvl w:ilvl="0" w:tplc="04090003">
      <w:start w:val="1"/>
      <w:numFmt w:val="bullet"/>
      <w:lvlText w:val=""/>
      <w:lvlJc w:val="left"/>
      <w:pPr>
        <w:ind w:left="1340" w:hanging="420"/>
      </w:pPr>
      <w:rPr>
        <w:rFonts w:ascii="Wingdings" w:hAnsi="Wingdings" w:hint="default"/>
      </w:rPr>
    </w:lvl>
    <w:lvl w:ilvl="1" w:tplc="04090003" w:tentative="1">
      <w:start w:val="1"/>
      <w:numFmt w:val="bullet"/>
      <w:lvlText w:val=""/>
      <w:lvlJc w:val="left"/>
      <w:pPr>
        <w:ind w:left="1760" w:hanging="420"/>
      </w:pPr>
      <w:rPr>
        <w:rFonts w:ascii="Wingdings" w:hAnsi="Wingdings" w:hint="default"/>
      </w:rPr>
    </w:lvl>
    <w:lvl w:ilvl="2" w:tplc="04090005" w:tentative="1">
      <w:start w:val="1"/>
      <w:numFmt w:val="bullet"/>
      <w:lvlText w:val=""/>
      <w:lvlJc w:val="left"/>
      <w:pPr>
        <w:ind w:left="2180" w:hanging="420"/>
      </w:pPr>
      <w:rPr>
        <w:rFonts w:ascii="Wingdings" w:hAnsi="Wingdings" w:hint="default"/>
      </w:rPr>
    </w:lvl>
    <w:lvl w:ilvl="3" w:tplc="04090001" w:tentative="1">
      <w:start w:val="1"/>
      <w:numFmt w:val="bullet"/>
      <w:lvlText w:val=""/>
      <w:lvlJc w:val="left"/>
      <w:pPr>
        <w:ind w:left="2600" w:hanging="420"/>
      </w:pPr>
      <w:rPr>
        <w:rFonts w:ascii="Wingdings" w:hAnsi="Wingdings" w:hint="default"/>
      </w:rPr>
    </w:lvl>
    <w:lvl w:ilvl="4" w:tplc="04090003" w:tentative="1">
      <w:start w:val="1"/>
      <w:numFmt w:val="bullet"/>
      <w:lvlText w:val=""/>
      <w:lvlJc w:val="left"/>
      <w:pPr>
        <w:ind w:left="3020" w:hanging="420"/>
      </w:pPr>
      <w:rPr>
        <w:rFonts w:ascii="Wingdings" w:hAnsi="Wingdings" w:hint="default"/>
      </w:rPr>
    </w:lvl>
    <w:lvl w:ilvl="5" w:tplc="04090005" w:tentative="1">
      <w:start w:val="1"/>
      <w:numFmt w:val="bullet"/>
      <w:lvlText w:val=""/>
      <w:lvlJc w:val="left"/>
      <w:pPr>
        <w:ind w:left="3440" w:hanging="420"/>
      </w:pPr>
      <w:rPr>
        <w:rFonts w:ascii="Wingdings" w:hAnsi="Wingdings" w:hint="default"/>
      </w:rPr>
    </w:lvl>
    <w:lvl w:ilvl="6" w:tplc="04090001" w:tentative="1">
      <w:start w:val="1"/>
      <w:numFmt w:val="bullet"/>
      <w:lvlText w:val=""/>
      <w:lvlJc w:val="left"/>
      <w:pPr>
        <w:ind w:left="3860" w:hanging="420"/>
      </w:pPr>
      <w:rPr>
        <w:rFonts w:ascii="Wingdings" w:hAnsi="Wingdings" w:hint="default"/>
      </w:rPr>
    </w:lvl>
    <w:lvl w:ilvl="7" w:tplc="04090003" w:tentative="1">
      <w:start w:val="1"/>
      <w:numFmt w:val="bullet"/>
      <w:lvlText w:val=""/>
      <w:lvlJc w:val="left"/>
      <w:pPr>
        <w:ind w:left="4280" w:hanging="420"/>
      </w:pPr>
      <w:rPr>
        <w:rFonts w:ascii="Wingdings" w:hAnsi="Wingdings" w:hint="default"/>
      </w:rPr>
    </w:lvl>
    <w:lvl w:ilvl="8" w:tplc="04090005" w:tentative="1">
      <w:start w:val="1"/>
      <w:numFmt w:val="bullet"/>
      <w:lvlText w:val=""/>
      <w:lvlJc w:val="left"/>
      <w:pPr>
        <w:ind w:left="4700" w:hanging="420"/>
      </w:pPr>
      <w:rPr>
        <w:rFonts w:ascii="Wingdings" w:hAnsi="Wingdings" w:hint="default"/>
      </w:rPr>
    </w:lvl>
  </w:abstractNum>
  <w:abstractNum w:abstractNumId="57" w15:restartNumberingAfterBreak="0">
    <w:nsid w:val="7A636BBB"/>
    <w:multiLevelType w:val="hybridMultilevel"/>
    <w:tmpl w:val="54F8163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8" w15:restartNumberingAfterBreak="0">
    <w:nsid w:val="7B73411B"/>
    <w:multiLevelType w:val="hybridMultilevel"/>
    <w:tmpl w:val="F4C4BA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60"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905609043">
    <w:abstractNumId w:val="8"/>
  </w:num>
  <w:num w:numId="2" w16cid:durableId="1562133053">
    <w:abstractNumId w:val="60"/>
  </w:num>
  <w:num w:numId="3" w16cid:durableId="1990013143">
    <w:abstractNumId w:val="30"/>
  </w:num>
  <w:num w:numId="4" w16cid:durableId="1743603471">
    <w:abstractNumId w:val="1"/>
  </w:num>
  <w:num w:numId="5" w16cid:durableId="1661999776">
    <w:abstractNumId w:val="38"/>
  </w:num>
  <w:num w:numId="6" w16cid:durableId="1211190548">
    <w:abstractNumId w:val="0"/>
  </w:num>
  <w:num w:numId="7" w16cid:durableId="1253390528">
    <w:abstractNumId w:val="36"/>
  </w:num>
  <w:num w:numId="8" w16cid:durableId="1612778792">
    <w:abstractNumId w:val="29"/>
  </w:num>
  <w:num w:numId="9" w16cid:durableId="322437586">
    <w:abstractNumId w:val="13"/>
  </w:num>
  <w:num w:numId="10" w16cid:durableId="2118791480">
    <w:abstractNumId w:val="12"/>
  </w:num>
  <w:num w:numId="11" w16cid:durableId="398796117">
    <w:abstractNumId w:val="2"/>
  </w:num>
  <w:num w:numId="12" w16cid:durableId="1771849564">
    <w:abstractNumId w:val="33"/>
  </w:num>
  <w:num w:numId="13" w16cid:durableId="1842308463">
    <w:abstractNumId w:val="55"/>
  </w:num>
  <w:num w:numId="14" w16cid:durableId="280843738">
    <w:abstractNumId w:val="41"/>
  </w:num>
  <w:num w:numId="15" w16cid:durableId="1571577821">
    <w:abstractNumId w:val="27"/>
  </w:num>
  <w:num w:numId="16" w16cid:durableId="1528104506">
    <w:abstractNumId w:val="52"/>
  </w:num>
  <w:num w:numId="17" w16cid:durableId="1371226411">
    <w:abstractNumId w:val="15"/>
  </w:num>
  <w:num w:numId="18" w16cid:durableId="1373846266">
    <w:abstractNumId w:val="48"/>
  </w:num>
  <w:num w:numId="19" w16cid:durableId="999428410">
    <w:abstractNumId w:val="11"/>
  </w:num>
  <w:num w:numId="20" w16cid:durableId="1597523154">
    <w:abstractNumId w:val="20"/>
  </w:num>
  <w:num w:numId="21" w16cid:durableId="1550072592">
    <w:abstractNumId w:val="42"/>
  </w:num>
  <w:num w:numId="22" w16cid:durableId="1425105742">
    <w:abstractNumId w:val="56"/>
  </w:num>
  <w:num w:numId="23" w16cid:durableId="1234194482">
    <w:abstractNumId w:val="25"/>
  </w:num>
  <w:num w:numId="24" w16cid:durableId="788358963">
    <w:abstractNumId w:val="7"/>
  </w:num>
  <w:num w:numId="25" w16cid:durableId="1129589591">
    <w:abstractNumId w:val="18"/>
  </w:num>
  <w:num w:numId="26" w16cid:durableId="1488473271">
    <w:abstractNumId w:val="31"/>
  </w:num>
  <w:num w:numId="27" w16cid:durableId="1663390449">
    <w:abstractNumId w:val="59"/>
  </w:num>
  <w:num w:numId="28" w16cid:durableId="1464301933">
    <w:abstractNumId w:val="22"/>
  </w:num>
  <w:num w:numId="29" w16cid:durableId="398671916">
    <w:abstractNumId w:val="37"/>
  </w:num>
  <w:num w:numId="30" w16cid:durableId="1817140477">
    <w:abstractNumId w:val="35"/>
  </w:num>
  <w:num w:numId="31" w16cid:durableId="1629051106">
    <w:abstractNumId w:val="19"/>
  </w:num>
  <w:num w:numId="32" w16cid:durableId="1224561437">
    <w:abstractNumId w:val="34"/>
  </w:num>
  <w:num w:numId="33" w16cid:durableId="1054043065">
    <w:abstractNumId w:val="57"/>
  </w:num>
  <w:num w:numId="34" w16cid:durableId="392462275">
    <w:abstractNumId w:val="6"/>
  </w:num>
  <w:num w:numId="35" w16cid:durableId="2124421469">
    <w:abstractNumId w:val="47"/>
  </w:num>
  <w:num w:numId="36" w16cid:durableId="2102023499">
    <w:abstractNumId w:val="17"/>
  </w:num>
  <w:num w:numId="37" w16cid:durableId="1711148652">
    <w:abstractNumId w:val="53"/>
  </w:num>
  <w:num w:numId="38" w16cid:durableId="827474719">
    <w:abstractNumId w:val="26"/>
  </w:num>
  <w:num w:numId="39" w16cid:durableId="1922445278">
    <w:abstractNumId w:val="10"/>
  </w:num>
  <w:num w:numId="40" w16cid:durableId="125633031">
    <w:abstractNumId w:val="39"/>
  </w:num>
  <w:num w:numId="41" w16cid:durableId="501432699">
    <w:abstractNumId w:val="23"/>
  </w:num>
  <w:num w:numId="42" w16cid:durableId="57172269">
    <w:abstractNumId w:val="45"/>
  </w:num>
  <w:num w:numId="43" w16cid:durableId="1034770274">
    <w:abstractNumId w:val="16"/>
  </w:num>
  <w:num w:numId="44" w16cid:durableId="1837111674">
    <w:abstractNumId w:val="54"/>
  </w:num>
  <w:num w:numId="45" w16cid:durableId="1236278250">
    <w:abstractNumId w:val="24"/>
  </w:num>
  <w:num w:numId="46" w16cid:durableId="1321736120">
    <w:abstractNumId w:val="46"/>
  </w:num>
  <w:num w:numId="47" w16cid:durableId="1825387258">
    <w:abstractNumId w:val="28"/>
  </w:num>
  <w:num w:numId="48" w16cid:durableId="1263685458">
    <w:abstractNumId w:val="51"/>
  </w:num>
  <w:num w:numId="49" w16cid:durableId="954629899">
    <w:abstractNumId w:val="50"/>
  </w:num>
  <w:num w:numId="50" w16cid:durableId="1680352080">
    <w:abstractNumId w:val="40"/>
  </w:num>
  <w:num w:numId="51" w16cid:durableId="1485002602">
    <w:abstractNumId w:val="10"/>
  </w:num>
  <w:num w:numId="52" w16cid:durableId="33314543">
    <w:abstractNumId w:val="43"/>
  </w:num>
  <w:num w:numId="53" w16cid:durableId="1557274173">
    <w:abstractNumId w:val="4"/>
  </w:num>
  <w:num w:numId="54" w16cid:durableId="950353870">
    <w:abstractNumId w:val="3"/>
  </w:num>
  <w:num w:numId="55" w16cid:durableId="337392180">
    <w:abstractNumId w:val="21"/>
  </w:num>
  <w:num w:numId="56" w16cid:durableId="900141372">
    <w:abstractNumId w:val="49"/>
  </w:num>
  <w:num w:numId="57" w16cid:durableId="1661697028">
    <w:abstractNumId w:val="58"/>
  </w:num>
  <w:num w:numId="58" w16cid:durableId="1864591624">
    <w:abstractNumId w:val="32"/>
  </w:num>
  <w:num w:numId="59" w16cid:durableId="726950072">
    <w:abstractNumId w:val="44"/>
  </w:num>
  <w:num w:numId="60" w16cid:durableId="1229073744">
    <w:abstractNumId w:val="14"/>
  </w:num>
  <w:num w:numId="61" w16cid:durableId="428891207">
    <w:abstractNumId w:val="9"/>
  </w:num>
  <w:num w:numId="62" w16cid:durableId="1269239668">
    <w:abstractNumId w:val="5"/>
  </w:num>
  <w:numIdMacAtCleanup w:val="6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aya Rao">
    <w15:presenceInfo w15:providerId="None" w15:userId="Jaya Ra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isplayBackgroundShape/>
  <w:bordersDoNotSurroundHeader/>
  <w:bordersDoNotSurroundFooter/>
  <w:defaultTabStop w:val="720"/>
  <w:hyphenationZone w:val="425"/>
  <w:characterSpacingControl w:val="doNotCompress"/>
  <w:hdrShapeDefaults>
    <o:shapedefaults v:ext="edit" spidmax="10241"/>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598"/>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CCF"/>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8CF"/>
    <w:rsid w:val="0000391D"/>
    <w:rsid w:val="00003A1E"/>
    <w:rsid w:val="00003AFE"/>
    <w:rsid w:val="00003B74"/>
    <w:rsid w:val="00003C99"/>
    <w:rsid w:val="00003DCF"/>
    <w:rsid w:val="00003E3F"/>
    <w:rsid w:val="00003F24"/>
    <w:rsid w:val="00003F38"/>
    <w:rsid w:val="0000415B"/>
    <w:rsid w:val="0000423F"/>
    <w:rsid w:val="00004305"/>
    <w:rsid w:val="00004436"/>
    <w:rsid w:val="0000443C"/>
    <w:rsid w:val="00004A2F"/>
    <w:rsid w:val="00004DE5"/>
    <w:rsid w:val="00004E3D"/>
    <w:rsid w:val="00004EF3"/>
    <w:rsid w:val="00004FA7"/>
    <w:rsid w:val="000050B0"/>
    <w:rsid w:val="000051F2"/>
    <w:rsid w:val="000053C6"/>
    <w:rsid w:val="00005439"/>
    <w:rsid w:val="000055F1"/>
    <w:rsid w:val="000056AE"/>
    <w:rsid w:val="000056B6"/>
    <w:rsid w:val="000058C1"/>
    <w:rsid w:val="00005954"/>
    <w:rsid w:val="000062D8"/>
    <w:rsid w:val="00006446"/>
    <w:rsid w:val="000064F7"/>
    <w:rsid w:val="000065A9"/>
    <w:rsid w:val="00006730"/>
    <w:rsid w:val="00006812"/>
    <w:rsid w:val="00006A0E"/>
    <w:rsid w:val="00006AC4"/>
    <w:rsid w:val="00006AFF"/>
    <w:rsid w:val="00006C12"/>
    <w:rsid w:val="00006C89"/>
    <w:rsid w:val="00006E12"/>
    <w:rsid w:val="00006EA5"/>
    <w:rsid w:val="00006FB6"/>
    <w:rsid w:val="0000716B"/>
    <w:rsid w:val="00007197"/>
    <w:rsid w:val="000071A5"/>
    <w:rsid w:val="0000724F"/>
    <w:rsid w:val="0000729F"/>
    <w:rsid w:val="000072A1"/>
    <w:rsid w:val="000072E0"/>
    <w:rsid w:val="00007305"/>
    <w:rsid w:val="000074B0"/>
    <w:rsid w:val="000075A2"/>
    <w:rsid w:val="000076A9"/>
    <w:rsid w:val="00007807"/>
    <w:rsid w:val="00007821"/>
    <w:rsid w:val="000079B0"/>
    <w:rsid w:val="00007A32"/>
    <w:rsid w:val="00007B59"/>
    <w:rsid w:val="00007BFC"/>
    <w:rsid w:val="00007CC1"/>
    <w:rsid w:val="00007CDD"/>
    <w:rsid w:val="00007D04"/>
    <w:rsid w:val="00007E6C"/>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114"/>
    <w:rsid w:val="000134CB"/>
    <w:rsid w:val="000136FA"/>
    <w:rsid w:val="000137CC"/>
    <w:rsid w:val="000137D6"/>
    <w:rsid w:val="000138C7"/>
    <w:rsid w:val="00013AE9"/>
    <w:rsid w:val="00013BC2"/>
    <w:rsid w:val="00013CA0"/>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E27"/>
    <w:rsid w:val="00014FA2"/>
    <w:rsid w:val="0001524A"/>
    <w:rsid w:val="00015291"/>
    <w:rsid w:val="00015658"/>
    <w:rsid w:val="0001566F"/>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C4C"/>
    <w:rsid w:val="00016D31"/>
    <w:rsid w:val="000170D6"/>
    <w:rsid w:val="0001739E"/>
    <w:rsid w:val="00017496"/>
    <w:rsid w:val="0001774F"/>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7E1"/>
    <w:rsid w:val="00021BE3"/>
    <w:rsid w:val="00021C7E"/>
    <w:rsid w:val="00021D7B"/>
    <w:rsid w:val="00021E26"/>
    <w:rsid w:val="00021F91"/>
    <w:rsid w:val="00022029"/>
    <w:rsid w:val="0002215F"/>
    <w:rsid w:val="00022216"/>
    <w:rsid w:val="000222AC"/>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B44"/>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08"/>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77A"/>
    <w:rsid w:val="00026A21"/>
    <w:rsid w:val="00026A7A"/>
    <w:rsid w:val="00026C70"/>
    <w:rsid w:val="00026CB0"/>
    <w:rsid w:val="00026E75"/>
    <w:rsid w:val="0002709D"/>
    <w:rsid w:val="000270BA"/>
    <w:rsid w:val="0002720D"/>
    <w:rsid w:val="00027223"/>
    <w:rsid w:val="00027339"/>
    <w:rsid w:val="0002756B"/>
    <w:rsid w:val="0002770E"/>
    <w:rsid w:val="0002784D"/>
    <w:rsid w:val="000278A7"/>
    <w:rsid w:val="00027900"/>
    <w:rsid w:val="00027B98"/>
    <w:rsid w:val="00027BAF"/>
    <w:rsid w:val="00027BE1"/>
    <w:rsid w:val="00027F6F"/>
    <w:rsid w:val="00030109"/>
    <w:rsid w:val="00030124"/>
    <w:rsid w:val="000301A3"/>
    <w:rsid w:val="000301EA"/>
    <w:rsid w:val="0003022D"/>
    <w:rsid w:val="00030399"/>
    <w:rsid w:val="0003042B"/>
    <w:rsid w:val="00030507"/>
    <w:rsid w:val="0003058F"/>
    <w:rsid w:val="000305A2"/>
    <w:rsid w:val="00030612"/>
    <w:rsid w:val="000308A3"/>
    <w:rsid w:val="00030AF1"/>
    <w:rsid w:val="00030B9C"/>
    <w:rsid w:val="00030C5E"/>
    <w:rsid w:val="00030EC8"/>
    <w:rsid w:val="00031080"/>
    <w:rsid w:val="000312F8"/>
    <w:rsid w:val="000313FA"/>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7FC"/>
    <w:rsid w:val="00033846"/>
    <w:rsid w:val="00033A2D"/>
    <w:rsid w:val="00033B1C"/>
    <w:rsid w:val="00033B5E"/>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6F"/>
    <w:rsid w:val="0003558C"/>
    <w:rsid w:val="00035A1F"/>
    <w:rsid w:val="00035AC7"/>
    <w:rsid w:val="00035BDB"/>
    <w:rsid w:val="00035D74"/>
    <w:rsid w:val="00036023"/>
    <w:rsid w:val="000362F3"/>
    <w:rsid w:val="00036300"/>
    <w:rsid w:val="00036490"/>
    <w:rsid w:val="00036672"/>
    <w:rsid w:val="000367C4"/>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3E"/>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2A0"/>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2E"/>
    <w:rsid w:val="00044DC8"/>
    <w:rsid w:val="00045026"/>
    <w:rsid w:val="0004514C"/>
    <w:rsid w:val="000453B7"/>
    <w:rsid w:val="0004540F"/>
    <w:rsid w:val="000456EF"/>
    <w:rsid w:val="0004587C"/>
    <w:rsid w:val="00045962"/>
    <w:rsid w:val="00045B92"/>
    <w:rsid w:val="00045BBE"/>
    <w:rsid w:val="00045EE6"/>
    <w:rsid w:val="00045F91"/>
    <w:rsid w:val="00045FA1"/>
    <w:rsid w:val="000462E5"/>
    <w:rsid w:val="00046328"/>
    <w:rsid w:val="000464AC"/>
    <w:rsid w:val="0004651D"/>
    <w:rsid w:val="000465D6"/>
    <w:rsid w:val="00046731"/>
    <w:rsid w:val="0004680E"/>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AC"/>
    <w:rsid w:val="000504B0"/>
    <w:rsid w:val="000504B2"/>
    <w:rsid w:val="000506F2"/>
    <w:rsid w:val="000508E3"/>
    <w:rsid w:val="00050974"/>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7EA"/>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44"/>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4E1"/>
    <w:rsid w:val="00055527"/>
    <w:rsid w:val="000556F0"/>
    <w:rsid w:val="000558BB"/>
    <w:rsid w:val="00055BBF"/>
    <w:rsid w:val="00055BD3"/>
    <w:rsid w:val="00055D96"/>
    <w:rsid w:val="0005606F"/>
    <w:rsid w:val="00056100"/>
    <w:rsid w:val="00056115"/>
    <w:rsid w:val="00056305"/>
    <w:rsid w:val="00056364"/>
    <w:rsid w:val="000563A6"/>
    <w:rsid w:val="000565AC"/>
    <w:rsid w:val="00056806"/>
    <w:rsid w:val="00056823"/>
    <w:rsid w:val="00056A48"/>
    <w:rsid w:val="00056DEF"/>
    <w:rsid w:val="00056DFB"/>
    <w:rsid w:val="00056E0E"/>
    <w:rsid w:val="00056F8C"/>
    <w:rsid w:val="00056FC4"/>
    <w:rsid w:val="000571EE"/>
    <w:rsid w:val="00057334"/>
    <w:rsid w:val="0005736D"/>
    <w:rsid w:val="000573D3"/>
    <w:rsid w:val="000574B8"/>
    <w:rsid w:val="000576F9"/>
    <w:rsid w:val="00057771"/>
    <w:rsid w:val="000577B5"/>
    <w:rsid w:val="000578A3"/>
    <w:rsid w:val="000578EF"/>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6AD"/>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64A"/>
    <w:rsid w:val="00062864"/>
    <w:rsid w:val="000628E6"/>
    <w:rsid w:val="000629AA"/>
    <w:rsid w:val="00062B39"/>
    <w:rsid w:val="00062B9D"/>
    <w:rsid w:val="00062C94"/>
    <w:rsid w:val="00062DAC"/>
    <w:rsid w:val="00062E62"/>
    <w:rsid w:val="00063220"/>
    <w:rsid w:val="00063359"/>
    <w:rsid w:val="00063408"/>
    <w:rsid w:val="0006341C"/>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6F5"/>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6E4"/>
    <w:rsid w:val="0007078B"/>
    <w:rsid w:val="0007094C"/>
    <w:rsid w:val="00070BE3"/>
    <w:rsid w:val="00070CB3"/>
    <w:rsid w:val="00070D7B"/>
    <w:rsid w:val="00070DA4"/>
    <w:rsid w:val="00070DFC"/>
    <w:rsid w:val="00070E63"/>
    <w:rsid w:val="00070E8F"/>
    <w:rsid w:val="00070EFE"/>
    <w:rsid w:val="00070FDE"/>
    <w:rsid w:val="0007118E"/>
    <w:rsid w:val="00071476"/>
    <w:rsid w:val="000717C1"/>
    <w:rsid w:val="000717E2"/>
    <w:rsid w:val="00071A49"/>
    <w:rsid w:val="00071C04"/>
    <w:rsid w:val="00071C65"/>
    <w:rsid w:val="00071CF1"/>
    <w:rsid w:val="00071EA1"/>
    <w:rsid w:val="0007204E"/>
    <w:rsid w:val="000724E0"/>
    <w:rsid w:val="00072521"/>
    <w:rsid w:val="0007267E"/>
    <w:rsid w:val="00072775"/>
    <w:rsid w:val="000727F0"/>
    <w:rsid w:val="0007283E"/>
    <w:rsid w:val="00072B1D"/>
    <w:rsid w:val="00072C31"/>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22D"/>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BE7"/>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058"/>
    <w:rsid w:val="00086147"/>
    <w:rsid w:val="00086444"/>
    <w:rsid w:val="00086471"/>
    <w:rsid w:val="000865E8"/>
    <w:rsid w:val="000867B1"/>
    <w:rsid w:val="0008685C"/>
    <w:rsid w:val="00086931"/>
    <w:rsid w:val="000869ED"/>
    <w:rsid w:val="00086A4D"/>
    <w:rsid w:val="00086B25"/>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10B"/>
    <w:rsid w:val="000903A3"/>
    <w:rsid w:val="0009050F"/>
    <w:rsid w:val="000905A6"/>
    <w:rsid w:val="000906A0"/>
    <w:rsid w:val="00090752"/>
    <w:rsid w:val="0009097A"/>
    <w:rsid w:val="000909C2"/>
    <w:rsid w:val="00090BD8"/>
    <w:rsid w:val="00090D4D"/>
    <w:rsid w:val="00090F45"/>
    <w:rsid w:val="00090F4D"/>
    <w:rsid w:val="000912DC"/>
    <w:rsid w:val="000912ED"/>
    <w:rsid w:val="00091314"/>
    <w:rsid w:val="0009157F"/>
    <w:rsid w:val="0009172A"/>
    <w:rsid w:val="00091846"/>
    <w:rsid w:val="00091974"/>
    <w:rsid w:val="000919E5"/>
    <w:rsid w:val="00091B9D"/>
    <w:rsid w:val="00091C59"/>
    <w:rsid w:val="00091C68"/>
    <w:rsid w:val="00091D97"/>
    <w:rsid w:val="00091E33"/>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071"/>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0E8"/>
    <w:rsid w:val="00097356"/>
    <w:rsid w:val="00097433"/>
    <w:rsid w:val="000974F7"/>
    <w:rsid w:val="000977CC"/>
    <w:rsid w:val="00097A2D"/>
    <w:rsid w:val="00097ABB"/>
    <w:rsid w:val="00097C49"/>
    <w:rsid w:val="00097C51"/>
    <w:rsid w:val="00097F7B"/>
    <w:rsid w:val="000A006A"/>
    <w:rsid w:val="000A0125"/>
    <w:rsid w:val="000A017E"/>
    <w:rsid w:val="000A0210"/>
    <w:rsid w:val="000A02F1"/>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037"/>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EF5"/>
    <w:rsid w:val="000A2F86"/>
    <w:rsid w:val="000A2F91"/>
    <w:rsid w:val="000A2F9D"/>
    <w:rsid w:val="000A3165"/>
    <w:rsid w:val="000A317D"/>
    <w:rsid w:val="000A3188"/>
    <w:rsid w:val="000A34B7"/>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AAF"/>
    <w:rsid w:val="000A6B63"/>
    <w:rsid w:val="000A6C65"/>
    <w:rsid w:val="000A6CDA"/>
    <w:rsid w:val="000A7287"/>
    <w:rsid w:val="000A73DD"/>
    <w:rsid w:val="000A7435"/>
    <w:rsid w:val="000A7438"/>
    <w:rsid w:val="000A7477"/>
    <w:rsid w:val="000A7580"/>
    <w:rsid w:val="000A78C8"/>
    <w:rsid w:val="000A7A99"/>
    <w:rsid w:val="000A7CAB"/>
    <w:rsid w:val="000A7F95"/>
    <w:rsid w:val="000B0042"/>
    <w:rsid w:val="000B00CE"/>
    <w:rsid w:val="000B0130"/>
    <w:rsid w:val="000B0179"/>
    <w:rsid w:val="000B01CD"/>
    <w:rsid w:val="000B0316"/>
    <w:rsid w:val="000B0488"/>
    <w:rsid w:val="000B0504"/>
    <w:rsid w:val="000B05A6"/>
    <w:rsid w:val="000B06C4"/>
    <w:rsid w:val="000B0720"/>
    <w:rsid w:val="000B0905"/>
    <w:rsid w:val="000B09B6"/>
    <w:rsid w:val="000B0A90"/>
    <w:rsid w:val="000B0BB0"/>
    <w:rsid w:val="000B0C5A"/>
    <w:rsid w:val="000B0DF5"/>
    <w:rsid w:val="000B0E32"/>
    <w:rsid w:val="000B0FD0"/>
    <w:rsid w:val="000B100A"/>
    <w:rsid w:val="000B141F"/>
    <w:rsid w:val="000B153B"/>
    <w:rsid w:val="000B1589"/>
    <w:rsid w:val="000B1758"/>
    <w:rsid w:val="000B1846"/>
    <w:rsid w:val="000B197D"/>
    <w:rsid w:val="000B1A6B"/>
    <w:rsid w:val="000B1B4C"/>
    <w:rsid w:val="000B1DA2"/>
    <w:rsid w:val="000B1DB0"/>
    <w:rsid w:val="000B1E90"/>
    <w:rsid w:val="000B1F53"/>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83"/>
    <w:rsid w:val="000B2FDC"/>
    <w:rsid w:val="000B3689"/>
    <w:rsid w:val="000B3A0F"/>
    <w:rsid w:val="000B3C1D"/>
    <w:rsid w:val="000B3D3D"/>
    <w:rsid w:val="000B3D44"/>
    <w:rsid w:val="000B3D8E"/>
    <w:rsid w:val="000B3D9A"/>
    <w:rsid w:val="000B3E4B"/>
    <w:rsid w:val="000B4003"/>
    <w:rsid w:val="000B4154"/>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8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655"/>
    <w:rsid w:val="000C170C"/>
    <w:rsid w:val="000C1851"/>
    <w:rsid w:val="000C1A2A"/>
    <w:rsid w:val="000C1A9F"/>
    <w:rsid w:val="000C1C08"/>
    <w:rsid w:val="000C1D1B"/>
    <w:rsid w:val="000C1DAA"/>
    <w:rsid w:val="000C1FC0"/>
    <w:rsid w:val="000C21D7"/>
    <w:rsid w:val="000C24BD"/>
    <w:rsid w:val="000C2582"/>
    <w:rsid w:val="000C25C8"/>
    <w:rsid w:val="000C2719"/>
    <w:rsid w:val="000C2990"/>
    <w:rsid w:val="000C2C06"/>
    <w:rsid w:val="000C2CDA"/>
    <w:rsid w:val="000C2EEE"/>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51"/>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A49"/>
    <w:rsid w:val="000C5B0A"/>
    <w:rsid w:val="000C5B44"/>
    <w:rsid w:val="000C5E2F"/>
    <w:rsid w:val="000C5EC2"/>
    <w:rsid w:val="000C5F4E"/>
    <w:rsid w:val="000C603D"/>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28"/>
    <w:rsid w:val="000D176D"/>
    <w:rsid w:val="000D19CE"/>
    <w:rsid w:val="000D1A1E"/>
    <w:rsid w:val="000D1B9C"/>
    <w:rsid w:val="000D1C8A"/>
    <w:rsid w:val="000D1DBA"/>
    <w:rsid w:val="000D1E35"/>
    <w:rsid w:val="000D2037"/>
    <w:rsid w:val="000D21BF"/>
    <w:rsid w:val="000D226A"/>
    <w:rsid w:val="000D283B"/>
    <w:rsid w:val="000D28B3"/>
    <w:rsid w:val="000D290E"/>
    <w:rsid w:val="000D2981"/>
    <w:rsid w:val="000D2C13"/>
    <w:rsid w:val="000D2CA5"/>
    <w:rsid w:val="000D2E69"/>
    <w:rsid w:val="000D2EB7"/>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2CE"/>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6F"/>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EA0"/>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2B"/>
    <w:rsid w:val="000E3AA5"/>
    <w:rsid w:val="000E3E96"/>
    <w:rsid w:val="000E3F57"/>
    <w:rsid w:val="000E422E"/>
    <w:rsid w:val="000E433D"/>
    <w:rsid w:val="000E4440"/>
    <w:rsid w:val="000E4494"/>
    <w:rsid w:val="000E44C5"/>
    <w:rsid w:val="000E4646"/>
    <w:rsid w:val="000E47FA"/>
    <w:rsid w:val="000E493E"/>
    <w:rsid w:val="000E494A"/>
    <w:rsid w:val="000E4AB5"/>
    <w:rsid w:val="000E4BF4"/>
    <w:rsid w:val="000E4C20"/>
    <w:rsid w:val="000E4D11"/>
    <w:rsid w:val="000E4D4A"/>
    <w:rsid w:val="000E4E70"/>
    <w:rsid w:val="000E50C2"/>
    <w:rsid w:val="000E510B"/>
    <w:rsid w:val="000E511A"/>
    <w:rsid w:val="000E51A8"/>
    <w:rsid w:val="000E5335"/>
    <w:rsid w:val="000E5537"/>
    <w:rsid w:val="000E5803"/>
    <w:rsid w:val="000E58B1"/>
    <w:rsid w:val="000E5930"/>
    <w:rsid w:val="000E5ABC"/>
    <w:rsid w:val="000E5B94"/>
    <w:rsid w:val="000E5C71"/>
    <w:rsid w:val="000E5CA2"/>
    <w:rsid w:val="000E5D6A"/>
    <w:rsid w:val="000E5F81"/>
    <w:rsid w:val="000E6005"/>
    <w:rsid w:val="000E6095"/>
    <w:rsid w:val="000E6307"/>
    <w:rsid w:val="000E6442"/>
    <w:rsid w:val="000E64B5"/>
    <w:rsid w:val="000E65E6"/>
    <w:rsid w:val="000E67B7"/>
    <w:rsid w:val="000E6A60"/>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BBC"/>
    <w:rsid w:val="000E7C12"/>
    <w:rsid w:val="000E7CFC"/>
    <w:rsid w:val="000E7E58"/>
    <w:rsid w:val="000E7F8C"/>
    <w:rsid w:val="000E7FDE"/>
    <w:rsid w:val="000F00D3"/>
    <w:rsid w:val="000F0140"/>
    <w:rsid w:val="000F03CB"/>
    <w:rsid w:val="000F072E"/>
    <w:rsid w:val="000F0930"/>
    <w:rsid w:val="000F09FB"/>
    <w:rsid w:val="000F0AA2"/>
    <w:rsid w:val="000F0AB4"/>
    <w:rsid w:val="000F0EF7"/>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8D6"/>
    <w:rsid w:val="000F3B11"/>
    <w:rsid w:val="000F3BDF"/>
    <w:rsid w:val="000F3D87"/>
    <w:rsid w:val="000F416F"/>
    <w:rsid w:val="000F46BA"/>
    <w:rsid w:val="000F47A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BF1"/>
    <w:rsid w:val="000F5CB0"/>
    <w:rsid w:val="000F5DAD"/>
    <w:rsid w:val="000F5DBA"/>
    <w:rsid w:val="000F5E30"/>
    <w:rsid w:val="000F5F9E"/>
    <w:rsid w:val="000F5FD5"/>
    <w:rsid w:val="000F6061"/>
    <w:rsid w:val="000F60B0"/>
    <w:rsid w:val="000F6150"/>
    <w:rsid w:val="000F6166"/>
    <w:rsid w:val="000F6194"/>
    <w:rsid w:val="000F6315"/>
    <w:rsid w:val="000F6469"/>
    <w:rsid w:val="000F655E"/>
    <w:rsid w:val="000F6585"/>
    <w:rsid w:val="000F6879"/>
    <w:rsid w:val="000F6C9B"/>
    <w:rsid w:val="000F6FF8"/>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D07"/>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51"/>
    <w:rsid w:val="00100F95"/>
    <w:rsid w:val="0010128B"/>
    <w:rsid w:val="001012CF"/>
    <w:rsid w:val="00101618"/>
    <w:rsid w:val="00101631"/>
    <w:rsid w:val="001019AE"/>
    <w:rsid w:val="00101A0D"/>
    <w:rsid w:val="00101A42"/>
    <w:rsid w:val="00101AAE"/>
    <w:rsid w:val="00101ADD"/>
    <w:rsid w:val="00101AF8"/>
    <w:rsid w:val="00101B99"/>
    <w:rsid w:val="00101BE9"/>
    <w:rsid w:val="00101C5F"/>
    <w:rsid w:val="00101C73"/>
    <w:rsid w:val="00101F37"/>
    <w:rsid w:val="001020D2"/>
    <w:rsid w:val="001021C8"/>
    <w:rsid w:val="001023C0"/>
    <w:rsid w:val="001023D7"/>
    <w:rsid w:val="0010246A"/>
    <w:rsid w:val="0010247F"/>
    <w:rsid w:val="00102631"/>
    <w:rsid w:val="001026B9"/>
    <w:rsid w:val="00102857"/>
    <w:rsid w:val="0010285C"/>
    <w:rsid w:val="001029F8"/>
    <w:rsid w:val="00102AD1"/>
    <w:rsid w:val="00102AFF"/>
    <w:rsid w:val="00102B60"/>
    <w:rsid w:val="00102BAE"/>
    <w:rsid w:val="00102C92"/>
    <w:rsid w:val="001033C5"/>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6EB"/>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0E"/>
    <w:rsid w:val="00111456"/>
    <w:rsid w:val="001115C0"/>
    <w:rsid w:val="001116CB"/>
    <w:rsid w:val="001116F9"/>
    <w:rsid w:val="00111750"/>
    <w:rsid w:val="001117C3"/>
    <w:rsid w:val="00111805"/>
    <w:rsid w:val="0011186D"/>
    <w:rsid w:val="00111986"/>
    <w:rsid w:val="001119C4"/>
    <w:rsid w:val="001119F9"/>
    <w:rsid w:val="00111AF2"/>
    <w:rsid w:val="00111D05"/>
    <w:rsid w:val="00111D76"/>
    <w:rsid w:val="00111E17"/>
    <w:rsid w:val="00112004"/>
    <w:rsid w:val="0011200D"/>
    <w:rsid w:val="00112078"/>
    <w:rsid w:val="0011213E"/>
    <w:rsid w:val="001121CF"/>
    <w:rsid w:val="001122BE"/>
    <w:rsid w:val="0011233B"/>
    <w:rsid w:val="00112535"/>
    <w:rsid w:val="00112684"/>
    <w:rsid w:val="00112ABC"/>
    <w:rsid w:val="00112B2A"/>
    <w:rsid w:val="00112B5A"/>
    <w:rsid w:val="00112C49"/>
    <w:rsid w:val="00112CE3"/>
    <w:rsid w:val="00112D10"/>
    <w:rsid w:val="00113136"/>
    <w:rsid w:val="00113208"/>
    <w:rsid w:val="001132ED"/>
    <w:rsid w:val="0011347B"/>
    <w:rsid w:val="001136EB"/>
    <w:rsid w:val="00113786"/>
    <w:rsid w:val="001137B9"/>
    <w:rsid w:val="0011381B"/>
    <w:rsid w:val="0011396A"/>
    <w:rsid w:val="0011396F"/>
    <w:rsid w:val="00113999"/>
    <w:rsid w:val="00113B02"/>
    <w:rsid w:val="00113B42"/>
    <w:rsid w:val="00113CE1"/>
    <w:rsid w:val="0011403D"/>
    <w:rsid w:val="0011412D"/>
    <w:rsid w:val="00114369"/>
    <w:rsid w:val="001143A7"/>
    <w:rsid w:val="0011447F"/>
    <w:rsid w:val="00114645"/>
    <w:rsid w:val="0011477D"/>
    <w:rsid w:val="00114812"/>
    <w:rsid w:val="00114818"/>
    <w:rsid w:val="00114868"/>
    <w:rsid w:val="00114881"/>
    <w:rsid w:val="00114C3D"/>
    <w:rsid w:val="00114CA2"/>
    <w:rsid w:val="00114CCC"/>
    <w:rsid w:val="00114EA9"/>
    <w:rsid w:val="0011512B"/>
    <w:rsid w:val="001151BB"/>
    <w:rsid w:val="0011525C"/>
    <w:rsid w:val="001152BB"/>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27"/>
    <w:rsid w:val="00117A52"/>
    <w:rsid w:val="00117B13"/>
    <w:rsid w:val="00117C49"/>
    <w:rsid w:val="00117C70"/>
    <w:rsid w:val="00117C8D"/>
    <w:rsid w:val="00117D96"/>
    <w:rsid w:val="00117D9A"/>
    <w:rsid w:val="00117DBB"/>
    <w:rsid w:val="00117FC0"/>
    <w:rsid w:val="00117FE6"/>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645"/>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26C"/>
    <w:rsid w:val="00131411"/>
    <w:rsid w:val="001314DA"/>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685"/>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645"/>
    <w:rsid w:val="0013571C"/>
    <w:rsid w:val="00135727"/>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DC3"/>
    <w:rsid w:val="00136EDD"/>
    <w:rsid w:val="00136FFD"/>
    <w:rsid w:val="001371DD"/>
    <w:rsid w:val="001373BA"/>
    <w:rsid w:val="001373FB"/>
    <w:rsid w:val="001375E7"/>
    <w:rsid w:val="001376DF"/>
    <w:rsid w:val="00137869"/>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612"/>
    <w:rsid w:val="001417EF"/>
    <w:rsid w:val="00141820"/>
    <w:rsid w:val="0014193E"/>
    <w:rsid w:val="00141960"/>
    <w:rsid w:val="00141A8B"/>
    <w:rsid w:val="00141B0A"/>
    <w:rsid w:val="00141BDF"/>
    <w:rsid w:val="00141C14"/>
    <w:rsid w:val="00141CF0"/>
    <w:rsid w:val="00141F05"/>
    <w:rsid w:val="00142025"/>
    <w:rsid w:val="00142069"/>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BC9"/>
    <w:rsid w:val="00143D36"/>
    <w:rsid w:val="00143D78"/>
    <w:rsid w:val="00143D88"/>
    <w:rsid w:val="00143DA8"/>
    <w:rsid w:val="00144060"/>
    <w:rsid w:val="00144152"/>
    <w:rsid w:val="00144176"/>
    <w:rsid w:val="00144319"/>
    <w:rsid w:val="001443F5"/>
    <w:rsid w:val="001444AE"/>
    <w:rsid w:val="001445D6"/>
    <w:rsid w:val="00144633"/>
    <w:rsid w:val="00144779"/>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8"/>
    <w:rsid w:val="00146CDB"/>
    <w:rsid w:val="00146E0E"/>
    <w:rsid w:val="00146E52"/>
    <w:rsid w:val="00146F14"/>
    <w:rsid w:val="00146F39"/>
    <w:rsid w:val="00146FA7"/>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918"/>
    <w:rsid w:val="00151D25"/>
    <w:rsid w:val="00151D31"/>
    <w:rsid w:val="00151FD8"/>
    <w:rsid w:val="0015208D"/>
    <w:rsid w:val="0015228A"/>
    <w:rsid w:val="0015234F"/>
    <w:rsid w:val="00152620"/>
    <w:rsid w:val="001526EE"/>
    <w:rsid w:val="001528CB"/>
    <w:rsid w:val="001529FE"/>
    <w:rsid w:val="00152ADD"/>
    <w:rsid w:val="00152AF8"/>
    <w:rsid w:val="00152B6D"/>
    <w:rsid w:val="00152C3D"/>
    <w:rsid w:val="00152DD2"/>
    <w:rsid w:val="00152E0E"/>
    <w:rsid w:val="00152EC4"/>
    <w:rsid w:val="00153022"/>
    <w:rsid w:val="001531A5"/>
    <w:rsid w:val="001534BC"/>
    <w:rsid w:val="00153556"/>
    <w:rsid w:val="00153666"/>
    <w:rsid w:val="00153888"/>
    <w:rsid w:val="001539CE"/>
    <w:rsid w:val="00153A6B"/>
    <w:rsid w:val="00153AD0"/>
    <w:rsid w:val="00153CFD"/>
    <w:rsid w:val="00153D0B"/>
    <w:rsid w:val="00153E34"/>
    <w:rsid w:val="00153F10"/>
    <w:rsid w:val="001541AF"/>
    <w:rsid w:val="001542E1"/>
    <w:rsid w:val="001544E0"/>
    <w:rsid w:val="0015480A"/>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5CE"/>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786"/>
    <w:rsid w:val="001568CC"/>
    <w:rsid w:val="00156936"/>
    <w:rsid w:val="00156B9A"/>
    <w:rsid w:val="00156BFA"/>
    <w:rsid w:val="00156CCE"/>
    <w:rsid w:val="00156D98"/>
    <w:rsid w:val="00156DA0"/>
    <w:rsid w:val="00156E49"/>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CB"/>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486"/>
    <w:rsid w:val="001625D0"/>
    <w:rsid w:val="00162709"/>
    <w:rsid w:val="0016288C"/>
    <w:rsid w:val="001629D2"/>
    <w:rsid w:val="001629D7"/>
    <w:rsid w:val="00162A33"/>
    <w:rsid w:val="00162A4C"/>
    <w:rsid w:val="00162AC5"/>
    <w:rsid w:val="00162B80"/>
    <w:rsid w:val="00162BF5"/>
    <w:rsid w:val="00162BFF"/>
    <w:rsid w:val="00162FCF"/>
    <w:rsid w:val="001631DB"/>
    <w:rsid w:val="00163206"/>
    <w:rsid w:val="001633EA"/>
    <w:rsid w:val="0016342D"/>
    <w:rsid w:val="001634BC"/>
    <w:rsid w:val="00163F94"/>
    <w:rsid w:val="00164009"/>
    <w:rsid w:val="001640DC"/>
    <w:rsid w:val="00164154"/>
    <w:rsid w:val="001646CC"/>
    <w:rsid w:val="0016495C"/>
    <w:rsid w:val="001649B6"/>
    <w:rsid w:val="00164BED"/>
    <w:rsid w:val="00164CE9"/>
    <w:rsid w:val="00164F55"/>
    <w:rsid w:val="001650B7"/>
    <w:rsid w:val="0016513C"/>
    <w:rsid w:val="00165158"/>
    <w:rsid w:val="001651E6"/>
    <w:rsid w:val="0016523B"/>
    <w:rsid w:val="0016525B"/>
    <w:rsid w:val="0016541C"/>
    <w:rsid w:val="00165537"/>
    <w:rsid w:val="001657AE"/>
    <w:rsid w:val="001657C8"/>
    <w:rsid w:val="00165823"/>
    <w:rsid w:val="001658DD"/>
    <w:rsid w:val="00165989"/>
    <w:rsid w:val="001659C3"/>
    <w:rsid w:val="00165A81"/>
    <w:rsid w:val="00165A96"/>
    <w:rsid w:val="00165C33"/>
    <w:rsid w:val="00165CE4"/>
    <w:rsid w:val="00165EA5"/>
    <w:rsid w:val="00165EC2"/>
    <w:rsid w:val="001660EA"/>
    <w:rsid w:val="001661F9"/>
    <w:rsid w:val="00166280"/>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DD7"/>
    <w:rsid w:val="00170E17"/>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2C"/>
    <w:rsid w:val="0017249E"/>
    <w:rsid w:val="0017262B"/>
    <w:rsid w:val="00172715"/>
    <w:rsid w:val="00172775"/>
    <w:rsid w:val="00172845"/>
    <w:rsid w:val="00172888"/>
    <w:rsid w:val="00172A24"/>
    <w:rsid w:val="00172B3B"/>
    <w:rsid w:val="00172B4A"/>
    <w:rsid w:val="00172CBD"/>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3B"/>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BFB"/>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A84"/>
    <w:rsid w:val="00181C79"/>
    <w:rsid w:val="00181D1C"/>
    <w:rsid w:val="00181D67"/>
    <w:rsid w:val="00181ECD"/>
    <w:rsid w:val="001822D0"/>
    <w:rsid w:val="001822F5"/>
    <w:rsid w:val="0018236A"/>
    <w:rsid w:val="001823A9"/>
    <w:rsid w:val="001829C5"/>
    <w:rsid w:val="001829DF"/>
    <w:rsid w:val="00182A6B"/>
    <w:rsid w:val="00182D11"/>
    <w:rsid w:val="00182D14"/>
    <w:rsid w:val="00182DA6"/>
    <w:rsid w:val="00182DB6"/>
    <w:rsid w:val="00183060"/>
    <w:rsid w:val="001830EA"/>
    <w:rsid w:val="0018310B"/>
    <w:rsid w:val="001835C4"/>
    <w:rsid w:val="0018399B"/>
    <w:rsid w:val="00183ABD"/>
    <w:rsid w:val="00184101"/>
    <w:rsid w:val="00184186"/>
    <w:rsid w:val="001841DC"/>
    <w:rsid w:val="0018422C"/>
    <w:rsid w:val="001845D2"/>
    <w:rsid w:val="001846AE"/>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87F5D"/>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9BF"/>
    <w:rsid w:val="00192A04"/>
    <w:rsid w:val="00192A06"/>
    <w:rsid w:val="00192D07"/>
    <w:rsid w:val="0019306F"/>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574"/>
    <w:rsid w:val="001946EF"/>
    <w:rsid w:val="00194709"/>
    <w:rsid w:val="001948B6"/>
    <w:rsid w:val="00194B06"/>
    <w:rsid w:val="00194B3C"/>
    <w:rsid w:val="00194CB8"/>
    <w:rsid w:val="00194D5E"/>
    <w:rsid w:val="00194F16"/>
    <w:rsid w:val="0019517F"/>
    <w:rsid w:val="00195268"/>
    <w:rsid w:val="00195435"/>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14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2"/>
    <w:rsid w:val="001A29A9"/>
    <w:rsid w:val="001A2AAE"/>
    <w:rsid w:val="001A2ACE"/>
    <w:rsid w:val="001A2C8E"/>
    <w:rsid w:val="001A2E01"/>
    <w:rsid w:val="001A2EDE"/>
    <w:rsid w:val="001A2F34"/>
    <w:rsid w:val="001A2FC2"/>
    <w:rsid w:val="001A30B3"/>
    <w:rsid w:val="001A3223"/>
    <w:rsid w:val="001A3293"/>
    <w:rsid w:val="001A3479"/>
    <w:rsid w:val="001A36D7"/>
    <w:rsid w:val="001A36DF"/>
    <w:rsid w:val="001A37D4"/>
    <w:rsid w:val="001A3902"/>
    <w:rsid w:val="001A394A"/>
    <w:rsid w:val="001A39DD"/>
    <w:rsid w:val="001A3A45"/>
    <w:rsid w:val="001A3C38"/>
    <w:rsid w:val="001A3D5D"/>
    <w:rsid w:val="001A3F23"/>
    <w:rsid w:val="001A414D"/>
    <w:rsid w:val="001A427E"/>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3"/>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6E"/>
    <w:rsid w:val="001B0AAC"/>
    <w:rsid w:val="001B0B5C"/>
    <w:rsid w:val="001B0C10"/>
    <w:rsid w:val="001B0DE6"/>
    <w:rsid w:val="001B0E81"/>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70C"/>
    <w:rsid w:val="001B4877"/>
    <w:rsid w:val="001B4AA3"/>
    <w:rsid w:val="001B4B5E"/>
    <w:rsid w:val="001B4D96"/>
    <w:rsid w:val="001B4DE3"/>
    <w:rsid w:val="001B4EA5"/>
    <w:rsid w:val="001B4ECC"/>
    <w:rsid w:val="001B4FBF"/>
    <w:rsid w:val="001B50B3"/>
    <w:rsid w:val="001B50DC"/>
    <w:rsid w:val="001B516F"/>
    <w:rsid w:val="001B5178"/>
    <w:rsid w:val="001B52D9"/>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C30"/>
    <w:rsid w:val="001B6E1D"/>
    <w:rsid w:val="001B6FDA"/>
    <w:rsid w:val="001B72DE"/>
    <w:rsid w:val="001B735B"/>
    <w:rsid w:val="001B736F"/>
    <w:rsid w:val="001B7410"/>
    <w:rsid w:val="001B757E"/>
    <w:rsid w:val="001B7583"/>
    <w:rsid w:val="001B7660"/>
    <w:rsid w:val="001B769A"/>
    <w:rsid w:val="001B7726"/>
    <w:rsid w:val="001B77AA"/>
    <w:rsid w:val="001B7852"/>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08"/>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88E"/>
    <w:rsid w:val="001C39A1"/>
    <w:rsid w:val="001C39A9"/>
    <w:rsid w:val="001C39E6"/>
    <w:rsid w:val="001C3AEB"/>
    <w:rsid w:val="001C3C04"/>
    <w:rsid w:val="001C3CAC"/>
    <w:rsid w:val="001C3DB8"/>
    <w:rsid w:val="001C3EE7"/>
    <w:rsid w:val="001C3FC5"/>
    <w:rsid w:val="001C3FDF"/>
    <w:rsid w:val="001C407F"/>
    <w:rsid w:val="001C42E5"/>
    <w:rsid w:val="001C43F2"/>
    <w:rsid w:val="001C4403"/>
    <w:rsid w:val="001C4478"/>
    <w:rsid w:val="001C469E"/>
    <w:rsid w:val="001C4971"/>
    <w:rsid w:val="001C4B3F"/>
    <w:rsid w:val="001C4E2B"/>
    <w:rsid w:val="001C4E38"/>
    <w:rsid w:val="001C4E60"/>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1F"/>
    <w:rsid w:val="001D01C8"/>
    <w:rsid w:val="001D02E6"/>
    <w:rsid w:val="001D0365"/>
    <w:rsid w:val="001D044D"/>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74"/>
    <w:rsid w:val="001D1EB4"/>
    <w:rsid w:val="001D1F1B"/>
    <w:rsid w:val="001D1F41"/>
    <w:rsid w:val="001D1FB2"/>
    <w:rsid w:val="001D2109"/>
    <w:rsid w:val="001D2136"/>
    <w:rsid w:val="001D21B4"/>
    <w:rsid w:val="001D22EE"/>
    <w:rsid w:val="001D238A"/>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05"/>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7B2"/>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32"/>
    <w:rsid w:val="001D676B"/>
    <w:rsid w:val="001D6BFB"/>
    <w:rsid w:val="001D6D38"/>
    <w:rsid w:val="001D6D57"/>
    <w:rsid w:val="001D6D5F"/>
    <w:rsid w:val="001D6EA1"/>
    <w:rsid w:val="001D6F48"/>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B6"/>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35"/>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70E"/>
    <w:rsid w:val="001E6816"/>
    <w:rsid w:val="001E68D1"/>
    <w:rsid w:val="001E69B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DE0"/>
    <w:rsid w:val="001E7E10"/>
    <w:rsid w:val="001E7E4D"/>
    <w:rsid w:val="001F0026"/>
    <w:rsid w:val="001F0034"/>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AD0"/>
    <w:rsid w:val="001F1C72"/>
    <w:rsid w:val="001F1D44"/>
    <w:rsid w:val="001F1E83"/>
    <w:rsid w:val="001F1F2E"/>
    <w:rsid w:val="001F221F"/>
    <w:rsid w:val="001F231C"/>
    <w:rsid w:val="001F2433"/>
    <w:rsid w:val="001F24D7"/>
    <w:rsid w:val="001F2536"/>
    <w:rsid w:val="001F263A"/>
    <w:rsid w:val="001F26FC"/>
    <w:rsid w:val="001F28AE"/>
    <w:rsid w:val="001F2A61"/>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3D63"/>
    <w:rsid w:val="001F411D"/>
    <w:rsid w:val="001F42BF"/>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95"/>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258"/>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0D0"/>
    <w:rsid w:val="002031B4"/>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D52"/>
    <w:rsid w:val="00204DD2"/>
    <w:rsid w:val="00204E8E"/>
    <w:rsid w:val="00205057"/>
    <w:rsid w:val="00205072"/>
    <w:rsid w:val="002050FA"/>
    <w:rsid w:val="0020516E"/>
    <w:rsid w:val="00205221"/>
    <w:rsid w:val="00205257"/>
    <w:rsid w:val="00205433"/>
    <w:rsid w:val="00205797"/>
    <w:rsid w:val="002057B3"/>
    <w:rsid w:val="002059E3"/>
    <w:rsid w:val="00205A55"/>
    <w:rsid w:val="00205A88"/>
    <w:rsid w:val="00205C89"/>
    <w:rsid w:val="00205CA7"/>
    <w:rsid w:val="00205D2B"/>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6D1C"/>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0C7"/>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AD"/>
    <w:rsid w:val="002115B7"/>
    <w:rsid w:val="002116C6"/>
    <w:rsid w:val="00211738"/>
    <w:rsid w:val="00211778"/>
    <w:rsid w:val="0021193D"/>
    <w:rsid w:val="00211A42"/>
    <w:rsid w:val="00211A8E"/>
    <w:rsid w:val="00211B6B"/>
    <w:rsid w:val="00211DCE"/>
    <w:rsid w:val="00211E51"/>
    <w:rsid w:val="00211FDB"/>
    <w:rsid w:val="00212103"/>
    <w:rsid w:val="002121F1"/>
    <w:rsid w:val="002124B0"/>
    <w:rsid w:val="00212683"/>
    <w:rsid w:val="002126B8"/>
    <w:rsid w:val="0021278A"/>
    <w:rsid w:val="002127DD"/>
    <w:rsid w:val="002128BB"/>
    <w:rsid w:val="002128D0"/>
    <w:rsid w:val="00212A77"/>
    <w:rsid w:val="00212BBD"/>
    <w:rsid w:val="00212E20"/>
    <w:rsid w:val="00212E70"/>
    <w:rsid w:val="00212ECA"/>
    <w:rsid w:val="00212F08"/>
    <w:rsid w:val="00212F84"/>
    <w:rsid w:val="00213095"/>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ECF"/>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5B6"/>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DDC"/>
    <w:rsid w:val="00220E39"/>
    <w:rsid w:val="00220EAF"/>
    <w:rsid w:val="00220FB9"/>
    <w:rsid w:val="00221108"/>
    <w:rsid w:val="002212AD"/>
    <w:rsid w:val="00221679"/>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257"/>
    <w:rsid w:val="00223506"/>
    <w:rsid w:val="00223532"/>
    <w:rsid w:val="0022360B"/>
    <w:rsid w:val="002239E7"/>
    <w:rsid w:val="002239F5"/>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DC"/>
    <w:rsid w:val="00224CF6"/>
    <w:rsid w:val="00224DA0"/>
    <w:rsid w:val="00224E60"/>
    <w:rsid w:val="0022507D"/>
    <w:rsid w:val="002250EE"/>
    <w:rsid w:val="00225121"/>
    <w:rsid w:val="002251C5"/>
    <w:rsid w:val="002253EF"/>
    <w:rsid w:val="00225443"/>
    <w:rsid w:val="0022555B"/>
    <w:rsid w:val="002256F1"/>
    <w:rsid w:val="00225843"/>
    <w:rsid w:val="00225996"/>
    <w:rsid w:val="00225A1C"/>
    <w:rsid w:val="00225AF3"/>
    <w:rsid w:val="00225C94"/>
    <w:rsid w:val="0022606D"/>
    <w:rsid w:val="002260B6"/>
    <w:rsid w:val="00226113"/>
    <w:rsid w:val="00226231"/>
    <w:rsid w:val="002264BB"/>
    <w:rsid w:val="0022651E"/>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3AB"/>
    <w:rsid w:val="0022749F"/>
    <w:rsid w:val="0022758B"/>
    <w:rsid w:val="0022780C"/>
    <w:rsid w:val="0022790C"/>
    <w:rsid w:val="00227918"/>
    <w:rsid w:val="002279FF"/>
    <w:rsid w:val="00227F88"/>
    <w:rsid w:val="00227FC3"/>
    <w:rsid w:val="00227FE9"/>
    <w:rsid w:val="002301F7"/>
    <w:rsid w:val="00230328"/>
    <w:rsid w:val="00230528"/>
    <w:rsid w:val="00230735"/>
    <w:rsid w:val="00230953"/>
    <w:rsid w:val="00230974"/>
    <w:rsid w:val="0023097D"/>
    <w:rsid w:val="00230A4A"/>
    <w:rsid w:val="00230AED"/>
    <w:rsid w:val="00230B47"/>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1D3"/>
    <w:rsid w:val="00233452"/>
    <w:rsid w:val="00233462"/>
    <w:rsid w:val="002334DB"/>
    <w:rsid w:val="00233717"/>
    <w:rsid w:val="00233750"/>
    <w:rsid w:val="00233894"/>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5AB1"/>
    <w:rsid w:val="0023604B"/>
    <w:rsid w:val="002360C3"/>
    <w:rsid w:val="002360C7"/>
    <w:rsid w:val="00236189"/>
    <w:rsid w:val="0023623C"/>
    <w:rsid w:val="0023624A"/>
    <w:rsid w:val="0023634F"/>
    <w:rsid w:val="00236456"/>
    <w:rsid w:val="0023651D"/>
    <w:rsid w:val="002365B2"/>
    <w:rsid w:val="002366CF"/>
    <w:rsid w:val="002369D7"/>
    <w:rsid w:val="00236BFC"/>
    <w:rsid w:val="00237029"/>
    <w:rsid w:val="0023705D"/>
    <w:rsid w:val="0023709F"/>
    <w:rsid w:val="00237276"/>
    <w:rsid w:val="00237281"/>
    <w:rsid w:val="002374F5"/>
    <w:rsid w:val="00237DA7"/>
    <w:rsid w:val="00237F0A"/>
    <w:rsid w:val="00237F86"/>
    <w:rsid w:val="00237FA1"/>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ACA"/>
    <w:rsid w:val="00242E57"/>
    <w:rsid w:val="00242EC8"/>
    <w:rsid w:val="00242F5A"/>
    <w:rsid w:val="00243287"/>
    <w:rsid w:val="0024337B"/>
    <w:rsid w:val="0024338A"/>
    <w:rsid w:val="002434BF"/>
    <w:rsid w:val="002434E5"/>
    <w:rsid w:val="00243900"/>
    <w:rsid w:val="00243C2E"/>
    <w:rsid w:val="00243EA4"/>
    <w:rsid w:val="00244043"/>
    <w:rsid w:val="002441B5"/>
    <w:rsid w:val="002441C9"/>
    <w:rsid w:val="00244298"/>
    <w:rsid w:val="002443B5"/>
    <w:rsid w:val="002444A3"/>
    <w:rsid w:val="0024455C"/>
    <w:rsid w:val="00244587"/>
    <w:rsid w:val="00244650"/>
    <w:rsid w:val="0024465C"/>
    <w:rsid w:val="002448DA"/>
    <w:rsid w:val="002449F6"/>
    <w:rsid w:val="00244B38"/>
    <w:rsid w:val="00244BAE"/>
    <w:rsid w:val="00244C28"/>
    <w:rsid w:val="00244C8F"/>
    <w:rsid w:val="00244C9C"/>
    <w:rsid w:val="00244D02"/>
    <w:rsid w:val="00244D2E"/>
    <w:rsid w:val="00244DC6"/>
    <w:rsid w:val="00244E94"/>
    <w:rsid w:val="00245128"/>
    <w:rsid w:val="0024538B"/>
    <w:rsid w:val="0024546E"/>
    <w:rsid w:val="00245471"/>
    <w:rsid w:val="00245524"/>
    <w:rsid w:val="00245602"/>
    <w:rsid w:val="00245931"/>
    <w:rsid w:val="002459B9"/>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BB6"/>
    <w:rsid w:val="00251C40"/>
    <w:rsid w:val="00251C7F"/>
    <w:rsid w:val="00251D5D"/>
    <w:rsid w:val="00251E6E"/>
    <w:rsid w:val="00251F2C"/>
    <w:rsid w:val="00251F76"/>
    <w:rsid w:val="00251F77"/>
    <w:rsid w:val="00252077"/>
    <w:rsid w:val="002521E7"/>
    <w:rsid w:val="00252225"/>
    <w:rsid w:val="00252477"/>
    <w:rsid w:val="00252787"/>
    <w:rsid w:val="002527B5"/>
    <w:rsid w:val="00252801"/>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6F6"/>
    <w:rsid w:val="00254AB9"/>
    <w:rsid w:val="00254C94"/>
    <w:rsid w:val="00254CCF"/>
    <w:rsid w:val="00254CF1"/>
    <w:rsid w:val="00254D82"/>
    <w:rsid w:val="00254DAA"/>
    <w:rsid w:val="00254DE2"/>
    <w:rsid w:val="00254EA7"/>
    <w:rsid w:val="00254F36"/>
    <w:rsid w:val="00254FE4"/>
    <w:rsid w:val="00254FE8"/>
    <w:rsid w:val="0025514D"/>
    <w:rsid w:val="002551D5"/>
    <w:rsid w:val="0025526F"/>
    <w:rsid w:val="002554B9"/>
    <w:rsid w:val="00255518"/>
    <w:rsid w:val="0025560A"/>
    <w:rsid w:val="002557D3"/>
    <w:rsid w:val="00255886"/>
    <w:rsid w:val="00255994"/>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CA4"/>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9F"/>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C85"/>
    <w:rsid w:val="00260DC4"/>
    <w:rsid w:val="00260E5B"/>
    <w:rsid w:val="00260EE5"/>
    <w:rsid w:val="00260F49"/>
    <w:rsid w:val="00260F5E"/>
    <w:rsid w:val="0026100D"/>
    <w:rsid w:val="0026113A"/>
    <w:rsid w:val="00261208"/>
    <w:rsid w:val="0026126C"/>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4EF"/>
    <w:rsid w:val="0026351B"/>
    <w:rsid w:val="0026352C"/>
    <w:rsid w:val="002635A6"/>
    <w:rsid w:val="002635C2"/>
    <w:rsid w:val="002636D0"/>
    <w:rsid w:val="002637E6"/>
    <w:rsid w:val="00263CD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9C"/>
    <w:rsid w:val="00265CC8"/>
    <w:rsid w:val="00265D65"/>
    <w:rsid w:val="00265E6D"/>
    <w:rsid w:val="0026608B"/>
    <w:rsid w:val="002663C9"/>
    <w:rsid w:val="002663D1"/>
    <w:rsid w:val="002663FA"/>
    <w:rsid w:val="002664EE"/>
    <w:rsid w:val="00266659"/>
    <w:rsid w:val="00266809"/>
    <w:rsid w:val="00266930"/>
    <w:rsid w:val="00266CDD"/>
    <w:rsid w:val="00266E11"/>
    <w:rsid w:val="00266F62"/>
    <w:rsid w:val="00267047"/>
    <w:rsid w:val="002670A5"/>
    <w:rsid w:val="00267129"/>
    <w:rsid w:val="002671BD"/>
    <w:rsid w:val="00267254"/>
    <w:rsid w:val="0026742D"/>
    <w:rsid w:val="00267738"/>
    <w:rsid w:val="0026790C"/>
    <w:rsid w:val="0026797A"/>
    <w:rsid w:val="00267989"/>
    <w:rsid w:val="002679A6"/>
    <w:rsid w:val="002679EB"/>
    <w:rsid w:val="00267D40"/>
    <w:rsid w:val="00267D67"/>
    <w:rsid w:val="00267D83"/>
    <w:rsid w:val="00267E89"/>
    <w:rsid w:val="002700E2"/>
    <w:rsid w:val="0027014C"/>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0"/>
    <w:rsid w:val="0027102F"/>
    <w:rsid w:val="00271169"/>
    <w:rsid w:val="002711DE"/>
    <w:rsid w:val="00271216"/>
    <w:rsid w:val="00271364"/>
    <w:rsid w:val="00271559"/>
    <w:rsid w:val="00271697"/>
    <w:rsid w:val="002717C6"/>
    <w:rsid w:val="002719F2"/>
    <w:rsid w:val="00271ADB"/>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CEC"/>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6E6"/>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77F3D"/>
    <w:rsid w:val="002800DA"/>
    <w:rsid w:val="00280176"/>
    <w:rsid w:val="00280282"/>
    <w:rsid w:val="0028031E"/>
    <w:rsid w:val="0028041E"/>
    <w:rsid w:val="002806ED"/>
    <w:rsid w:val="002808B2"/>
    <w:rsid w:val="00280928"/>
    <w:rsid w:val="0028093E"/>
    <w:rsid w:val="002809A2"/>
    <w:rsid w:val="002809FA"/>
    <w:rsid w:val="00280AE7"/>
    <w:rsid w:val="00280BA7"/>
    <w:rsid w:val="00280CA8"/>
    <w:rsid w:val="00280E21"/>
    <w:rsid w:val="00280FA5"/>
    <w:rsid w:val="00281071"/>
    <w:rsid w:val="00281085"/>
    <w:rsid w:val="0028116E"/>
    <w:rsid w:val="002811A3"/>
    <w:rsid w:val="00281640"/>
    <w:rsid w:val="00281657"/>
    <w:rsid w:val="00281761"/>
    <w:rsid w:val="002817A9"/>
    <w:rsid w:val="002818B7"/>
    <w:rsid w:val="002818DC"/>
    <w:rsid w:val="002819BF"/>
    <w:rsid w:val="00281A53"/>
    <w:rsid w:val="00281BEE"/>
    <w:rsid w:val="00281ED1"/>
    <w:rsid w:val="00281EDB"/>
    <w:rsid w:val="00281FD8"/>
    <w:rsid w:val="0028230D"/>
    <w:rsid w:val="0028238A"/>
    <w:rsid w:val="002823EB"/>
    <w:rsid w:val="0028247F"/>
    <w:rsid w:val="002827F0"/>
    <w:rsid w:val="0028293A"/>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70C"/>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8F"/>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6D"/>
    <w:rsid w:val="002921B3"/>
    <w:rsid w:val="00292476"/>
    <w:rsid w:val="00292550"/>
    <w:rsid w:val="0029288E"/>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26"/>
    <w:rsid w:val="00293783"/>
    <w:rsid w:val="00293842"/>
    <w:rsid w:val="0029388D"/>
    <w:rsid w:val="00293AED"/>
    <w:rsid w:val="00293B15"/>
    <w:rsid w:val="00293B6C"/>
    <w:rsid w:val="00293B99"/>
    <w:rsid w:val="00293EBB"/>
    <w:rsid w:val="0029407E"/>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D8B"/>
    <w:rsid w:val="00295E5C"/>
    <w:rsid w:val="00295EBB"/>
    <w:rsid w:val="00295FA9"/>
    <w:rsid w:val="00295FE1"/>
    <w:rsid w:val="00296090"/>
    <w:rsid w:val="0029621A"/>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2EF"/>
    <w:rsid w:val="002A2385"/>
    <w:rsid w:val="002A23D3"/>
    <w:rsid w:val="002A24F6"/>
    <w:rsid w:val="002A24F9"/>
    <w:rsid w:val="002A259B"/>
    <w:rsid w:val="002A294A"/>
    <w:rsid w:val="002A2CBD"/>
    <w:rsid w:val="002A2D24"/>
    <w:rsid w:val="002A2D73"/>
    <w:rsid w:val="002A2E58"/>
    <w:rsid w:val="002A2E88"/>
    <w:rsid w:val="002A309B"/>
    <w:rsid w:val="002A3102"/>
    <w:rsid w:val="002A31CA"/>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238"/>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B1"/>
    <w:rsid w:val="002A5DC8"/>
    <w:rsid w:val="002A5DD7"/>
    <w:rsid w:val="002A6024"/>
    <w:rsid w:val="002A6075"/>
    <w:rsid w:val="002A60CB"/>
    <w:rsid w:val="002A6241"/>
    <w:rsid w:val="002A6342"/>
    <w:rsid w:val="002A63B4"/>
    <w:rsid w:val="002A6534"/>
    <w:rsid w:val="002A65DE"/>
    <w:rsid w:val="002A661F"/>
    <w:rsid w:val="002A67D8"/>
    <w:rsid w:val="002A6874"/>
    <w:rsid w:val="002A68DA"/>
    <w:rsid w:val="002A6931"/>
    <w:rsid w:val="002A69EA"/>
    <w:rsid w:val="002A6A0A"/>
    <w:rsid w:val="002A6A6A"/>
    <w:rsid w:val="002A6BA3"/>
    <w:rsid w:val="002A6DFA"/>
    <w:rsid w:val="002A6EE2"/>
    <w:rsid w:val="002A73DB"/>
    <w:rsid w:val="002A75FD"/>
    <w:rsid w:val="002A76E2"/>
    <w:rsid w:val="002A7735"/>
    <w:rsid w:val="002A79AD"/>
    <w:rsid w:val="002A7ADD"/>
    <w:rsid w:val="002A7BED"/>
    <w:rsid w:val="002A7C4C"/>
    <w:rsid w:val="002A7C77"/>
    <w:rsid w:val="002A7E10"/>
    <w:rsid w:val="002A7FDD"/>
    <w:rsid w:val="002B0216"/>
    <w:rsid w:val="002B02EF"/>
    <w:rsid w:val="002B06A4"/>
    <w:rsid w:val="002B07E8"/>
    <w:rsid w:val="002B08B3"/>
    <w:rsid w:val="002B09F6"/>
    <w:rsid w:val="002B0A53"/>
    <w:rsid w:val="002B0E95"/>
    <w:rsid w:val="002B0F57"/>
    <w:rsid w:val="002B10DE"/>
    <w:rsid w:val="002B120F"/>
    <w:rsid w:val="002B1313"/>
    <w:rsid w:val="002B132A"/>
    <w:rsid w:val="002B13D6"/>
    <w:rsid w:val="002B1407"/>
    <w:rsid w:val="002B1582"/>
    <w:rsid w:val="002B1625"/>
    <w:rsid w:val="002B163D"/>
    <w:rsid w:val="002B166F"/>
    <w:rsid w:val="002B1787"/>
    <w:rsid w:val="002B1816"/>
    <w:rsid w:val="002B1A52"/>
    <w:rsid w:val="002B1B49"/>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7E1"/>
    <w:rsid w:val="002B58C1"/>
    <w:rsid w:val="002B5D2D"/>
    <w:rsid w:val="002B60EB"/>
    <w:rsid w:val="002B6277"/>
    <w:rsid w:val="002B629A"/>
    <w:rsid w:val="002B644D"/>
    <w:rsid w:val="002B6647"/>
    <w:rsid w:val="002B6659"/>
    <w:rsid w:val="002B66EF"/>
    <w:rsid w:val="002B6783"/>
    <w:rsid w:val="002B685D"/>
    <w:rsid w:val="002B68D4"/>
    <w:rsid w:val="002B6965"/>
    <w:rsid w:val="002B698B"/>
    <w:rsid w:val="002B6A3B"/>
    <w:rsid w:val="002B6B39"/>
    <w:rsid w:val="002B6E80"/>
    <w:rsid w:val="002B7077"/>
    <w:rsid w:val="002B712A"/>
    <w:rsid w:val="002B7245"/>
    <w:rsid w:val="002B733D"/>
    <w:rsid w:val="002B75AC"/>
    <w:rsid w:val="002B76EE"/>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B72"/>
    <w:rsid w:val="002C1C22"/>
    <w:rsid w:val="002C1D7D"/>
    <w:rsid w:val="002C1D9D"/>
    <w:rsid w:val="002C1E45"/>
    <w:rsid w:val="002C20D6"/>
    <w:rsid w:val="002C2108"/>
    <w:rsid w:val="002C25C5"/>
    <w:rsid w:val="002C25CE"/>
    <w:rsid w:val="002C26CB"/>
    <w:rsid w:val="002C2955"/>
    <w:rsid w:val="002C2A94"/>
    <w:rsid w:val="002C2D8A"/>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17"/>
    <w:rsid w:val="002C5E74"/>
    <w:rsid w:val="002C612A"/>
    <w:rsid w:val="002C62D0"/>
    <w:rsid w:val="002C6372"/>
    <w:rsid w:val="002C63DF"/>
    <w:rsid w:val="002C6509"/>
    <w:rsid w:val="002C6713"/>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961"/>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11D"/>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E6"/>
    <w:rsid w:val="002D5FF3"/>
    <w:rsid w:val="002D6100"/>
    <w:rsid w:val="002D6245"/>
    <w:rsid w:val="002D6249"/>
    <w:rsid w:val="002D62E8"/>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379"/>
    <w:rsid w:val="002E26A5"/>
    <w:rsid w:val="002E27C3"/>
    <w:rsid w:val="002E27FF"/>
    <w:rsid w:val="002E2981"/>
    <w:rsid w:val="002E29CE"/>
    <w:rsid w:val="002E29D3"/>
    <w:rsid w:val="002E2AC5"/>
    <w:rsid w:val="002E2ACA"/>
    <w:rsid w:val="002E2B06"/>
    <w:rsid w:val="002E2D15"/>
    <w:rsid w:val="002E2DF8"/>
    <w:rsid w:val="002E2EAE"/>
    <w:rsid w:val="002E2F45"/>
    <w:rsid w:val="002E3045"/>
    <w:rsid w:val="002E308E"/>
    <w:rsid w:val="002E309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4AFC"/>
    <w:rsid w:val="002E5082"/>
    <w:rsid w:val="002E509F"/>
    <w:rsid w:val="002E51CC"/>
    <w:rsid w:val="002E52E6"/>
    <w:rsid w:val="002E530C"/>
    <w:rsid w:val="002E5320"/>
    <w:rsid w:val="002E53A3"/>
    <w:rsid w:val="002E5593"/>
    <w:rsid w:val="002E56B8"/>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62F"/>
    <w:rsid w:val="002E683C"/>
    <w:rsid w:val="002E6A7C"/>
    <w:rsid w:val="002E6A95"/>
    <w:rsid w:val="002E6BDA"/>
    <w:rsid w:val="002E6D60"/>
    <w:rsid w:val="002E6E16"/>
    <w:rsid w:val="002E6EC9"/>
    <w:rsid w:val="002E7162"/>
    <w:rsid w:val="002E719D"/>
    <w:rsid w:val="002E7271"/>
    <w:rsid w:val="002E72E0"/>
    <w:rsid w:val="002E730D"/>
    <w:rsid w:val="002E76E6"/>
    <w:rsid w:val="002E7733"/>
    <w:rsid w:val="002E77E3"/>
    <w:rsid w:val="002E7924"/>
    <w:rsid w:val="002E79DD"/>
    <w:rsid w:val="002E7A87"/>
    <w:rsid w:val="002E7BA1"/>
    <w:rsid w:val="002E7C79"/>
    <w:rsid w:val="002E7D62"/>
    <w:rsid w:val="002E7E95"/>
    <w:rsid w:val="002F000E"/>
    <w:rsid w:val="002F00C3"/>
    <w:rsid w:val="002F0146"/>
    <w:rsid w:val="002F0165"/>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C1"/>
    <w:rsid w:val="002F0EF0"/>
    <w:rsid w:val="002F0F2B"/>
    <w:rsid w:val="002F121C"/>
    <w:rsid w:val="002F1348"/>
    <w:rsid w:val="002F1354"/>
    <w:rsid w:val="002F13DB"/>
    <w:rsid w:val="002F149F"/>
    <w:rsid w:val="002F14B1"/>
    <w:rsid w:val="002F1515"/>
    <w:rsid w:val="002F16D4"/>
    <w:rsid w:val="002F1736"/>
    <w:rsid w:val="002F180B"/>
    <w:rsid w:val="002F1A80"/>
    <w:rsid w:val="002F1C66"/>
    <w:rsid w:val="002F1DB0"/>
    <w:rsid w:val="002F1F16"/>
    <w:rsid w:val="002F1F49"/>
    <w:rsid w:val="002F2060"/>
    <w:rsid w:val="002F2132"/>
    <w:rsid w:val="002F221B"/>
    <w:rsid w:val="002F2280"/>
    <w:rsid w:val="002F2302"/>
    <w:rsid w:val="002F234B"/>
    <w:rsid w:val="002F2406"/>
    <w:rsid w:val="002F24AD"/>
    <w:rsid w:val="002F2530"/>
    <w:rsid w:val="002F255E"/>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564"/>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C2F"/>
    <w:rsid w:val="002F6DE6"/>
    <w:rsid w:val="002F6E73"/>
    <w:rsid w:val="002F6F0F"/>
    <w:rsid w:val="002F6F8F"/>
    <w:rsid w:val="002F707F"/>
    <w:rsid w:val="002F716A"/>
    <w:rsid w:val="002F71B1"/>
    <w:rsid w:val="002F725E"/>
    <w:rsid w:val="002F74CA"/>
    <w:rsid w:val="002F7562"/>
    <w:rsid w:val="002F75CC"/>
    <w:rsid w:val="002F76F0"/>
    <w:rsid w:val="002F770D"/>
    <w:rsid w:val="002F7940"/>
    <w:rsid w:val="002F79C2"/>
    <w:rsid w:val="002F7AB3"/>
    <w:rsid w:val="002F7D0A"/>
    <w:rsid w:val="002F7F9D"/>
    <w:rsid w:val="00300059"/>
    <w:rsid w:val="003000B3"/>
    <w:rsid w:val="003000D1"/>
    <w:rsid w:val="003000E5"/>
    <w:rsid w:val="003000F7"/>
    <w:rsid w:val="0030026F"/>
    <w:rsid w:val="00300304"/>
    <w:rsid w:val="003003BD"/>
    <w:rsid w:val="00300459"/>
    <w:rsid w:val="0030055A"/>
    <w:rsid w:val="0030066A"/>
    <w:rsid w:val="003006C3"/>
    <w:rsid w:val="003006C9"/>
    <w:rsid w:val="00300BB2"/>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2FC"/>
    <w:rsid w:val="003024EF"/>
    <w:rsid w:val="0030255C"/>
    <w:rsid w:val="0030258B"/>
    <w:rsid w:val="003025FD"/>
    <w:rsid w:val="003026F9"/>
    <w:rsid w:val="00302996"/>
    <w:rsid w:val="00302E8B"/>
    <w:rsid w:val="00303039"/>
    <w:rsid w:val="00303233"/>
    <w:rsid w:val="003032A0"/>
    <w:rsid w:val="0030343C"/>
    <w:rsid w:val="003034F7"/>
    <w:rsid w:val="00303662"/>
    <w:rsid w:val="0030373A"/>
    <w:rsid w:val="00303803"/>
    <w:rsid w:val="0030397F"/>
    <w:rsid w:val="003039D3"/>
    <w:rsid w:val="00303B4B"/>
    <w:rsid w:val="00303BB4"/>
    <w:rsid w:val="00303C0F"/>
    <w:rsid w:val="00303C5C"/>
    <w:rsid w:val="00303CD0"/>
    <w:rsid w:val="00303D12"/>
    <w:rsid w:val="00303D22"/>
    <w:rsid w:val="00303FBD"/>
    <w:rsid w:val="00304175"/>
    <w:rsid w:val="003041A8"/>
    <w:rsid w:val="0030435D"/>
    <w:rsid w:val="00304453"/>
    <w:rsid w:val="00304679"/>
    <w:rsid w:val="00304716"/>
    <w:rsid w:val="0030496A"/>
    <w:rsid w:val="003049B6"/>
    <w:rsid w:val="003049F1"/>
    <w:rsid w:val="00304A85"/>
    <w:rsid w:val="00304BB7"/>
    <w:rsid w:val="00304D36"/>
    <w:rsid w:val="00304DDB"/>
    <w:rsid w:val="00304DEE"/>
    <w:rsid w:val="00304EA1"/>
    <w:rsid w:val="00304F83"/>
    <w:rsid w:val="003052C3"/>
    <w:rsid w:val="003052CD"/>
    <w:rsid w:val="00305413"/>
    <w:rsid w:val="0030556F"/>
    <w:rsid w:val="0030560C"/>
    <w:rsid w:val="003059AC"/>
    <w:rsid w:val="003059D2"/>
    <w:rsid w:val="00305B21"/>
    <w:rsid w:val="00305BAD"/>
    <w:rsid w:val="00305D87"/>
    <w:rsid w:val="00305E0C"/>
    <w:rsid w:val="00305E26"/>
    <w:rsid w:val="00305EB3"/>
    <w:rsid w:val="00305FA8"/>
    <w:rsid w:val="0030642F"/>
    <w:rsid w:val="0030649E"/>
    <w:rsid w:val="003065CD"/>
    <w:rsid w:val="003066C9"/>
    <w:rsid w:val="0030683E"/>
    <w:rsid w:val="00306845"/>
    <w:rsid w:val="00306D9D"/>
    <w:rsid w:val="00306EBE"/>
    <w:rsid w:val="00306F9F"/>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E86"/>
    <w:rsid w:val="00310F19"/>
    <w:rsid w:val="00310FEF"/>
    <w:rsid w:val="00311105"/>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2D0D"/>
    <w:rsid w:val="003130D6"/>
    <w:rsid w:val="003131EE"/>
    <w:rsid w:val="003132CB"/>
    <w:rsid w:val="0031348C"/>
    <w:rsid w:val="0031361F"/>
    <w:rsid w:val="00313625"/>
    <w:rsid w:val="00313A9A"/>
    <w:rsid w:val="00313BF0"/>
    <w:rsid w:val="00313CFF"/>
    <w:rsid w:val="00313D39"/>
    <w:rsid w:val="00313DAD"/>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0D"/>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CB"/>
    <w:rsid w:val="003170E4"/>
    <w:rsid w:val="003172EA"/>
    <w:rsid w:val="003173BD"/>
    <w:rsid w:val="00317411"/>
    <w:rsid w:val="003174C7"/>
    <w:rsid w:val="0031760A"/>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10"/>
    <w:rsid w:val="003233C4"/>
    <w:rsid w:val="00323517"/>
    <w:rsid w:val="00323606"/>
    <w:rsid w:val="0032388B"/>
    <w:rsid w:val="00323939"/>
    <w:rsid w:val="00323AB1"/>
    <w:rsid w:val="00323B2C"/>
    <w:rsid w:val="00323B5E"/>
    <w:rsid w:val="00323BB3"/>
    <w:rsid w:val="00323C72"/>
    <w:rsid w:val="00323E50"/>
    <w:rsid w:val="00323E87"/>
    <w:rsid w:val="00323EEC"/>
    <w:rsid w:val="00323EF2"/>
    <w:rsid w:val="003245CB"/>
    <w:rsid w:val="003245EA"/>
    <w:rsid w:val="003246BF"/>
    <w:rsid w:val="00324765"/>
    <w:rsid w:val="00324786"/>
    <w:rsid w:val="00324863"/>
    <w:rsid w:val="0032487B"/>
    <w:rsid w:val="0032493E"/>
    <w:rsid w:val="00324E09"/>
    <w:rsid w:val="00324E5E"/>
    <w:rsid w:val="00324E7F"/>
    <w:rsid w:val="003250B7"/>
    <w:rsid w:val="00325101"/>
    <w:rsid w:val="0032513E"/>
    <w:rsid w:val="0032516E"/>
    <w:rsid w:val="00325278"/>
    <w:rsid w:val="00325384"/>
    <w:rsid w:val="003253EA"/>
    <w:rsid w:val="00325415"/>
    <w:rsid w:val="00325467"/>
    <w:rsid w:val="003257A3"/>
    <w:rsid w:val="00325DEB"/>
    <w:rsid w:val="00325FC6"/>
    <w:rsid w:val="003260D0"/>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3B2"/>
    <w:rsid w:val="00327498"/>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AB1"/>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87"/>
    <w:rsid w:val="00332CB1"/>
    <w:rsid w:val="00332D01"/>
    <w:rsid w:val="003331C5"/>
    <w:rsid w:val="00333267"/>
    <w:rsid w:val="0033381E"/>
    <w:rsid w:val="0033391E"/>
    <w:rsid w:val="00333A76"/>
    <w:rsid w:val="00333A93"/>
    <w:rsid w:val="00333CB2"/>
    <w:rsid w:val="00333CEE"/>
    <w:rsid w:val="00333EA5"/>
    <w:rsid w:val="00333EA9"/>
    <w:rsid w:val="00333EC5"/>
    <w:rsid w:val="00333FF1"/>
    <w:rsid w:val="00334050"/>
    <w:rsid w:val="00334114"/>
    <w:rsid w:val="0033414F"/>
    <w:rsid w:val="00334310"/>
    <w:rsid w:val="003343C9"/>
    <w:rsid w:val="0033448F"/>
    <w:rsid w:val="003345F2"/>
    <w:rsid w:val="00334831"/>
    <w:rsid w:val="00334838"/>
    <w:rsid w:val="003348FD"/>
    <w:rsid w:val="00334A58"/>
    <w:rsid w:val="00334C41"/>
    <w:rsid w:val="00334EBE"/>
    <w:rsid w:val="00334F11"/>
    <w:rsid w:val="00334F4B"/>
    <w:rsid w:val="00334F4E"/>
    <w:rsid w:val="003353A0"/>
    <w:rsid w:val="00335671"/>
    <w:rsid w:val="003357D7"/>
    <w:rsid w:val="00335893"/>
    <w:rsid w:val="00335A02"/>
    <w:rsid w:val="00335C3C"/>
    <w:rsid w:val="00335D0A"/>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B3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31"/>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D8F"/>
    <w:rsid w:val="00342ED0"/>
    <w:rsid w:val="00342EE0"/>
    <w:rsid w:val="00342F1C"/>
    <w:rsid w:val="00342F5D"/>
    <w:rsid w:val="0034306C"/>
    <w:rsid w:val="003435D7"/>
    <w:rsid w:val="0034366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B7"/>
    <w:rsid w:val="003454D9"/>
    <w:rsid w:val="00345567"/>
    <w:rsid w:val="00345646"/>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73E"/>
    <w:rsid w:val="0035097F"/>
    <w:rsid w:val="003509A0"/>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33"/>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94"/>
    <w:rsid w:val="003549B7"/>
    <w:rsid w:val="003549C3"/>
    <w:rsid w:val="00355093"/>
    <w:rsid w:val="0035519B"/>
    <w:rsid w:val="003551A3"/>
    <w:rsid w:val="003551F1"/>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59"/>
    <w:rsid w:val="003565E7"/>
    <w:rsid w:val="0035664E"/>
    <w:rsid w:val="00356661"/>
    <w:rsid w:val="0035690E"/>
    <w:rsid w:val="00356913"/>
    <w:rsid w:val="00356971"/>
    <w:rsid w:val="00356B44"/>
    <w:rsid w:val="00356E29"/>
    <w:rsid w:val="00356EB6"/>
    <w:rsid w:val="00356F8D"/>
    <w:rsid w:val="00356FF0"/>
    <w:rsid w:val="003572BC"/>
    <w:rsid w:val="00357354"/>
    <w:rsid w:val="00357480"/>
    <w:rsid w:val="0035762E"/>
    <w:rsid w:val="0035780A"/>
    <w:rsid w:val="00357AA1"/>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01"/>
    <w:rsid w:val="0036198C"/>
    <w:rsid w:val="00361C03"/>
    <w:rsid w:val="00361CE4"/>
    <w:rsid w:val="00361D9D"/>
    <w:rsid w:val="00361DA4"/>
    <w:rsid w:val="00361E2F"/>
    <w:rsid w:val="00361F7C"/>
    <w:rsid w:val="00362106"/>
    <w:rsid w:val="0036220A"/>
    <w:rsid w:val="00362267"/>
    <w:rsid w:val="003626DE"/>
    <w:rsid w:val="003626E8"/>
    <w:rsid w:val="003628F2"/>
    <w:rsid w:val="003628F5"/>
    <w:rsid w:val="00362A54"/>
    <w:rsid w:val="00362BA9"/>
    <w:rsid w:val="00362D03"/>
    <w:rsid w:val="00362DA2"/>
    <w:rsid w:val="00362DEB"/>
    <w:rsid w:val="00362E09"/>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C8A"/>
    <w:rsid w:val="00363D28"/>
    <w:rsid w:val="00363EA6"/>
    <w:rsid w:val="00363EE3"/>
    <w:rsid w:val="0036408B"/>
    <w:rsid w:val="003640A0"/>
    <w:rsid w:val="0036410A"/>
    <w:rsid w:val="003642B4"/>
    <w:rsid w:val="003644C7"/>
    <w:rsid w:val="003645A8"/>
    <w:rsid w:val="0036485E"/>
    <w:rsid w:val="00364988"/>
    <w:rsid w:val="00364996"/>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988"/>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D9"/>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BCE"/>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1FA"/>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0B3"/>
    <w:rsid w:val="003811E1"/>
    <w:rsid w:val="0038120E"/>
    <w:rsid w:val="00381512"/>
    <w:rsid w:val="0038156E"/>
    <w:rsid w:val="003816D5"/>
    <w:rsid w:val="003817A6"/>
    <w:rsid w:val="003817E1"/>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0E9"/>
    <w:rsid w:val="00383251"/>
    <w:rsid w:val="0038346F"/>
    <w:rsid w:val="0038354A"/>
    <w:rsid w:val="0038363B"/>
    <w:rsid w:val="0038367D"/>
    <w:rsid w:val="003837A8"/>
    <w:rsid w:val="00383B79"/>
    <w:rsid w:val="00383BA9"/>
    <w:rsid w:val="00383C48"/>
    <w:rsid w:val="00383D9C"/>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5FB"/>
    <w:rsid w:val="003857E0"/>
    <w:rsid w:val="00385812"/>
    <w:rsid w:val="00385B24"/>
    <w:rsid w:val="00385B7C"/>
    <w:rsid w:val="00385CD6"/>
    <w:rsid w:val="00385CFF"/>
    <w:rsid w:val="00385D94"/>
    <w:rsid w:val="00385DFB"/>
    <w:rsid w:val="00385E34"/>
    <w:rsid w:val="00385ED0"/>
    <w:rsid w:val="00385F3A"/>
    <w:rsid w:val="00386019"/>
    <w:rsid w:val="00386288"/>
    <w:rsid w:val="00386468"/>
    <w:rsid w:val="00386485"/>
    <w:rsid w:val="00386495"/>
    <w:rsid w:val="003867BD"/>
    <w:rsid w:val="0038682E"/>
    <w:rsid w:val="0038693B"/>
    <w:rsid w:val="00386A1B"/>
    <w:rsid w:val="00386A78"/>
    <w:rsid w:val="00386C46"/>
    <w:rsid w:val="00386E4B"/>
    <w:rsid w:val="00386E5B"/>
    <w:rsid w:val="00386E87"/>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204"/>
    <w:rsid w:val="00390637"/>
    <w:rsid w:val="003906EA"/>
    <w:rsid w:val="0039075D"/>
    <w:rsid w:val="003907FC"/>
    <w:rsid w:val="003908AC"/>
    <w:rsid w:val="0039099B"/>
    <w:rsid w:val="00390A6C"/>
    <w:rsid w:val="00390B62"/>
    <w:rsid w:val="00390BC4"/>
    <w:rsid w:val="00390D97"/>
    <w:rsid w:val="00390E21"/>
    <w:rsid w:val="00391216"/>
    <w:rsid w:val="003919F8"/>
    <w:rsid w:val="00391A27"/>
    <w:rsid w:val="00391B42"/>
    <w:rsid w:val="00391B97"/>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C2"/>
    <w:rsid w:val="003927F0"/>
    <w:rsid w:val="00392969"/>
    <w:rsid w:val="00392A3A"/>
    <w:rsid w:val="00392C8B"/>
    <w:rsid w:val="00392F24"/>
    <w:rsid w:val="003930EC"/>
    <w:rsid w:val="0039314F"/>
    <w:rsid w:val="00393340"/>
    <w:rsid w:val="0039364B"/>
    <w:rsid w:val="00393671"/>
    <w:rsid w:val="003937BB"/>
    <w:rsid w:val="003937FC"/>
    <w:rsid w:val="003938A7"/>
    <w:rsid w:val="00393BD3"/>
    <w:rsid w:val="00393FFC"/>
    <w:rsid w:val="003941A3"/>
    <w:rsid w:val="003941B8"/>
    <w:rsid w:val="0039436E"/>
    <w:rsid w:val="003944C3"/>
    <w:rsid w:val="0039457A"/>
    <w:rsid w:val="0039480A"/>
    <w:rsid w:val="00394C59"/>
    <w:rsid w:val="00394DBA"/>
    <w:rsid w:val="00394ED9"/>
    <w:rsid w:val="00394F5C"/>
    <w:rsid w:val="00394F76"/>
    <w:rsid w:val="003952EA"/>
    <w:rsid w:val="003952F4"/>
    <w:rsid w:val="0039534F"/>
    <w:rsid w:val="003953EB"/>
    <w:rsid w:val="003954EC"/>
    <w:rsid w:val="00395602"/>
    <w:rsid w:val="003956B3"/>
    <w:rsid w:val="00395A10"/>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6F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37"/>
    <w:rsid w:val="003A11C0"/>
    <w:rsid w:val="003A12E1"/>
    <w:rsid w:val="003A14F8"/>
    <w:rsid w:val="003A15A3"/>
    <w:rsid w:val="003A16A0"/>
    <w:rsid w:val="003A1835"/>
    <w:rsid w:val="003A18CC"/>
    <w:rsid w:val="003A19C3"/>
    <w:rsid w:val="003A1AFD"/>
    <w:rsid w:val="003A1BC0"/>
    <w:rsid w:val="003A1DA6"/>
    <w:rsid w:val="003A1EC9"/>
    <w:rsid w:val="003A1FD4"/>
    <w:rsid w:val="003A22A8"/>
    <w:rsid w:val="003A237B"/>
    <w:rsid w:val="003A23EB"/>
    <w:rsid w:val="003A245D"/>
    <w:rsid w:val="003A256D"/>
    <w:rsid w:val="003A2610"/>
    <w:rsid w:val="003A266B"/>
    <w:rsid w:val="003A29ED"/>
    <w:rsid w:val="003A2CDF"/>
    <w:rsid w:val="003A2FB7"/>
    <w:rsid w:val="003A307B"/>
    <w:rsid w:val="003A3187"/>
    <w:rsid w:val="003A31E2"/>
    <w:rsid w:val="003A32F3"/>
    <w:rsid w:val="003A3418"/>
    <w:rsid w:val="003A354D"/>
    <w:rsid w:val="003A35BE"/>
    <w:rsid w:val="003A3656"/>
    <w:rsid w:val="003A3730"/>
    <w:rsid w:val="003A376D"/>
    <w:rsid w:val="003A3801"/>
    <w:rsid w:val="003A3896"/>
    <w:rsid w:val="003A38C3"/>
    <w:rsid w:val="003A39E7"/>
    <w:rsid w:val="003A3A53"/>
    <w:rsid w:val="003A3A5F"/>
    <w:rsid w:val="003A3D97"/>
    <w:rsid w:val="003A3DDD"/>
    <w:rsid w:val="003A3DF6"/>
    <w:rsid w:val="003A3E00"/>
    <w:rsid w:val="003A3F6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9B"/>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05"/>
    <w:rsid w:val="003A7792"/>
    <w:rsid w:val="003A7B0F"/>
    <w:rsid w:val="003A7EAA"/>
    <w:rsid w:val="003B00D6"/>
    <w:rsid w:val="003B02E7"/>
    <w:rsid w:val="003B0310"/>
    <w:rsid w:val="003B03AB"/>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129"/>
    <w:rsid w:val="003B123E"/>
    <w:rsid w:val="003B1258"/>
    <w:rsid w:val="003B1286"/>
    <w:rsid w:val="003B1574"/>
    <w:rsid w:val="003B159F"/>
    <w:rsid w:val="003B15A3"/>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A28"/>
    <w:rsid w:val="003B2C3C"/>
    <w:rsid w:val="003B2EA7"/>
    <w:rsid w:val="003B2FCA"/>
    <w:rsid w:val="003B30B2"/>
    <w:rsid w:val="003B3139"/>
    <w:rsid w:val="003B382F"/>
    <w:rsid w:val="003B3CC2"/>
    <w:rsid w:val="003B3D83"/>
    <w:rsid w:val="003B3DFB"/>
    <w:rsid w:val="003B3E91"/>
    <w:rsid w:val="003B3F43"/>
    <w:rsid w:val="003B4048"/>
    <w:rsid w:val="003B41E5"/>
    <w:rsid w:val="003B43AF"/>
    <w:rsid w:val="003B4427"/>
    <w:rsid w:val="003B4499"/>
    <w:rsid w:val="003B4772"/>
    <w:rsid w:val="003B4828"/>
    <w:rsid w:val="003B48E6"/>
    <w:rsid w:val="003B4905"/>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383"/>
    <w:rsid w:val="003B6484"/>
    <w:rsid w:val="003B649E"/>
    <w:rsid w:val="003B64E0"/>
    <w:rsid w:val="003B6C36"/>
    <w:rsid w:val="003B6E3D"/>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A53"/>
    <w:rsid w:val="003C2BB0"/>
    <w:rsid w:val="003C2BEC"/>
    <w:rsid w:val="003C2C11"/>
    <w:rsid w:val="003C2C87"/>
    <w:rsid w:val="003C2CE9"/>
    <w:rsid w:val="003C2D99"/>
    <w:rsid w:val="003C2E5D"/>
    <w:rsid w:val="003C2E7B"/>
    <w:rsid w:val="003C2FF5"/>
    <w:rsid w:val="003C3008"/>
    <w:rsid w:val="003C3069"/>
    <w:rsid w:val="003C30C5"/>
    <w:rsid w:val="003C312A"/>
    <w:rsid w:val="003C312D"/>
    <w:rsid w:val="003C31B4"/>
    <w:rsid w:val="003C32F6"/>
    <w:rsid w:val="003C335F"/>
    <w:rsid w:val="003C339F"/>
    <w:rsid w:val="003C33E3"/>
    <w:rsid w:val="003C34F7"/>
    <w:rsid w:val="003C35DC"/>
    <w:rsid w:val="003C3795"/>
    <w:rsid w:val="003C38CD"/>
    <w:rsid w:val="003C3931"/>
    <w:rsid w:val="003C3953"/>
    <w:rsid w:val="003C3CA3"/>
    <w:rsid w:val="003C3D8A"/>
    <w:rsid w:val="003C4085"/>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890"/>
    <w:rsid w:val="003C5984"/>
    <w:rsid w:val="003C5AB1"/>
    <w:rsid w:val="003C5BD8"/>
    <w:rsid w:val="003C5E35"/>
    <w:rsid w:val="003C5F25"/>
    <w:rsid w:val="003C629F"/>
    <w:rsid w:val="003C63DE"/>
    <w:rsid w:val="003C64F4"/>
    <w:rsid w:val="003C661B"/>
    <w:rsid w:val="003C66BC"/>
    <w:rsid w:val="003C6821"/>
    <w:rsid w:val="003C6823"/>
    <w:rsid w:val="003C68AB"/>
    <w:rsid w:val="003C6906"/>
    <w:rsid w:val="003C6A04"/>
    <w:rsid w:val="003C6EBC"/>
    <w:rsid w:val="003C7030"/>
    <w:rsid w:val="003C7089"/>
    <w:rsid w:val="003C714C"/>
    <w:rsid w:val="003C71A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84D"/>
    <w:rsid w:val="003D09D9"/>
    <w:rsid w:val="003D0A79"/>
    <w:rsid w:val="003D0DAA"/>
    <w:rsid w:val="003D0FE3"/>
    <w:rsid w:val="003D11B8"/>
    <w:rsid w:val="003D1344"/>
    <w:rsid w:val="003D142C"/>
    <w:rsid w:val="003D18EC"/>
    <w:rsid w:val="003D193D"/>
    <w:rsid w:val="003D19DD"/>
    <w:rsid w:val="003D1B6E"/>
    <w:rsid w:val="003D1BA2"/>
    <w:rsid w:val="003D1CA0"/>
    <w:rsid w:val="003D20C0"/>
    <w:rsid w:val="003D21AA"/>
    <w:rsid w:val="003D224A"/>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903"/>
    <w:rsid w:val="003D4B0E"/>
    <w:rsid w:val="003D4BCB"/>
    <w:rsid w:val="003D4C47"/>
    <w:rsid w:val="003D4E4A"/>
    <w:rsid w:val="003D51F3"/>
    <w:rsid w:val="003D53A7"/>
    <w:rsid w:val="003D53B5"/>
    <w:rsid w:val="003D5456"/>
    <w:rsid w:val="003D56DC"/>
    <w:rsid w:val="003D5998"/>
    <w:rsid w:val="003D5A87"/>
    <w:rsid w:val="003D5CA8"/>
    <w:rsid w:val="003D5DBC"/>
    <w:rsid w:val="003D5F15"/>
    <w:rsid w:val="003D617E"/>
    <w:rsid w:val="003D6372"/>
    <w:rsid w:val="003D64E8"/>
    <w:rsid w:val="003D6707"/>
    <w:rsid w:val="003D6723"/>
    <w:rsid w:val="003D6781"/>
    <w:rsid w:val="003D6A5F"/>
    <w:rsid w:val="003D6B4F"/>
    <w:rsid w:val="003D6E05"/>
    <w:rsid w:val="003D6EE2"/>
    <w:rsid w:val="003D6FEF"/>
    <w:rsid w:val="003D705A"/>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A3"/>
    <w:rsid w:val="003E1DB8"/>
    <w:rsid w:val="003E1F2E"/>
    <w:rsid w:val="003E219D"/>
    <w:rsid w:val="003E222A"/>
    <w:rsid w:val="003E2249"/>
    <w:rsid w:val="003E2253"/>
    <w:rsid w:val="003E22EC"/>
    <w:rsid w:val="003E2733"/>
    <w:rsid w:val="003E278B"/>
    <w:rsid w:val="003E27B8"/>
    <w:rsid w:val="003E2901"/>
    <w:rsid w:val="003E2AA3"/>
    <w:rsid w:val="003E2CD8"/>
    <w:rsid w:val="003E3192"/>
    <w:rsid w:val="003E3321"/>
    <w:rsid w:val="003E3393"/>
    <w:rsid w:val="003E33F0"/>
    <w:rsid w:val="003E365F"/>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656"/>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047"/>
    <w:rsid w:val="003F036C"/>
    <w:rsid w:val="003F04AC"/>
    <w:rsid w:val="003F05F1"/>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D28"/>
    <w:rsid w:val="003F1EB3"/>
    <w:rsid w:val="003F1FFD"/>
    <w:rsid w:val="003F215E"/>
    <w:rsid w:val="003F233E"/>
    <w:rsid w:val="003F2629"/>
    <w:rsid w:val="003F2684"/>
    <w:rsid w:val="003F29DD"/>
    <w:rsid w:val="003F29F0"/>
    <w:rsid w:val="003F2BB9"/>
    <w:rsid w:val="003F2C6C"/>
    <w:rsid w:val="003F2FDE"/>
    <w:rsid w:val="003F30BF"/>
    <w:rsid w:val="003F3165"/>
    <w:rsid w:val="003F318E"/>
    <w:rsid w:val="003F32D5"/>
    <w:rsid w:val="003F32F1"/>
    <w:rsid w:val="003F336C"/>
    <w:rsid w:val="003F34CC"/>
    <w:rsid w:val="003F360B"/>
    <w:rsid w:val="003F375C"/>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70F"/>
    <w:rsid w:val="003F4838"/>
    <w:rsid w:val="003F48D3"/>
    <w:rsid w:val="003F494D"/>
    <w:rsid w:val="003F4A51"/>
    <w:rsid w:val="003F4B76"/>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DAD"/>
    <w:rsid w:val="003F5EDD"/>
    <w:rsid w:val="003F5EFE"/>
    <w:rsid w:val="003F5FD4"/>
    <w:rsid w:val="003F6280"/>
    <w:rsid w:val="003F6613"/>
    <w:rsid w:val="003F6619"/>
    <w:rsid w:val="003F66EA"/>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8E"/>
    <w:rsid w:val="004012DC"/>
    <w:rsid w:val="00401320"/>
    <w:rsid w:val="004013B9"/>
    <w:rsid w:val="004014B6"/>
    <w:rsid w:val="004014C1"/>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3A4"/>
    <w:rsid w:val="00403574"/>
    <w:rsid w:val="00403900"/>
    <w:rsid w:val="00403BF9"/>
    <w:rsid w:val="00403C9C"/>
    <w:rsid w:val="00403D97"/>
    <w:rsid w:val="00403F8C"/>
    <w:rsid w:val="00404119"/>
    <w:rsid w:val="004041DF"/>
    <w:rsid w:val="004042B2"/>
    <w:rsid w:val="00404506"/>
    <w:rsid w:val="00404556"/>
    <w:rsid w:val="0040471D"/>
    <w:rsid w:val="00404A85"/>
    <w:rsid w:val="00404C02"/>
    <w:rsid w:val="00404C98"/>
    <w:rsid w:val="00404D50"/>
    <w:rsid w:val="00404E48"/>
    <w:rsid w:val="00404EE3"/>
    <w:rsid w:val="00404F01"/>
    <w:rsid w:val="00404FAC"/>
    <w:rsid w:val="00405020"/>
    <w:rsid w:val="00405061"/>
    <w:rsid w:val="004051C7"/>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05C"/>
    <w:rsid w:val="00407060"/>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93"/>
    <w:rsid w:val="004103DB"/>
    <w:rsid w:val="004105BB"/>
    <w:rsid w:val="0041081D"/>
    <w:rsid w:val="004109CE"/>
    <w:rsid w:val="00410B15"/>
    <w:rsid w:val="00410C84"/>
    <w:rsid w:val="00410CF3"/>
    <w:rsid w:val="00410E2A"/>
    <w:rsid w:val="00410F93"/>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873"/>
    <w:rsid w:val="00414A70"/>
    <w:rsid w:val="00414AB8"/>
    <w:rsid w:val="00414B41"/>
    <w:rsid w:val="00414B97"/>
    <w:rsid w:val="00414C71"/>
    <w:rsid w:val="00414E07"/>
    <w:rsid w:val="00414E21"/>
    <w:rsid w:val="00414EA7"/>
    <w:rsid w:val="0041506D"/>
    <w:rsid w:val="0041512B"/>
    <w:rsid w:val="00415315"/>
    <w:rsid w:val="00415347"/>
    <w:rsid w:val="004154F5"/>
    <w:rsid w:val="0041572D"/>
    <w:rsid w:val="00415870"/>
    <w:rsid w:val="004158B1"/>
    <w:rsid w:val="00415B72"/>
    <w:rsid w:val="00415BBB"/>
    <w:rsid w:val="00415C6A"/>
    <w:rsid w:val="00415D2A"/>
    <w:rsid w:val="00415F30"/>
    <w:rsid w:val="00415FB8"/>
    <w:rsid w:val="00416233"/>
    <w:rsid w:val="004162E4"/>
    <w:rsid w:val="004163A4"/>
    <w:rsid w:val="00416445"/>
    <w:rsid w:val="00416617"/>
    <w:rsid w:val="00416682"/>
    <w:rsid w:val="0041669B"/>
    <w:rsid w:val="004166C8"/>
    <w:rsid w:val="00416784"/>
    <w:rsid w:val="004168FD"/>
    <w:rsid w:val="00416C7E"/>
    <w:rsid w:val="00416CE3"/>
    <w:rsid w:val="0041712D"/>
    <w:rsid w:val="0041717E"/>
    <w:rsid w:val="00417271"/>
    <w:rsid w:val="004172EB"/>
    <w:rsid w:val="00417424"/>
    <w:rsid w:val="00417454"/>
    <w:rsid w:val="004174ED"/>
    <w:rsid w:val="0041753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02"/>
    <w:rsid w:val="004206B3"/>
    <w:rsid w:val="004206E8"/>
    <w:rsid w:val="0042077E"/>
    <w:rsid w:val="004207AC"/>
    <w:rsid w:val="0042090B"/>
    <w:rsid w:val="00420A47"/>
    <w:rsid w:val="00420B1B"/>
    <w:rsid w:val="00420BFE"/>
    <w:rsid w:val="00420DBA"/>
    <w:rsid w:val="00420DCD"/>
    <w:rsid w:val="00420E74"/>
    <w:rsid w:val="00420EC6"/>
    <w:rsid w:val="00420EF9"/>
    <w:rsid w:val="00420F56"/>
    <w:rsid w:val="004210DA"/>
    <w:rsid w:val="004210F0"/>
    <w:rsid w:val="00421117"/>
    <w:rsid w:val="00421218"/>
    <w:rsid w:val="004212B1"/>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2EE5"/>
    <w:rsid w:val="00423170"/>
    <w:rsid w:val="004231E5"/>
    <w:rsid w:val="00423206"/>
    <w:rsid w:val="00423333"/>
    <w:rsid w:val="00423461"/>
    <w:rsid w:val="004234BE"/>
    <w:rsid w:val="004235A5"/>
    <w:rsid w:val="004235B8"/>
    <w:rsid w:val="00423757"/>
    <w:rsid w:val="0042375E"/>
    <w:rsid w:val="0042378C"/>
    <w:rsid w:val="004238D5"/>
    <w:rsid w:val="00423E02"/>
    <w:rsid w:val="00423EAE"/>
    <w:rsid w:val="00424015"/>
    <w:rsid w:val="004241B5"/>
    <w:rsid w:val="00424366"/>
    <w:rsid w:val="004244C8"/>
    <w:rsid w:val="004245A0"/>
    <w:rsid w:val="00424610"/>
    <w:rsid w:val="00424771"/>
    <w:rsid w:val="00424780"/>
    <w:rsid w:val="00424942"/>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BB8"/>
    <w:rsid w:val="00425C1B"/>
    <w:rsid w:val="00425C3A"/>
    <w:rsid w:val="00425D0B"/>
    <w:rsid w:val="00425D17"/>
    <w:rsid w:val="00425D77"/>
    <w:rsid w:val="00425F06"/>
    <w:rsid w:val="00425FE1"/>
    <w:rsid w:val="004263EA"/>
    <w:rsid w:val="00426544"/>
    <w:rsid w:val="004267EE"/>
    <w:rsid w:val="004268A8"/>
    <w:rsid w:val="00426A03"/>
    <w:rsid w:val="00426AF8"/>
    <w:rsid w:val="00426C1F"/>
    <w:rsid w:val="00426C60"/>
    <w:rsid w:val="00426E85"/>
    <w:rsid w:val="004271B7"/>
    <w:rsid w:val="004273B3"/>
    <w:rsid w:val="004273EF"/>
    <w:rsid w:val="00427413"/>
    <w:rsid w:val="00427477"/>
    <w:rsid w:val="0042749D"/>
    <w:rsid w:val="004274E5"/>
    <w:rsid w:val="00427537"/>
    <w:rsid w:val="004275D9"/>
    <w:rsid w:val="00427898"/>
    <w:rsid w:val="004279C6"/>
    <w:rsid w:val="00427D3F"/>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A5C"/>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5A3"/>
    <w:rsid w:val="00432627"/>
    <w:rsid w:val="0043297C"/>
    <w:rsid w:val="004329E6"/>
    <w:rsid w:val="00432A0E"/>
    <w:rsid w:val="00432C97"/>
    <w:rsid w:val="00432D3F"/>
    <w:rsid w:val="00432DA2"/>
    <w:rsid w:val="00432FAE"/>
    <w:rsid w:val="004331A7"/>
    <w:rsid w:val="00433233"/>
    <w:rsid w:val="0043330A"/>
    <w:rsid w:val="00433382"/>
    <w:rsid w:val="004333D1"/>
    <w:rsid w:val="004334E5"/>
    <w:rsid w:val="00433513"/>
    <w:rsid w:val="0043352E"/>
    <w:rsid w:val="004335BB"/>
    <w:rsid w:val="004335FD"/>
    <w:rsid w:val="004336E3"/>
    <w:rsid w:val="0043384B"/>
    <w:rsid w:val="00433A9C"/>
    <w:rsid w:val="00433B7C"/>
    <w:rsid w:val="00433B9F"/>
    <w:rsid w:val="00433D27"/>
    <w:rsid w:val="00433DD6"/>
    <w:rsid w:val="00433E07"/>
    <w:rsid w:val="00433FCE"/>
    <w:rsid w:val="0043404A"/>
    <w:rsid w:val="0043423E"/>
    <w:rsid w:val="0043426C"/>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A1B"/>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417"/>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BFB"/>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5B1"/>
    <w:rsid w:val="00443642"/>
    <w:rsid w:val="00443876"/>
    <w:rsid w:val="00443958"/>
    <w:rsid w:val="00443A41"/>
    <w:rsid w:val="00443AF2"/>
    <w:rsid w:val="00443DD1"/>
    <w:rsid w:val="00443EDF"/>
    <w:rsid w:val="00443F37"/>
    <w:rsid w:val="00443F94"/>
    <w:rsid w:val="00444038"/>
    <w:rsid w:val="00444113"/>
    <w:rsid w:val="004441D3"/>
    <w:rsid w:val="00444358"/>
    <w:rsid w:val="00444376"/>
    <w:rsid w:val="0044449D"/>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6F9B"/>
    <w:rsid w:val="00447240"/>
    <w:rsid w:val="004472BA"/>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85A"/>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2EC"/>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8AB"/>
    <w:rsid w:val="00457C1A"/>
    <w:rsid w:val="00457CFE"/>
    <w:rsid w:val="00457D18"/>
    <w:rsid w:val="00457FC0"/>
    <w:rsid w:val="004600AE"/>
    <w:rsid w:val="00460582"/>
    <w:rsid w:val="0046063B"/>
    <w:rsid w:val="004607D0"/>
    <w:rsid w:val="00460B02"/>
    <w:rsid w:val="00460CEE"/>
    <w:rsid w:val="00460D3C"/>
    <w:rsid w:val="00460E69"/>
    <w:rsid w:val="00460FAC"/>
    <w:rsid w:val="00461011"/>
    <w:rsid w:val="004610C3"/>
    <w:rsid w:val="00461114"/>
    <w:rsid w:val="004613B2"/>
    <w:rsid w:val="004614AD"/>
    <w:rsid w:val="00461658"/>
    <w:rsid w:val="004616B7"/>
    <w:rsid w:val="004619BD"/>
    <w:rsid w:val="004619C1"/>
    <w:rsid w:val="004619F5"/>
    <w:rsid w:val="00461AA3"/>
    <w:rsid w:val="00461C86"/>
    <w:rsid w:val="00461CBD"/>
    <w:rsid w:val="00461CF2"/>
    <w:rsid w:val="00461D68"/>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1DA"/>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24"/>
    <w:rsid w:val="00466172"/>
    <w:rsid w:val="004661A2"/>
    <w:rsid w:val="0046627B"/>
    <w:rsid w:val="00466460"/>
    <w:rsid w:val="004664C2"/>
    <w:rsid w:val="00466747"/>
    <w:rsid w:val="004667EF"/>
    <w:rsid w:val="0046686C"/>
    <w:rsid w:val="004669E2"/>
    <w:rsid w:val="00466A08"/>
    <w:rsid w:val="00466A2D"/>
    <w:rsid w:val="00466A93"/>
    <w:rsid w:val="00466B2B"/>
    <w:rsid w:val="00466B50"/>
    <w:rsid w:val="00466C39"/>
    <w:rsid w:val="00467090"/>
    <w:rsid w:val="004670DF"/>
    <w:rsid w:val="0046727D"/>
    <w:rsid w:val="00467282"/>
    <w:rsid w:val="0046733F"/>
    <w:rsid w:val="00467556"/>
    <w:rsid w:val="004677FA"/>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2D"/>
    <w:rsid w:val="004709F0"/>
    <w:rsid w:val="00470A72"/>
    <w:rsid w:val="00470DEF"/>
    <w:rsid w:val="00470E25"/>
    <w:rsid w:val="00470F02"/>
    <w:rsid w:val="00471118"/>
    <w:rsid w:val="00471145"/>
    <w:rsid w:val="00471268"/>
    <w:rsid w:val="004714B5"/>
    <w:rsid w:val="004714F3"/>
    <w:rsid w:val="004715C9"/>
    <w:rsid w:val="004716B5"/>
    <w:rsid w:val="00471858"/>
    <w:rsid w:val="00471C44"/>
    <w:rsid w:val="00471FEC"/>
    <w:rsid w:val="00472152"/>
    <w:rsid w:val="004722E9"/>
    <w:rsid w:val="004723B8"/>
    <w:rsid w:val="00472591"/>
    <w:rsid w:val="00472753"/>
    <w:rsid w:val="0047288E"/>
    <w:rsid w:val="00472A27"/>
    <w:rsid w:val="00472C42"/>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ED4"/>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7F1"/>
    <w:rsid w:val="004769AB"/>
    <w:rsid w:val="004769AC"/>
    <w:rsid w:val="00476C1B"/>
    <w:rsid w:val="00476C2A"/>
    <w:rsid w:val="00476D7F"/>
    <w:rsid w:val="00476E41"/>
    <w:rsid w:val="00476E8A"/>
    <w:rsid w:val="00476F24"/>
    <w:rsid w:val="0047711F"/>
    <w:rsid w:val="00477152"/>
    <w:rsid w:val="00477153"/>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447"/>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40"/>
    <w:rsid w:val="0048287E"/>
    <w:rsid w:val="004829EB"/>
    <w:rsid w:val="00482EF4"/>
    <w:rsid w:val="00482F11"/>
    <w:rsid w:val="00482FB6"/>
    <w:rsid w:val="004830FF"/>
    <w:rsid w:val="00483254"/>
    <w:rsid w:val="0048333C"/>
    <w:rsid w:val="0048356A"/>
    <w:rsid w:val="004835B9"/>
    <w:rsid w:val="004835E9"/>
    <w:rsid w:val="00483675"/>
    <w:rsid w:val="0048373A"/>
    <w:rsid w:val="00483827"/>
    <w:rsid w:val="0048392D"/>
    <w:rsid w:val="00483965"/>
    <w:rsid w:val="00483A9C"/>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176"/>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0D0"/>
    <w:rsid w:val="004944D7"/>
    <w:rsid w:val="004947E9"/>
    <w:rsid w:val="0049485F"/>
    <w:rsid w:val="004949E7"/>
    <w:rsid w:val="00494BDC"/>
    <w:rsid w:val="00494C7D"/>
    <w:rsid w:val="00494C9D"/>
    <w:rsid w:val="00494E60"/>
    <w:rsid w:val="004950C1"/>
    <w:rsid w:val="004950E3"/>
    <w:rsid w:val="004950FB"/>
    <w:rsid w:val="004952CB"/>
    <w:rsid w:val="00495340"/>
    <w:rsid w:val="0049556E"/>
    <w:rsid w:val="004956AB"/>
    <w:rsid w:val="004956C5"/>
    <w:rsid w:val="00495AC3"/>
    <w:rsid w:val="00495AEE"/>
    <w:rsid w:val="00495CB7"/>
    <w:rsid w:val="00495CB9"/>
    <w:rsid w:val="00495D2D"/>
    <w:rsid w:val="00495EDA"/>
    <w:rsid w:val="0049613A"/>
    <w:rsid w:val="00496154"/>
    <w:rsid w:val="0049615A"/>
    <w:rsid w:val="00496418"/>
    <w:rsid w:val="004964D6"/>
    <w:rsid w:val="00496569"/>
    <w:rsid w:val="00496582"/>
    <w:rsid w:val="004965D0"/>
    <w:rsid w:val="00496691"/>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5F8"/>
    <w:rsid w:val="004A091C"/>
    <w:rsid w:val="004A0925"/>
    <w:rsid w:val="004A0B03"/>
    <w:rsid w:val="004A0ECE"/>
    <w:rsid w:val="004A0EE9"/>
    <w:rsid w:val="004A1073"/>
    <w:rsid w:val="004A137C"/>
    <w:rsid w:val="004A13E7"/>
    <w:rsid w:val="004A1478"/>
    <w:rsid w:val="004A19F6"/>
    <w:rsid w:val="004A1B19"/>
    <w:rsid w:val="004A1CB5"/>
    <w:rsid w:val="004A1EB0"/>
    <w:rsid w:val="004A1ECD"/>
    <w:rsid w:val="004A1F27"/>
    <w:rsid w:val="004A2081"/>
    <w:rsid w:val="004A20C9"/>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6E"/>
    <w:rsid w:val="004A3AB2"/>
    <w:rsid w:val="004A3E4C"/>
    <w:rsid w:val="004A437F"/>
    <w:rsid w:val="004A45A3"/>
    <w:rsid w:val="004A47AC"/>
    <w:rsid w:val="004A498F"/>
    <w:rsid w:val="004A4BF7"/>
    <w:rsid w:val="004A4C06"/>
    <w:rsid w:val="004A4DC8"/>
    <w:rsid w:val="004A53DB"/>
    <w:rsid w:val="004A5426"/>
    <w:rsid w:val="004A550D"/>
    <w:rsid w:val="004A55B9"/>
    <w:rsid w:val="004A5626"/>
    <w:rsid w:val="004A5719"/>
    <w:rsid w:val="004A58F3"/>
    <w:rsid w:val="004A59B5"/>
    <w:rsid w:val="004A5B35"/>
    <w:rsid w:val="004A5DAE"/>
    <w:rsid w:val="004A5E39"/>
    <w:rsid w:val="004A5ED5"/>
    <w:rsid w:val="004A5EDF"/>
    <w:rsid w:val="004A5F81"/>
    <w:rsid w:val="004A61A5"/>
    <w:rsid w:val="004A625A"/>
    <w:rsid w:val="004A6306"/>
    <w:rsid w:val="004A6455"/>
    <w:rsid w:val="004A65A6"/>
    <w:rsid w:val="004A68F8"/>
    <w:rsid w:val="004A690D"/>
    <w:rsid w:val="004A6AB6"/>
    <w:rsid w:val="004A6C4E"/>
    <w:rsid w:val="004A6C7E"/>
    <w:rsid w:val="004A6CBB"/>
    <w:rsid w:val="004A6D36"/>
    <w:rsid w:val="004A6DD8"/>
    <w:rsid w:val="004A6EA4"/>
    <w:rsid w:val="004A7015"/>
    <w:rsid w:val="004A70C5"/>
    <w:rsid w:val="004A7181"/>
    <w:rsid w:val="004A72A0"/>
    <w:rsid w:val="004A7344"/>
    <w:rsid w:val="004A7423"/>
    <w:rsid w:val="004A7982"/>
    <w:rsid w:val="004A7BD3"/>
    <w:rsid w:val="004B0115"/>
    <w:rsid w:val="004B05B5"/>
    <w:rsid w:val="004B05CB"/>
    <w:rsid w:val="004B06D0"/>
    <w:rsid w:val="004B0844"/>
    <w:rsid w:val="004B09AB"/>
    <w:rsid w:val="004B0A05"/>
    <w:rsid w:val="004B0C14"/>
    <w:rsid w:val="004B0C55"/>
    <w:rsid w:val="004B0CCD"/>
    <w:rsid w:val="004B0D1E"/>
    <w:rsid w:val="004B0E4A"/>
    <w:rsid w:val="004B0EF3"/>
    <w:rsid w:val="004B0F71"/>
    <w:rsid w:val="004B1046"/>
    <w:rsid w:val="004B122B"/>
    <w:rsid w:val="004B1275"/>
    <w:rsid w:val="004B1442"/>
    <w:rsid w:val="004B1508"/>
    <w:rsid w:val="004B154F"/>
    <w:rsid w:val="004B1632"/>
    <w:rsid w:val="004B167C"/>
    <w:rsid w:val="004B172A"/>
    <w:rsid w:val="004B1BC4"/>
    <w:rsid w:val="004B1D14"/>
    <w:rsid w:val="004B1DE5"/>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30"/>
    <w:rsid w:val="004B3FC8"/>
    <w:rsid w:val="004B4047"/>
    <w:rsid w:val="004B40D4"/>
    <w:rsid w:val="004B429B"/>
    <w:rsid w:val="004B438E"/>
    <w:rsid w:val="004B44F7"/>
    <w:rsid w:val="004B473B"/>
    <w:rsid w:val="004B47AA"/>
    <w:rsid w:val="004B47D6"/>
    <w:rsid w:val="004B483B"/>
    <w:rsid w:val="004B4912"/>
    <w:rsid w:val="004B4AAC"/>
    <w:rsid w:val="004B4CD1"/>
    <w:rsid w:val="004B4DA3"/>
    <w:rsid w:val="004B4E11"/>
    <w:rsid w:val="004B4ECE"/>
    <w:rsid w:val="004B4F08"/>
    <w:rsid w:val="004B4FD6"/>
    <w:rsid w:val="004B5080"/>
    <w:rsid w:val="004B5099"/>
    <w:rsid w:val="004B5234"/>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619"/>
    <w:rsid w:val="004B6744"/>
    <w:rsid w:val="004B67D9"/>
    <w:rsid w:val="004B67FC"/>
    <w:rsid w:val="004B6A0F"/>
    <w:rsid w:val="004B6B52"/>
    <w:rsid w:val="004B6E73"/>
    <w:rsid w:val="004B6E75"/>
    <w:rsid w:val="004B6FE2"/>
    <w:rsid w:val="004B71F8"/>
    <w:rsid w:val="004B72C5"/>
    <w:rsid w:val="004B7397"/>
    <w:rsid w:val="004B7608"/>
    <w:rsid w:val="004B7650"/>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0F38"/>
    <w:rsid w:val="004C10FD"/>
    <w:rsid w:val="004C1208"/>
    <w:rsid w:val="004C12F5"/>
    <w:rsid w:val="004C138F"/>
    <w:rsid w:val="004C1425"/>
    <w:rsid w:val="004C1442"/>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84F"/>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E1"/>
    <w:rsid w:val="004C52FD"/>
    <w:rsid w:val="004C541E"/>
    <w:rsid w:val="004C5587"/>
    <w:rsid w:val="004C55FB"/>
    <w:rsid w:val="004C56AD"/>
    <w:rsid w:val="004C57E2"/>
    <w:rsid w:val="004C5D73"/>
    <w:rsid w:val="004C5D94"/>
    <w:rsid w:val="004C5E3A"/>
    <w:rsid w:val="004C602E"/>
    <w:rsid w:val="004C60BD"/>
    <w:rsid w:val="004C6258"/>
    <w:rsid w:val="004C632B"/>
    <w:rsid w:val="004C6377"/>
    <w:rsid w:val="004C6502"/>
    <w:rsid w:val="004C6635"/>
    <w:rsid w:val="004C66B9"/>
    <w:rsid w:val="004C671D"/>
    <w:rsid w:val="004C69A9"/>
    <w:rsid w:val="004C69CC"/>
    <w:rsid w:val="004C69E4"/>
    <w:rsid w:val="004C6A17"/>
    <w:rsid w:val="004C6AC8"/>
    <w:rsid w:val="004C6C48"/>
    <w:rsid w:val="004C6CCD"/>
    <w:rsid w:val="004C6E9A"/>
    <w:rsid w:val="004C7034"/>
    <w:rsid w:val="004C7241"/>
    <w:rsid w:val="004C733F"/>
    <w:rsid w:val="004C7571"/>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3F6"/>
    <w:rsid w:val="004D15FD"/>
    <w:rsid w:val="004D178C"/>
    <w:rsid w:val="004D17FC"/>
    <w:rsid w:val="004D1814"/>
    <w:rsid w:val="004D1897"/>
    <w:rsid w:val="004D1ADC"/>
    <w:rsid w:val="004D1AF9"/>
    <w:rsid w:val="004D1B2F"/>
    <w:rsid w:val="004D1F38"/>
    <w:rsid w:val="004D2069"/>
    <w:rsid w:val="004D2259"/>
    <w:rsid w:val="004D229C"/>
    <w:rsid w:val="004D23A5"/>
    <w:rsid w:val="004D24AF"/>
    <w:rsid w:val="004D2531"/>
    <w:rsid w:val="004D25EC"/>
    <w:rsid w:val="004D261D"/>
    <w:rsid w:val="004D2787"/>
    <w:rsid w:val="004D27B0"/>
    <w:rsid w:val="004D29E0"/>
    <w:rsid w:val="004D2A39"/>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D1"/>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868"/>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1E"/>
    <w:rsid w:val="004D6FDA"/>
    <w:rsid w:val="004D7008"/>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7D7"/>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08"/>
    <w:rsid w:val="004E4A4E"/>
    <w:rsid w:val="004E4A50"/>
    <w:rsid w:val="004E4C21"/>
    <w:rsid w:val="004E4C38"/>
    <w:rsid w:val="004E4F91"/>
    <w:rsid w:val="004E5539"/>
    <w:rsid w:val="004E579E"/>
    <w:rsid w:val="004E5869"/>
    <w:rsid w:val="004E58AC"/>
    <w:rsid w:val="004E5971"/>
    <w:rsid w:val="004E5A56"/>
    <w:rsid w:val="004E5BAF"/>
    <w:rsid w:val="004E5BE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02E"/>
    <w:rsid w:val="004F019A"/>
    <w:rsid w:val="004F02E5"/>
    <w:rsid w:val="004F02E8"/>
    <w:rsid w:val="004F03B6"/>
    <w:rsid w:val="004F0416"/>
    <w:rsid w:val="004F05F8"/>
    <w:rsid w:val="004F064B"/>
    <w:rsid w:val="004F06FE"/>
    <w:rsid w:val="004F0745"/>
    <w:rsid w:val="004F07CE"/>
    <w:rsid w:val="004F083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674"/>
    <w:rsid w:val="004F3851"/>
    <w:rsid w:val="004F3982"/>
    <w:rsid w:val="004F39BA"/>
    <w:rsid w:val="004F3A42"/>
    <w:rsid w:val="004F3AA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0FF"/>
    <w:rsid w:val="004F6381"/>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EFE"/>
    <w:rsid w:val="004F7F8D"/>
    <w:rsid w:val="00500149"/>
    <w:rsid w:val="005001A4"/>
    <w:rsid w:val="005002B2"/>
    <w:rsid w:val="00500646"/>
    <w:rsid w:val="00500832"/>
    <w:rsid w:val="00500914"/>
    <w:rsid w:val="005009C4"/>
    <w:rsid w:val="00500BFE"/>
    <w:rsid w:val="00500C42"/>
    <w:rsid w:val="00500C6D"/>
    <w:rsid w:val="00500D6B"/>
    <w:rsid w:val="00500D98"/>
    <w:rsid w:val="00500E1B"/>
    <w:rsid w:val="00500E39"/>
    <w:rsid w:val="00500E5D"/>
    <w:rsid w:val="00500E6E"/>
    <w:rsid w:val="005010FF"/>
    <w:rsid w:val="00501103"/>
    <w:rsid w:val="005012CF"/>
    <w:rsid w:val="00501396"/>
    <w:rsid w:val="0050154C"/>
    <w:rsid w:val="0050173D"/>
    <w:rsid w:val="005017A6"/>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361"/>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7F7"/>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5FF7"/>
    <w:rsid w:val="00506037"/>
    <w:rsid w:val="005061BB"/>
    <w:rsid w:val="005061CB"/>
    <w:rsid w:val="00506599"/>
    <w:rsid w:val="0050659C"/>
    <w:rsid w:val="0050681E"/>
    <w:rsid w:val="00506864"/>
    <w:rsid w:val="005069C1"/>
    <w:rsid w:val="005069D3"/>
    <w:rsid w:val="00506DF1"/>
    <w:rsid w:val="00507072"/>
    <w:rsid w:val="00507272"/>
    <w:rsid w:val="005072C5"/>
    <w:rsid w:val="0050759D"/>
    <w:rsid w:val="005076FA"/>
    <w:rsid w:val="005078F8"/>
    <w:rsid w:val="00507973"/>
    <w:rsid w:val="00507BAF"/>
    <w:rsid w:val="00507D0C"/>
    <w:rsid w:val="00507D7F"/>
    <w:rsid w:val="00507DBA"/>
    <w:rsid w:val="00507DC3"/>
    <w:rsid w:val="00507E2A"/>
    <w:rsid w:val="00507E2C"/>
    <w:rsid w:val="00507F7D"/>
    <w:rsid w:val="0051004A"/>
    <w:rsid w:val="00510283"/>
    <w:rsid w:val="0051039C"/>
    <w:rsid w:val="0051049B"/>
    <w:rsid w:val="00510520"/>
    <w:rsid w:val="00510545"/>
    <w:rsid w:val="00510898"/>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BED"/>
    <w:rsid w:val="00511E0E"/>
    <w:rsid w:val="00511E8A"/>
    <w:rsid w:val="00511F78"/>
    <w:rsid w:val="005121A8"/>
    <w:rsid w:val="005125F9"/>
    <w:rsid w:val="005127BE"/>
    <w:rsid w:val="005128C7"/>
    <w:rsid w:val="00512977"/>
    <w:rsid w:val="00512B72"/>
    <w:rsid w:val="00512BCA"/>
    <w:rsid w:val="00512CA4"/>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334"/>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701"/>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0F83"/>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3F"/>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876"/>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3E7"/>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61F"/>
    <w:rsid w:val="00530AA0"/>
    <w:rsid w:val="00530AF0"/>
    <w:rsid w:val="00530C9C"/>
    <w:rsid w:val="00530DA0"/>
    <w:rsid w:val="00531033"/>
    <w:rsid w:val="00531277"/>
    <w:rsid w:val="0053130F"/>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5E4"/>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388"/>
    <w:rsid w:val="0053441D"/>
    <w:rsid w:val="0053487A"/>
    <w:rsid w:val="00534933"/>
    <w:rsid w:val="00534AFF"/>
    <w:rsid w:val="00534B02"/>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4CC"/>
    <w:rsid w:val="0053650D"/>
    <w:rsid w:val="0053687E"/>
    <w:rsid w:val="00536883"/>
    <w:rsid w:val="005368D4"/>
    <w:rsid w:val="00536995"/>
    <w:rsid w:val="00536D5C"/>
    <w:rsid w:val="0053701D"/>
    <w:rsid w:val="00537066"/>
    <w:rsid w:val="00537086"/>
    <w:rsid w:val="0053712C"/>
    <w:rsid w:val="00537275"/>
    <w:rsid w:val="00537483"/>
    <w:rsid w:val="00537531"/>
    <w:rsid w:val="00537605"/>
    <w:rsid w:val="0053764D"/>
    <w:rsid w:val="0053780B"/>
    <w:rsid w:val="005378D3"/>
    <w:rsid w:val="00537A75"/>
    <w:rsid w:val="00537C1E"/>
    <w:rsid w:val="00537D13"/>
    <w:rsid w:val="00537D3D"/>
    <w:rsid w:val="00537F19"/>
    <w:rsid w:val="00537FAA"/>
    <w:rsid w:val="0054001C"/>
    <w:rsid w:val="00540154"/>
    <w:rsid w:val="005405F9"/>
    <w:rsid w:val="0054062F"/>
    <w:rsid w:val="00540662"/>
    <w:rsid w:val="0054084C"/>
    <w:rsid w:val="00540A2E"/>
    <w:rsid w:val="00540A48"/>
    <w:rsid w:val="00540B87"/>
    <w:rsid w:val="00540C2C"/>
    <w:rsid w:val="00540DD0"/>
    <w:rsid w:val="00540F2E"/>
    <w:rsid w:val="0054103F"/>
    <w:rsid w:val="005411E5"/>
    <w:rsid w:val="005413E2"/>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BA"/>
    <w:rsid w:val="005465EC"/>
    <w:rsid w:val="00546628"/>
    <w:rsid w:val="00546674"/>
    <w:rsid w:val="005466F0"/>
    <w:rsid w:val="00546720"/>
    <w:rsid w:val="00546C82"/>
    <w:rsid w:val="00546E4D"/>
    <w:rsid w:val="00547042"/>
    <w:rsid w:val="0054711F"/>
    <w:rsid w:val="005471D8"/>
    <w:rsid w:val="005472B8"/>
    <w:rsid w:val="00547346"/>
    <w:rsid w:val="00547416"/>
    <w:rsid w:val="0054749E"/>
    <w:rsid w:val="005474B4"/>
    <w:rsid w:val="00547849"/>
    <w:rsid w:val="005478ED"/>
    <w:rsid w:val="00547A98"/>
    <w:rsid w:val="00547B94"/>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684"/>
    <w:rsid w:val="005517E9"/>
    <w:rsid w:val="00551890"/>
    <w:rsid w:val="005518B6"/>
    <w:rsid w:val="00551995"/>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9D9"/>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BCF"/>
    <w:rsid w:val="00553C00"/>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1D4"/>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3C"/>
    <w:rsid w:val="00562065"/>
    <w:rsid w:val="00562096"/>
    <w:rsid w:val="00562142"/>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BF"/>
    <w:rsid w:val="00563BE4"/>
    <w:rsid w:val="00563CA9"/>
    <w:rsid w:val="00564057"/>
    <w:rsid w:val="00564169"/>
    <w:rsid w:val="0056418A"/>
    <w:rsid w:val="00564395"/>
    <w:rsid w:val="0056453C"/>
    <w:rsid w:val="005645F8"/>
    <w:rsid w:val="00564659"/>
    <w:rsid w:val="0056483E"/>
    <w:rsid w:val="0056495D"/>
    <w:rsid w:val="00564B25"/>
    <w:rsid w:val="00564BEF"/>
    <w:rsid w:val="00564BFD"/>
    <w:rsid w:val="00564D45"/>
    <w:rsid w:val="00564DC7"/>
    <w:rsid w:val="00564FC2"/>
    <w:rsid w:val="00565240"/>
    <w:rsid w:val="005652DB"/>
    <w:rsid w:val="0056540D"/>
    <w:rsid w:val="0056540F"/>
    <w:rsid w:val="00565468"/>
    <w:rsid w:val="005654DA"/>
    <w:rsid w:val="00565845"/>
    <w:rsid w:val="005659BB"/>
    <w:rsid w:val="00565A97"/>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B41"/>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24"/>
    <w:rsid w:val="00572E90"/>
    <w:rsid w:val="00572F79"/>
    <w:rsid w:val="005730D1"/>
    <w:rsid w:val="0057310C"/>
    <w:rsid w:val="00573168"/>
    <w:rsid w:val="005731F3"/>
    <w:rsid w:val="0057334C"/>
    <w:rsid w:val="0057343D"/>
    <w:rsid w:val="005734E3"/>
    <w:rsid w:val="00573651"/>
    <w:rsid w:val="0057366F"/>
    <w:rsid w:val="00573723"/>
    <w:rsid w:val="00573809"/>
    <w:rsid w:val="00573F91"/>
    <w:rsid w:val="0057418F"/>
    <w:rsid w:val="0057420B"/>
    <w:rsid w:val="0057424C"/>
    <w:rsid w:val="00574250"/>
    <w:rsid w:val="005742B7"/>
    <w:rsid w:val="0057448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5B9"/>
    <w:rsid w:val="00576604"/>
    <w:rsid w:val="00576C64"/>
    <w:rsid w:val="00576C67"/>
    <w:rsid w:val="00576E03"/>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450"/>
    <w:rsid w:val="00580561"/>
    <w:rsid w:val="00580645"/>
    <w:rsid w:val="005809B1"/>
    <w:rsid w:val="005809B3"/>
    <w:rsid w:val="00580A0A"/>
    <w:rsid w:val="00580A53"/>
    <w:rsid w:val="00580ACB"/>
    <w:rsid w:val="00580C09"/>
    <w:rsid w:val="00580CF2"/>
    <w:rsid w:val="00580CF6"/>
    <w:rsid w:val="0058114F"/>
    <w:rsid w:val="00581302"/>
    <w:rsid w:val="005818D2"/>
    <w:rsid w:val="00581BB6"/>
    <w:rsid w:val="00581BC6"/>
    <w:rsid w:val="00581D46"/>
    <w:rsid w:val="00581FA5"/>
    <w:rsid w:val="00581FC5"/>
    <w:rsid w:val="0058230C"/>
    <w:rsid w:val="00582459"/>
    <w:rsid w:val="005824D8"/>
    <w:rsid w:val="005826BC"/>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194"/>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CE3"/>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6B1"/>
    <w:rsid w:val="00592849"/>
    <w:rsid w:val="00592897"/>
    <w:rsid w:val="00592936"/>
    <w:rsid w:val="00592C3E"/>
    <w:rsid w:val="00592D57"/>
    <w:rsid w:val="00592DB6"/>
    <w:rsid w:val="00592E75"/>
    <w:rsid w:val="00592E93"/>
    <w:rsid w:val="005931EF"/>
    <w:rsid w:val="0059328B"/>
    <w:rsid w:val="0059335C"/>
    <w:rsid w:val="00593384"/>
    <w:rsid w:val="005933CC"/>
    <w:rsid w:val="005933F2"/>
    <w:rsid w:val="0059345A"/>
    <w:rsid w:val="00593605"/>
    <w:rsid w:val="00593652"/>
    <w:rsid w:val="0059376A"/>
    <w:rsid w:val="0059376F"/>
    <w:rsid w:val="0059384D"/>
    <w:rsid w:val="0059389C"/>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A75"/>
    <w:rsid w:val="00595BAA"/>
    <w:rsid w:val="00595BE1"/>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C22"/>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A65"/>
    <w:rsid w:val="005A1B2B"/>
    <w:rsid w:val="005A1B47"/>
    <w:rsid w:val="005A1F0C"/>
    <w:rsid w:val="005A202F"/>
    <w:rsid w:val="005A20AD"/>
    <w:rsid w:val="005A2287"/>
    <w:rsid w:val="005A240A"/>
    <w:rsid w:val="005A257C"/>
    <w:rsid w:val="005A2677"/>
    <w:rsid w:val="005A2805"/>
    <w:rsid w:val="005A291D"/>
    <w:rsid w:val="005A29A0"/>
    <w:rsid w:val="005A2B3E"/>
    <w:rsid w:val="005A2C46"/>
    <w:rsid w:val="005A2CC1"/>
    <w:rsid w:val="005A2CDE"/>
    <w:rsid w:val="005A2D42"/>
    <w:rsid w:val="005A2D82"/>
    <w:rsid w:val="005A2EB1"/>
    <w:rsid w:val="005A2EF5"/>
    <w:rsid w:val="005A2F71"/>
    <w:rsid w:val="005A31EA"/>
    <w:rsid w:val="005A32C2"/>
    <w:rsid w:val="005A32FE"/>
    <w:rsid w:val="005A3541"/>
    <w:rsid w:val="005A3745"/>
    <w:rsid w:val="005A3992"/>
    <w:rsid w:val="005A3A82"/>
    <w:rsid w:val="005A3E18"/>
    <w:rsid w:val="005A4096"/>
    <w:rsid w:val="005A422C"/>
    <w:rsid w:val="005A441F"/>
    <w:rsid w:val="005A4780"/>
    <w:rsid w:val="005A4992"/>
    <w:rsid w:val="005A4A71"/>
    <w:rsid w:val="005A4B9E"/>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78C"/>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61"/>
    <w:rsid w:val="005A74CD"/>
    <w:rsid w:val="005A7594"/>
    <w:rsid w:val="005A768B"/>
    <w:rsid w:val="005A76B0"/>
    <w:rsid w:val="005A77A7"/>
    <w:rsid w:val="005A77BB"/>
    <w:rsid w:val="005A79DB"/>
    <w:rsid w:val="005A7A23"/>
    <w:rsid w:val="005A7D8C"/>
    <w:rsid w:val="005A7DDB"/>
    <w:rsid w:val="005A7EAD"/>
    <w:rsid w:val="005A7F56"/>
    <w:rsid w:val="005B00DA"/>
    <w:rsid w:val="005B038A"/>
    <w:rsid w:val="005B0447"/>
    <w:rsid w:val="005B07A2"/>
    <w:rsid w:val="005B07B7"/>
    <w:rsid w:val="005B0AE2"/>
    <w:rsid w:val="005B0D5E"/>
    <w:rsid w:val="005B0E1C"/>
    <w:rsid w:val="005B0E77"/>
    <w:rsid w:val="005B1321"/>
    <w:rsid w:val="005B1335"/>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2D6"/>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60"/>
    <w:rsid w:val="005B5AAE"/>
    <w:rsid w:val="005B5ABA"/>
    <w:rsid w:val="005B5B73"/>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2D3"/>
    <w:rsid w:val="005B7476"/>
    <w:rsid w:val="005B74EF"/>
    <w:rsid w:val="005B7501"/>
    <w:rsid w:val="005B7608"/>
    <w:rsid w:val="005B7732"/>
    <w:rsid w:val="005B7AA7"/>
    <w:rsid w:val="005B7AD1"/>
    <w:rsid w:val="005B7B1B"/>
    <w:rsid w:val="005B7BC7"/>
    <w:rsid w:val="005B7C57"/>
    <w:rsid w:val="005B7C60"/>
    <w:rsid w:val="005B7C8B"/>
    <w:rsid w:val="005B7E3E"/>
    <w:rsid w:val="005B7E42"/>
    <w:rsid w:val="005B7F0A"/>
    <w:rsid w:val="005C000D"/>
    <w:rsid w:val="005C008F"/>
    <w:rsid w:val="005C0288"/>
    <w:rsid w:val="005C072C"/>
    <w:rsid w:val="005C085C"/>
    <w:rsid w:val="005C096D"/>
    <w:rsid w:val="005C0A13"/>
    <w:rsid w:val="005C0A50"/>
    <w:rsid w:val="005C0AA8"/>
    <w:rsid w:val="005C0EA8"/>
    <w:rsid w:val="005C0EAB"/>
    <w:rsid w:val="005C0EE4"/>
    <w:rsid w:val="005C10BF"/>
    <w:rsid w:val="005C11B7"/>
    <w:rsid w:val="005C1881"/>
    <w:rsid w:val="005C18D9"/>
    <w:rsid w:val="005C1AA3"/>
    <w:rsid w:val="005C1B0E"/>
    <w:rsid w:val="005C1B2E"/>
    <w:rsid w:val="005C1C9F"/>
    <w:rsid w:val="005C1DC1"/>
    <w:rsid w:val="005C1DE9"/>
    <w:rsid w:val="005C1F50"/>
    <w:rsid w:val="005C20DE"/>
    <w:rsid w:val="005C215B"/>
    <w:rsid w:val="005C22F7"/>
    <w:rsid w:val="005C23A2"/>
    <w:rsid w:val="005C24CD"/>
    <w:rsid w:val="005C265B"/>
    <w:rsid w:val="005C27DE"/>
    <w:rsid w:val="005C2933"/>
    <w:rsid w:val="005C29FE"/>
    <w:rsid w:val="005C2A3E"/>
    <w:rsid w:val="005C2C82"/>
    <w:rsid w:val="005C2D07"/>
    <w:rsid w:val="005C2FC3"/>
    <w:rsid w:val="005C3151"/>
    <w:rsid w:val="005C3260"/>
    <w:rsid w:val="005C3583"/>
    <w:rsid w:val="005C3649"/>
    <w:rsid w:val="005C3655"/>
    <w:rsid w:val="005C3718"/>
    <w:rsid w:val="005C3778"/>
    <w:rsid w:val="005C380B"/>
    <w:rsid w:val="005C398D"/>
    <w:rsid w:val="005C3A63"/>
    <w:rsid w:val="005C3A65"/>
    <w:rsid w:val="005C3BC6"/>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EF1"/>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18C"/>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47"/>
    <w:rsid w:val="005C7760"/>
    <w:rsid w:val="005C792A"/>
    <w:rsid w:val="005C7A43"/>
    <w:rsid w:val="005C7A95"/>
    <w:rsid w:val="005C7B43"/>
    <w:rsid w:val="005C7CE7"/>
    <w:rsid w:val="005C7D13"/>
    <w:rsid w:val="005C7F83"/>
    <w:rsid w:val="005D00A2"/>
    <w:rsid w:val="005D02B2"/>
    <w:rsid w:val="005D02D8"/>
    <w:rsid w:val="005D05D0"/>
    <w:rsid w:val="005D079E"/>
    <w:rsid w:val="005D08D7"/>
    <w:rsid w:val="005D08EC"/>
    <w:rsid w:val="005D0A6E"/>
    <w:rsid w:val="005D0B5D"/>
    <w:rsid w:val="005D0BFC"/>
    <w:rsid w:val="005D0C73"/>
    <w:rsid w:val="005D0CE8"/>
    <w:rsid w:val="005D0EA9"/>
    <w:rsid w:val="005D1051"/>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9A"/>
    <w:rsid w:val="005D1EDC"/>
    <w:rsid w:val="005D1EF2"/>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A67"/>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A9"/>
    <w:rsid w:val="005D3CE7"/>
    <w:rsid w:val="005D3D7B"/>
    <w:rsid w:val="005D3E14"/>
    <w:rsid w:val="005D3FD8"/>
    <w:rsid w:val="005D41C5"/>
    <w:rsid w:val="005D4353"/>
    <w:rsid w:val="005D45C8"/>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86A"/>
    <w:rsid w:val="005D593F"/>
    <w:rsid w:val="005D5970"/>
    <w:rsid w:val="005D5A52"/>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29"/>
    <w:rsid w:val="005E227F"/>
    <w:rsid w:val="005E25A3"/>
    <w:rsid w:val="005E25C2"/>
    <w:rsid w:val="005E28B1"/>
    <w:rsid w:val="005E28ED"/>
    <w:rsid w:val="005E2901"/>
    <w:rsid w:val="005E2997"/>
    <w:rsid w:val="005E2CEF"/>
    <w:rsid w:val="005E2E10"/>
    <w:rsid w:val="005E2EB3"/>
    <w:rsid w:val="005E2FF1"/>
    <w:rsid w:val="005E3099"/>
    <w:rsid w:val="005E32B2"/>
    <w:rsid w:val="005E3345"/>
    <w:rsid w:val="005E338F"/>
    <w:rsid w:val="005E350B"/>
    <w:rsid w:val="005E371C"/>
    <w:rsid w:val="005E37F8"/>
    <w:rsid w:val="005E3940"/>
    <w:rsid w:val="005E3B12"/>
    <w:rsid w:val="005E3B77"/>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377"/>
    <w:rsid w:val="005E5599"/>
    <w:rsid w:val="005E5624"/>
    <w:rsid w:val="005E5647"/>
    <w:rsid w:val="005E568F"/>
    <w:rsid w:val="005E56F8"/>
    <w:rsid w:val="005E56FD"/>
    <w:rsid w:val="005E58A4"/>
    <w:rsid w:val="005E58CE"/>
    <w:rsid w:val="005E5AFE"/>
    <w:rsid w:val="005E5E05"/>
    <w:rsid w:val="005E5EDD"/>
    <w:rsid w:val="005E5EF1"/>
    <w:rsid w:val="005E5FA0"/>
    <w:rsid w:val="005E60BA"/>
    <w:rsid w:val="005E6178"/>
    <w:rsid w:val="005E63CF"/>
    <w:rsid w:val="005E6435"/>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7BA"/>
    <w:rsid w:val="005E7900"/>
    <w:rsid w:val="005E79EE"/>
    <w:rsid w:val="005E7C90"/>
    <w:rsid w:val="005E7DF7"/>
    <w:rsid w:val="005F02B5"/>
    <w:rsid w:val="005F032C"/>
    <w:rsid w:val="005F035D"/>
    <w:rsid w:val="005F0457"/>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671"/>
    <w:rsid w:val="005F177B"/>
    <w:rsid w:val="005F1A43"/>
    <w:rsid w:val="005F1A66"/>
    <w:rsid w:val="005F1AC8"/>
    <w:rsid w:val="005F1AE6"/>
    <w:rsid w:val="005F1C90"/>
    <w:rsid w:val="005F1CBF"/>
    <w:rsid w:val="005F1D91"/>
    <w:rsid w:val="005F249A"/>
    <w:rsid w:val="005F24FC"/>
    <w:rsid w:val="005F2505"/>
    <w:rsid w:val="005F255D"/>
    <w:rsid w:val="005F2683"/>
    <w:rsid w:val="005F2795"/>
    <w:rsid w:val="005F27E5"/>
    <w:rsid w:val="005F2965"/>
    <w:rsid w:val="005F2D3E"/>
    <w:rsid w:val="005F2D43"/>
    <w:rsid w:val="005F2EAC"/>
    <w:rsid w:val="005F2F10"/>
    <w:rsid w:val="005F3004"/>
    <w:rsid w:val="005F3189"/>
    <w:rsid w:val="005F3191"/>
    <w:rsid w:val="005F31CC"/>
    <w:rsid w:val="005F3283"/>
    <w:rsid w:val="005F32A7"/>
    <w:rsid w:val="005F33D3"/>
    <w:rsid w:val="005F33D6"/>
    <w:rsid w:val="005F3508"/>
    <w:rsid w:val="005F3539"/>
    <w:rsid w:val="005F3618"/>
    <w:rsid w:val="005F36A0"/>
    <w:rsid w:val="005F39EB"/>
    <w:rsid w:val="005F3A52"/>
    <w:rsid w:val="005F3C13"/>
    <w:rsid w:val="005F3C40"/>
    <w:rsid w:val="005F3D9D"/>
    <w:rsid w:val="005F3EB2"/>
    <w:rsid w:val="005F4002"/>
    <w:rsid w:val="005F402C"/>
    <w:rsid w:val="005F4050"/>
    <w:rsid w:val="005F420F"/>
    <w:rsid w:val="005F42B0"/>
    <w:rsid w:val="005F46DB"/>
    <w:rsid w:val="005F46DE"/>
    <w:rsid w:val="005F4AB0"/>
    <w:rsid w:val="005F4C9D"/>
    <w:rsid w:val="005F4D0A"/>
    <w:rsid w:val="005F4D2B"/>
    <w:rsid w:val="005F4F05"/>
    <w:rsid w:val="005F4F57"/>
    <w:rsid w:val="005F4F79"/>
    <w:rsid w:val="005F5032"/>
    <w:rsid w:val="005F50B0"/>
    <w:rsid w:val="005F54C3"/>
    <w:rsid w:val="005F5658"/>
    <w:rsid w:val="005F567C"/>
    <w:rsid w:val="005F56B1"/>
    <w:rsid w:val="005F589C"/>
    <w:rsid w:val="005F58AE"/>
    <w:rsid w:val="005F58AF"/>
    <w:rsid w:val="005F5933"/>
    <w:rsid w:val="005F5DFD"/>
    <w:rsid w:val="005F5EB2"/>
    <w:rsid w:val="005F6011"/>
    <w:rsid w:val="005F6315"/>
    <w:rsid w:val="005F64C3"/>
    <w:rsid w:val="005F670D"/>
    <w:rsid w:val="005F6719"/>
    <w:rsid w:val="005F673E"/>
    <w:rsid w:val="005F674C"/>
    <w:rsid w:val="005F67D4"/>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051"/>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E21"/>
    <w:rsid w:val="00601F1A"/>
    <w:rsid w:val="00601F79"/>
    <w:rsid w:val="0060201D"/>
    <w:rsid w:val="006021DB"/>
    <w:rsid w:val="00602292"/>
    <w:rsid w:val="0060233F"/>
    <w:rsid w:val="0060241E"/>
    <w:rsid w:val="00602699"/>
    <w:rsid w:val="00602707"/>
    <w:rsid w:val="006028E1"/>
    <w:rsid w:val="006028F1"/>
    <w:rsid w:val="00602ADB"/>
    <w:rsid w:val="00602C81"/>
    <w:rsid w:val="00602E5B"/>
    <w:rsid w:val="00602F33"/>
    <w:rsid w:val="006030D8"/>
    <w:rsid w:val="0060320F"/>
    <w:rsid w:val="0060321C"/>
    <w:rsid w:val="00603234"/>
    <w:rsid w:val="0060339D"/>
    <w:rsid w:val="006034BC"/>
    <w:rsid w:val="006035BA"/>
    <w:rsid w:val="00603A56"/>
    <w:rsid w:val="00603E2F"/>
    <w:rsid w:val="00604123"/>
    <w:rsid w:val="00604246"/>
    <w:rsid w:val="006044B4"/>
    <w:rsid w:val="00604519"/>
    <w:rsid w:val="006045A8"/>
    <w:rsid w:val="0060474D"/>
    <w:rsid w:val="006047D1"/>
    <w:rsid w:val="00604930"/>
    <w:rsid w:val="006049FC"/>
    <w:rsid w:val="00604F8B"/>
    <w:rsid w:val="00605218"/>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43"/>
    <w:rsid w:val="00606459"/>
    <w:rsid w:val="00606A68"/>
    <w:rsid w:val="00606B51"/>
    <w:rsid w:val="00606B9B"/>
    <w:rsid w:val="00606C51"/>
    <w:rsid w:val="00606D85"/>
    <w:rsid w:val="00606E7E"/>
    <w:rsid w:val="00606E9E"/>
    <w:rsid w:val="006070E6"/>
    <w:rsid w:val="00607241"/>
    <w:rsid w:val="006073E0"/>
    <w:rsid w:val="00607603"/>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640"/>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4C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B4"/>
    <w:rsid w:val="00613EC6"/>
    <w:rsid w:val="00613F6F"/>
    <w:rsid w:val="0061403D"/>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3F3"/>
    <w:rsid w:val="006164DA"/>
    <w:rsid w:val="006168AF"/>
    <w:rsid w:val="00616C0D"/>
    <w:rsid w:val="00616C19"/>
    <w:rsid w:val="00616D0A"/>
    <w:rsid w:val="00616D3A"/>
    <w:rsid w:val="0061703A"/>
    <w:rsid w:val="00617097"/>
    <w:rsid w:val="00617269"/>
    <w:rsid w:val="006173D5"/>
    <w:rsid w:val="00617512"/>
    <w:rsid w:val="006176C4"/>
    <w:rsid w:val="00617716"/>
    <w:rsid w:val="00617756"/>
    <w:rsid w:val="006178FD"/>
    <w:rsid w:val="00617988"/>
    <w:rsid w:val="00617AB7"/>
    <w:rsid w:val="00617B8B"/>
    <w:rsid w:val="00617C9E"/>
    <w:rsid w:val="00617F12"/>
    <w:rsid w:val="00617F4F"/>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BCF"/>
    <w:rsid w:val="00621C4D"/>
    <w:rsid w:val="00621C9A"/>
    <w:rsid w:val="00621CDC"/>
    <w:rsid w:val="00621DF1"/>
    <w:rsid w:val="00621FC2"/>
    <w:rsid w:val="006221A9"/>
    <w:rsid w:val="0062224A"/>
    <w:rsid w:val="006222F1"/>
    <w:rsid w:val="006223AC"/>
    <w:rsid w:val="006223C2"/>
    <w:rsid w:val="00622510"/>
    <w:rsid w:val="0062270A"/>
    <w:rsid w:val="006228CB"/>
    <w:rsid w:val="00622B5D"/>
    <w:rsid w:val="00622CA6"/>
    <w:rsid w:val="00622D8B"/>
    <w:rsid w:val="00623154"/>
    <w:rsid w:val="00623263"/>
    <w:rsid w:val="006233AD"/>
    <w:rsid w:val="0062343C"/>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688"/>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996"/>
    <w:rsid w:val="00627D11"/>
    <w:rsid w:val="00627D84"/>
    <w:rsid w:val="00627EF4"/>
    <w:rsid w:val="00627F55"/>
    <w:rsid w:val="0063004C"/>
    <w:rsid w:val="006300C6"/>
    <w:rsid w:val="006301D6"/>
    <w:rsid w:val="006302F0"/>
    <w:rsid w:val="00630382"/>
    <w:rsid w:val="0063049A"/>
    <w:rsid w:val="00630510"/>
    <w:rsid w:val="00630781"/>
    <w:rsid w:val="00630B9E"/>
    <w:rsid w:val="00630BB2"/>
    <w:rsid w:val="00630C05"/>
    <w:rsid w:val="00630C71"/>
    <w:rsid w:val="00630D08"/>
    <w:rsid w:val="00630F59"/>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4B2"/>
    <w:rsid w:val="0063265A"/>
    <w:rsid w:val="006326D0"/>
    <w:rsid w:val="00632BF4"/>
    <w:rsid w:val="00632BF5"/>
    <w:rsid w:val="00632C7D"/>
    <w:rsid w:val="00632DA5"/>
    <w:rsid w:val="00632DBB"/>
    <w:rsid w:val="00632EF4"/>
    <w:rsid w:val="00632F23"/>
    <w:rsid w:val="00632FDC"/>
    <w:rsid w:val="006334A7"/>
    <w:rsid w:val="006335FE"/>
    <w:rsid w:val="0063369E"/>
    <w:rsid w:val="0063372D"/>
    <w:rsid w:val="00633876"/>
    <w:rsid w:val="0063397E"/>
    <w:rsid w:val="00633A27"/>
    <w:rsid w:val="00633B05"/>
    <w:rsid w:val="00633B10"/>
    <w:rsid w:val="006340F1"/>
    <w:rsid w:val="0063424F"/>
    <w:rsid w:val="006343E9"/>
    <w:rsid w:val="006344CC"/>
    <w:rsid w:val="006344F3"/>
    <w:rsid w:val="00634689"/>
    <w:rsid w:val="006347EC"/>
    <w:rsid w:val="006348FF"/>
    <w:rsid w:val="00634965"/>
    <w:rsid w:val="00634C4E"/>
    <w:rsid w:val="00634F2B"/>
    <w:rsid w:val="00634F4A"/>
    <w:rsid w:val="0063508B"/>
    <w:rsid w:val="0063514A"/>
    <w:rsid w:val="00635479"/>
    <w:rsid w:val="0063548A"/>
    <w:rsid w:val="00635B21"/>
    <w:rsid w:val="00635B25"/>
    <w:rsid w:val="00635F76"/>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314"/>
    <w:rsid w:val="00637421"/>
    <w:rsid w:val="006374E8"/>
    <w:rsid w:val="006376BA"/>
    <w:rsid w:val="00637717"/>
    <w:rsid w:val="006378AA"/>
    <w:rsid w:val="00637A65"/>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6B3"/>
    <w:rsid w:val="0064176F"/>
    <w:rsid w:val="00641A82"/>
    <w:rsid w:val="00641B2E"/>
    <w:rsid w:val="00641B6B"/>
    <w:rsid w:val="00641BEE"/>
    <w:rsid w:val="00641D1A"/>
    <w:rsid w:val="00641D29"/>
    <w:rsid w:val="00642023"/>
    <w:rsid w:val="00642123"/>
    <w:rsid w:val="0064235A"/>
    <w:rsid w:val="00642631"/>
    <w:rsid w:val="006427B6"/>
    <w:rsid w:val="00642858"/>
    <w:rsid w:val="006428AE"/>
    <w:rsid w:val="00642922"/>
    <w:rsid w:val="00642BF8"/>
    <w:rsid w:val="00642E92"/>
    <w:rsid w:val="00642F35"/>
    <w:rsid w:val="00643094"/>
    <w:rsid w:val="00643159"/>
    <w:rsid w:val="006431CF"/>
    <w:rsid w:val="0064326C"/>
    <w:rsid w:val="006432EE"/>
    <w:rsid w:val="0064346B"/>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576"/>
    <w:rsid w:val="006448C8"/>
    <w:rsid w:val="006449CD"/>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C97"/>
    <w:rsid w:val="00645D41"/>
    <w:rsid w:val="00645DED"/>
    <w:rsid w:val="00645DF7"/>
    <w:rsid w:val="00645E8A"/>
    <w:rsid w:val="00646116"/>
    <w:rsid w:val="00646298"/>
    <w:rsid w:val="00646437"/>
    <w:rsid w:val="006464A0"/>
    <w:rsid w:val="006465E5"/>
    <w:rsid w:val="006465F3"/>
    <w:rsid w:val="00646730"/>
    <w:rsid w:val="00646742"/>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7B"/>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52"/>
    <w:rsid w:val="00651F86"/>
    <w:rsid w:val="0065204B"/>
    <w:rsid w:val="006521AB"/>
    <w:rsid w:val="006522C6"/>
    <w:rsid w:val="006522D0"/>
    <w:rsid w:val="00652314"/>
    <w:rsid w:val="006526AD"/>
    <w:rsid w:val="00652840"/>
    <w:rsid w:val="00652875"/>
    <w:rsid w:val="006529EB"/>
    <w:rsid w:val="00652CFD"/>
    <w:rsid w:val="00652E36"/>
    <w:rsid w:val="00652F59"/>
    <w:rsid w:val="00652F89"/>
    <w:rsid w:val="0065301D"/>
    <w:rsid w:val="0065314E"/>
    <w:rsid w:val="006534F7"/>
    <w:rsid w:val="00653553"/>
    <w:rsid w:val="0065357E"/>
    <w:rsid w:val="006535A9"/>
    <w:rsid w:val="00653654"/>
    <w:rsid w:val="006536F3"/>
    <w:rsid w:val="0065393B"/>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4FF5"/>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5FF5"/>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A1"/>
    <w:rsid w:val="006572F5"/>
    <w:rsid w:val="0065730F"/>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D47"/>
    <w:rsid w:val="00661F15"/>
    <w:rsid w:val="00661F31"/>
    <w:rsid w:val="0066232A"/>
    <w:rsid w:val="00662345"/>
    <w:rsid w:val="006624D9"/>
    <w:rsid w:val="0066288A"/>
    <w:rsid w:val="006628E1"/>
    <w:rsid w:val="00662943"/>
    <w:rsid w:val="00662BAF"/>
    <w:rsid w:val="00662D91"/>
    <w:rsid w:val="00662F64"/>
    <w:rsid w:val="00663052"/>
    <w:rsid w:val="006631D5"/>
    <w:rsid w:val="0066324F"/>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020"/>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6EC9"/>
    <w:rsid w:val="00667033"/>
    <w:rsid w:val="006670E7"/>
    <w:rsid w:val="00667118"/>
    <w:rsid w:val="006671F7"/>
    <w:rsid w:val="0066736C"/>
    <w:rsid w:val="00667490"/>
    <w:rsid w:val="006674F2"/>
    <w:rsid w:val="00667572"/>
    <w:rsid w:val="006675E8"/>
    <w:rsid w:val="00667710"/>
    <w:rsid w:val="00667753"/>
    <w:rsid w:val="0066781B"/>
    <w:rsid w:val="00667BD9"/>
    <w:rsid w:val="00667C61"/>
    <w:rsid w:val="00667C6F"/>
    <w:rsid w:val="00667D12"/>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DAC"/>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5D4"/>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747"/>
    <w:rsid w:val="0067377D"/>
    <w:rsid w:val="00673805"/>
    <w:rsid w:val="0067383F"/>
    <w:rsid w:val="006739D8"/>
    <w:rsid w:val="006739EB"/>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A58"/>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1B3"/>
    <w:rsid w:val="006813EA"/>
    <w:rsid w:val="006813EF"/>
    <w:rsid w:val="006815B3"/>
    <w:rsid w:val="006816CB"/>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08"/>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054"/>
    <w:rsid w:val="006840DD"/>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64"/>
    <w:rsid w:val="00685298"/>
    <w:rsid w:val="00685462"/>
    <w:rsid w:val="006854FC"/>
    <w:rsid w:val="00685552"/>
    <w:rsid w:val="006855AE"/>
    <w:rsid w:val="006855F7"/>
    <w:rsid w:val="00685835"/>
    <w:rsid w:val="00685862"/>
    <w:rsid w:val="00685A6E"/>
    <w:rsid w:val="00685B12"/>
    <w:rsid w:val="00685B38"/>
    <w:rsid w:val="00685BDB"/>
    <w:rsid w:val="00685D25"/>
    <w:rsid w:val="00685FC2"/>
    <w:rsid w:val="00685FD9"/>
    <w:rsid w:val="00686132"/>
    <w:rsid w:val="00686256"/>
    <w:rsid w:val="0068631A"/>
    <w:rsid w:val="006863A1"/>
    <w:rsid w:val="00686426"/>
    <w:rsid w:val="006866C8"/>
    <w:rsid w:val="006869F2"/>
    <w:rsid w:val="00686A14"/>
    <w:rsid w:val="00686A98"/>
    <w:rsid w:val="00686AF3"/>
    <w:rsid w:val="00686BFC"/>
    <w:rsid w:val="00686DD2"/>
    <w:rsid w:val="00686FDB"/>
    <w:rsid w:val="00687176"/>
    <w:rsid w:val="0068720C"/>
    <w:rsid w:val="0068737A"/>
    <w:rsid w:val="00687479"/>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89"/>
    <w:rsid w:val="006908B1"/>
    <w:rsid w:val="00690C17"/>
    <w:rsid w:val="00690F0E"/>
    <w:rsid w:val="006913C3"/>
    <w:rsid w:val="006915DA"/>
    <w:rsid w:val="00691635"/>
    <w:rsid w:val="00691798"/>
    <w:rsid w:val="006917C1"/>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2B3"/>
    <w:rsid w:val="006933ED"/>
    <w:rsid w:val="0069348E"/>
    <w:rsid w:val="00693494"/>
    <w:rsid w:val="0069355C"/>
    <w:rsid w:val="00693655"/>
    <w:rsid w:val="006936C8"/>
    <w:rsid w:val="0069375E"/>
    <w:rsid w:val="0069384D"/>
    <w:rsid w:val="00693C9B"/>
    <w:rsid w:val="00693E29"/>
    <w:rsid w:val="00693F32"/>
    <w:rsid w:val="00693F5F"/>
    <w:rsid w:val="00693FA6"/>
    <w:rsid w:val="006940C5"/>
    <w:rsid w:val="00694129"/>
    <w:rsid w:val="006942A9"/>
    <w:rsid w:val="00694393"/>
    <w:rsid w:val="0069444D"/>
    <w:rsid w:val="006946ED"/>
    <w:rsid w:val="0069476D"/>
    <w:rsid w:val="00694B10"/>
    <w:rsid w:val="00694B97"/>
    <w:rsid w:val="00694BF3"/>
    <w:rsid w:val="00694F79"/>
    <w:rsid w:val="0069505D"/>
    <w:rsid w:val="006952C4"/>
    <w:rsid w:val="00695467"/>
    <w:rsid w:val="006954DA"/>
    <w:rsid w:val="0069552C"/>
    <w:rsid w:val="0069576E"/>
    <w:rsid w:val="006957AC"/>
    <w:rsid w:val="006957E0"/>
    <w:rsid w:val="006958B5"/>
    <w:rsid w:val="006958DE"/>
    <w:rsid w:val="006958E8"/>
    <w:rsid w:val="006958EC"/>
    <w:rsid w:val="00695BDD"/>
    <w:rsid w:val="00695C1B"/>
    <w:rsid w:val="00695D00"/>
    <w:rsid w:val="00695DBE"/>
    <w:rsid w:val="00695E3C"/>
    <w:rsid w:val="00695FAB"/>
    <w:rsid w:val="00696104"/>
    <w:rsid w:val="0069628D"/>
    <w:rsid w:val="0069631A"/>
    <w:rsid w:val="0069645C"/>
    <w:rsid w:val="00696496"/>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DE"/>
    <w:rsid w:val="006A09E9"/>
    <w:rsid w:val="006A0C5D"/>
    <w:rsid w:val="006A0D14"/>
    <w:rsid w:val="006A0D16"/>
    <w:rsid w:val="006A0DDA"/>
    <w:rsid w:val="006A10E9"/>
    <w:rsid w:val="006A12C2"/>
    <w:rsid w:val="006A1456"/>
    <w:rsid w:val="006A14A8"/>
    <w:rsid w:val="006A16FC"/>
    <w:rsid w:val="006A1749"/>
    <w:rsid w:val="006A1784"/>
    <w:rsid w:val="006A1918"/>
    <w:rsid w:val="006A1A6F"/>
    <w:rsid w:val="006A1B27"/>
    <w:rsid w:val="006A1B99"/>
    <w:rsid w:val="006A1D2E"/>
    <w:rsid w:val="006A1DB8"/>
    <w:rsid w:val="006A2008"/>
    <w:rsid w:val="006A20EB"/>
    <w:rsid w:val="006A213A"/>
    <w:rsid w:val="006A2140"/>
    <w:rsid w:val="006A21E2"/>
    <w:rsid w:val="006A2403"/>
    <w:rsid w:val="006A24DA"/>
    <w:rsid w:val="006A259B"/>
    <w:rsid w:val="006A2603"/>
    <w:rsid w:val="006A27A5"/>
    <w:rsid w:val="006A28C9"/>
    <w:rsid w:val="006A2A7F"/>
    <w:rsid w:val="006A2CF2"/>
    <w:rsid w:val="006A2CF7"/>
    <w:rsid w:val="006A30A3"/>
    <w:rsid w:val="006A3498"/>
    <w:rsid w:val="006A3558"/>
    <w:rsid w:val="006A35A5"/>
    <w:rsid w:val="006A3648"/>
    <w:rsid w:val="006A36B5"/>
    <w:rsid w:val="006A36EE"/>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B91"/>
    <w:rsid w:val="006A5C69"/>
    <w:rsid w:val="006A5E2D"/>
    <w:rsid w:val="006A5E35"/>
    <w:rsid w:val="006A5F56"/>
    <w:rsid w:val="006A5F81"/>
    <w:rsid w:val="006A6160"/>
    <w:rsid w:val="006A64AE"/>
    <w:rsid w:val="006A65CB"/>
    <w:rsid w:val="006A65ED"/>
    <w:rsid w:val="006A6921"/>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6F"/>
    <w:rsid w:val="006B2497"/>
    <w:rsid w:val="006B24A4"/>
    <w:rsid w:val="006B252B"/>
    <w:rsid w:val="006B28A2"/>
    <w:rsid w:val="006B2973"/>
    <w:rsid w:val="006B2AC6"/>
    <w:rsid w:val="006B2C54"/>
    <w:rsid w:val="006B2D09"/>
    <w:rsid w:val="006B2D5E"/>
    <w:rsid w:val="006B2E2D"/>
    <w:rsid w:val="006B2F2A"/>
    <w:rsid w:val="006B2F54"/>
    <w:rsid w:val="006B2FDB"/>
    <w:rsid w:val="006B2FF4"/>
    <w:rsid w:val="006B30D3"/>
    <w:rsid w:val="006B313C"/>
    <w:rsid w:val="006B345C"/>
    <w:rsid w:val="006B362D"/>
    <w:rsid w:val="006B36EC"/>
    <w:rsid w:val="006B3767"/>
    <w:rsid w:val="006B3964"/>
    <w:rsid w:val="006B3993"/>
    <w:rsid w:val="006B3A59"/>
    <w:rsid w:val="006B3DCC"/>
    <w:rsid w:val="006B3E00"/>
    <w:rsid w:val="006B40F5"/>
    <w:rsid w:val="006B4180"/>
    <w:rsid w:val="006B4247"/>
    <w:rsid w:val="006B435A"/>
    <w:rsid w:val="006B4478"/>
    <w:rsid w:val="006B467C"/>
    <w:rsid w:val="006B4737"/>
    <w:rsid w:val="006B48C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67A"/>
    <w:rsid w:val="006B583D"/>
    <w:rsid w:val="006B59C0"/>
    <w:rsid w:val="006B5C43"/>
    <w:rsid w:val="006B5C76"/>
    <w:rsid w:val="006B5DA2"/>
    <w:rsid w:val="006B5F53"/>
    <w:rsid w:val="006B62EB"/>
    <w:rsid w:val="006B635C"/>
    <w:rsid w:val="006B6614"/>
    <w:rsid w:val="006B66FC"/>
    <w:rsid w:val="006B6724"/>
    <w:rsid w:val="006B674E"/>
    <w:rsid w:val="006B68C8"/>
    <w:rsid w:val="006B69CB"/>
    <w:rsid w:val="006B69E2"/>
    <w:rsid w:val="006B6C09"/>
    <w:rsid w:val="006B6EDC"/>
    <w:rsid w:val="006B6F41"/>
    <w:rsid w:val="006B70F7"/>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58"/>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C89"/>
    <w:rsid w:val="006C2F81"/>
    <w:rsid w:val="006C2FD6"/>
    <w:rsid w:val="006C32EE"/>
    <w:rsid w:val="006C3755"/>
    <w:rsid w:val="006C37C0"/>
    <w:rsid w:val="006C396F"/>
    <w:rsid w:val="006C3EB3"/>
    <w:rsid w:val="006C3EE4"/>
    <w:rsid w:val="006C3F53"/>
    <w:rsid w:val="006C3FBF"/>
    <w:rsid w:val="006C40F7"/>
    <w:rsid w:val="006C419E"/>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3F2"/>
    <w:rsid w:val="006C5421"/>
    <w:rsid w:val="006C54C5"/>
    <w:rsid w:val="006C5613"/>
    <w:rsid w:val="006C5869"/>
    <w:rsid w:val="006C58F1"/>
    <w:rsid w:val="006C5A56"/>
    <w:rsid w:val="006C5A6C"/>
    <w:rsid w:val="006C5C13"/>
    <w:rsid w:val="006C5CFD"/>
    <w:rsid w:val="006C5D70"/>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8CD"/>
    <w:rsid w:val="006C79B7"/>
    <w:rsid w:val="006C7B06"/>
    <w:rsid w:val="006C7CE0"/>
    <w:rsid w:val="006D025B"/>
    <w:rsid w:val="006D0331"/>
    <w:rsid w:val="006D03B3"/>
    <w:rsid w:val="006D0573"/>
    <w:rsid w:val="006D05FC"/>
    <w:rsid w:val="006D069B"/>
    <w:rsid w:val="006D07C1"/>
    <w:rsid w:val="006D093E"/>
    <w:rsid w:val="006D0953"/>
    <w:rsid w:val="006D0980"/>
    <w:rsid w:val="006D0C87"/>
    <w:rsid w:val="006D0E97"/>
    <w:rsid w:val="006D0F9E"/>
    <w:rsid w:val="006D1270"/>
    <w:rsid w:val="006D12FD"/>
    <w:rsid w:val="006D1387"/>
    <w:rsid w:val="006D13FC"/>
    <w:rsid w:val="006D1463"/>
    <w:rsid w:val="006D14E9"/>
    <w:rsid w:val="006D166A"/>
    <w:rsid w:val="006D16C9"/>
    <w:rsid w:val="006D170A"/>
    <w:rsid w:val="006D1820"/>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7FA"/>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8C"/>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0FFC"/>
    <w:rsid w:val="006E1167"/>
    <w:rsid w:val="006E12EF"/>
    <w:rsid w:val="006E1434"/>
    <w:rsid w:val="006E1944"/>
    <w:rsid w:val="006E1B6B"/>
    <w:rsid w:val="006E1C39"/>
    <w:rsid w:val="006E1C3A"/>
    <w:rsid w:val="006E1CD0"/>
    <w:rsid w:val="006E1D12"/>
    <w:rsid w:val="006E1D20"/>
    <w:rsid w:val="006E1E5C"/>
    <w:rsid w:val="006E2271"/>
    <w:rsid w:val="006E22C7"/>
    <w:rsid w:val="006E22FC"/>
    <w:rsid w:val="006E243E"/>
    <w:rsid w:val="006E266B"/>
    <w:rsid w:val="006E27E5"/>
    <w:rsid w:val="006E28D6"/>
    <w:rsid w:val="006E2968"/>
    <w:rsid w:val="006E2983"/>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500"/>
    <w:rsid w:val="006E56F1"/>
    <w:rsid w:val="006E59A4"/>
    <w:rsid w:val="006E5A0F"/>
    <w:rsid w:val="006E5AF4"/>
    <w:rsid w:val="006E5BC6"/>
    <w:rsid w:val="006E5BE6"/>
    <w:rsid w:val="006E5ED4"/>
    <w:rsid w:val="006E6006"/>
    <w:rsid w:val="006E6037"/>
    <w:rsid w:val="006E63CC"/>
    <w:rsid w:val="006E65F2"/>
    <w:rsid w:val="006E6680"/>
    <w:rsid w:val="006E67FD"/>
    <w:rsid w:val="006E6B9E"/>
    <w:rsid w:val="006E6C20"/>
    <w:rsid w:val="006E6C90"/>
    <w:rsid w:val="006E6D39"/>
    <w:rsid w:val="006E6DB8"/>
    <w:rsid w:val="006E6F94"/>
    <w:rsid w:val="006E6FC2"/>
    <w:rsid w:val="006E6FF4"/>
    <w:rsid w:val="006E7272"/>
    <w:rsid w:val="006E7596"/>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28E"/>
    <w:rsid w:val="006F035C"/>
    <w:rsid w:val="006F04B0"/>
    <w:rsid w:val="006F04FC"/>
    <w:rsid w:val="006F060A"/>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5E5"/>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23D"/>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7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3F05"/>
    <w:rsid w:val="00704117"/>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069"/>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4FB"/>
    <w:rsid w:val="0071089F"/>
    <w:rsid w:val="007108B8"/>
    <w:rsid w:val="00710926"/>
    <w:rsid w:val="00710980"/>
    <w:rsid w:val="00710ACE"/>
    <w:rsid w:val="00710C3D"/>
    <w:rsid w:val="00710CD6"/>
    <w:rsid w:val="00710D77"/>
    <w:rsid w:val="007111D1"/>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47C"/>
    <w:rsid w:val="0071360C"/>
    <w:rsid w:val="00713673"/>
    <w:rsid w:val="0071382A"/>
    <w:rsid w:val="0071384B"/>
    <w:rsid w:val="00713888"/>
    <w:rsid w:val="007139EE"/>
    <w:rsid w:val="00713B5B"/>
    <w:rsid w:val="0071424D"/>
    <w:rsid w:val="00714273"/>
    <w:rsid w:val="007143D0"/>
    <w:rsid w:val="0071446F"/>
    <w:rsid w:val="007144E8"/>
    <w:rsid w:val="00714508"/>
    <w:rsid w:val="007146AD"/>
    <w:rsid w:val="007147A1"/>
    <w:rsid w:val="0071486A"/>
    <w:rsid w:val="00714998"/>
    <w:rsid w:val="00714BAF"/>
    <w:rsid w:val="00714CAF"/>
    <w:rsid w:val="0071530C"/>
    <w:rsid w:val="0071534D"/>
    <w:rsid w:val="007153D7"/>
    <w:rsid w:val="00715482"/>
    <w:rsid w:val="007154A9"/>
    <w:rsid w:val="0071569D"/>
    <w:rsid w:val="007157B4"/>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6E5B"/>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5B8"/>
    <w:rsid w:val="00720647"/>
    <w:rsid w:val="007206E2"/>
    <w:rsid w:val="0072073B"/>
    <w:rsid w:val="007209F3"/>
    <w:rsid w:val="00720AC7"/>
    <w:rsid w:val="00720C77"/>
    <w:rsid w:val="00720DA2"/>
    <w:rsid w:val="0072103E"/>
    <w:rsid w:val="00721044"/>
    <w:rsid w:val="00721246"/>
    <w:rsid w:val="007212ED"/>
    <w:rsid w:val="00721424"/>
    <w:rsid w:val="0072143D"/>
    <w:rsid w:val="00721853"/>
    <w:rsid w:val="00721AD4"/>
    <w:rsid w:val="00721C2B"/>
    <w:rsid w:val="00721D8A"/>
    <w:rsid w:val="00721E38"/>
    <w:rsid w:val="00721EBF"/>
    <w:rsid w:val="00721FE2"/>
    <w:rsid w:val="00721FFB"/>
    <w:rsid w:val="0072204E"/>
    <w:rsid w:val="007221B1"/>
    <w:rsid w:val="007222CE"/>
    <w:rsid w:val="00722435"/>
    <w:rsid w:val="00722465"/>
    <w:rsid w:val="00722468"/>
    <w:rsid w:val="007225BD"/>
    <w:rsid w:val="0072262F"/>
    <w:rsid w:val="007229EC"/>
    <w:rsid w:val="00722D2B"/>
    <w:rsid w:val="00722F99"/>
    <w:rsid w:val="007232E5"/>
    <w:rsid w:val="0072333A"/>
    <w:rsid w:val="00723343"/>
    <w:rsid w:val="007233C3"/>
    <w:rsid w:val="00723459"/>
    <w:rsid w:val="007234A0"/>
    <w:rsid w:val="0072351E"/>
    <w:rsid w:val="0072356E"/>
    <w:rsid w:val="0072363B"/>
    <w:rsid w:val="00723763"/>
    <w:rsid w:val="007239DA"/>
    <w:rsid w:val="007239EE"/>
    <w:rsid w:val="007239FE"/>
    <w:rsid w:val="00723A15"/>
    <w:rsid w:val="00723A24"/>
    <w:rsid w:val="00723A2F"/>
    <w:rsid w:val="00723A73"/>
    <w:rsid w:val="00723ACC"/>
    <w:rsid w:val="00723BF3"/>
    <w:rsid w:val="00723CBC"/>
    <w:rsid w:val="00723D00"/>
    <w:rsid w:val="00723E1E"/>
    <w:rsid w:val="00723E83"/>
    <w:rsid w:val="00723F6D"/>
    <w:rsid w:val="00723FDD"/>
    <w:rsid w:val="007241BF"/>
    <w:rsid w:val="0072422C"/>
    <w:rsid w:val="00724289"/>
    <w:rsid w:val="0072436D"/>
    <w:rsid w:val="0072443C"/>
    <w:rsid w:val="00724505"/>
    <w:rsid w:val="00724557"/>
    <w:rsid w:val="00724575"/>
    <w:rsid w:val="007248D3"/>
    <w:rsid w:val="00724906"/>
    <w:rsid w:val="007249F6"/>
    <w:rsid w:val="00724AF1"/>
    <w:rsid w:val="00724C29"/>
    <w:rsid w:val="00724D60"/>
    <w:rsid w:val="00725014"/>
    <w:rsid w:val="00725059"/>
    <w:rsid w:val="007251C4"/>
    <w:rsid w:val="007253E4"/>
    <w:rsid w:val="00725456"/>
    <w:rsid w:val="00725854"/>
    <w:rsid w:val="007259D1"/>
    <w:rsid w:val="00725B5A"/>
    <w:rsid w:val="00725C3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539"/>
    <w:rsid w:val="00731652"/>
    <w:rsid w:val="00731686"/>
    <w:rsid w:val="0073171D"/>
    <w:rsid w:val="0073175D"/>
    <w:rsid w:val="007317CE"/>
    <w:rsid w:val="007317CF"/>
    <w:rsid w:val="00731947"/>
    <w:rsid w:val="007319FC"/>
    <w:rsid w:val="00731CE0"/>
    <w:rsid w:val="00731E3B"/>
    <w:rsid w:val="0073225B"/>
    <w:rsid w:val="007325B4"/>
    <w:rsid w:val="007325E3"/>
    <w:rsid w:val="0073287A"/>
    <w:rsid w:val="007328EF"/>
    <w:rsid w:val="00732923"/>
    <w:rsid w:val="00732A0C"/>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1E3"/>
    <w:rsid w:val="007402F1"/>
    <w:rsid w:val="00740322"/>
    <w:rsid w:val="007404D6"/>
    <w:rsid w:val="00740567"/>
    <w:rsid w:val="00740658"/>
    <w:rsid w:val="0074083E"/>
    <w:rsid w:val="007409E6"/>
    <w:rsid w:val="00740A96"/>
    <w:rsid w:val="00740C44"/>
    <w:rsid w:val="00740C73"/>
    <w:rsid w:val="00740CEC"/>
    <w:rsid w:val="00740F46"/>
    <w:rsid w:val="0074108C"/>
    <w:rsid w:val="00741257"/>
    <w:rsid w:val="0074127A"/>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4F9"/>
    <w:rsid w:val="007435CD"/>
    <w:rsid w:val="007435E6"/>
    <w:rsid w:val="00743862"/>
    <w:rsid w:val="00743B05"/>
    <w:rsid w:val="00743B2C"/>
    <w:rsid w:val="00743C60"/>
    <w:rsid w:val="00743DFD"/>
    <w:rsid w:val="007440B2"/>
    <w:rsid w:val="007440DA"/>
    <w:rsid w:val="00744116"/>
    <w:rsid w:val="00744192"/>
    <w:rsid w:val="00744386"/>
    <w:rsid w:val="0074461C"/>
    <w:rsid w:val="00744719"/>
    <w:rsid w:val="00744B69"/>
    <w:rsid w:val="00744B9E"/>
    <w:rsid w:val="00744C97"/>
    <w:rsid w:val="00744EBD"/>
    <w:rsid w:val="00744FB5"/>
    <w:rsid w:val="00745564"/>
    <w:rsid w:val="0074587C"/>
    <w:rsid w:val="00745922"/>
    <w:rsid w:val="00745941"/>
    <w:rsid w:val="00745A1A"/>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25"/>
    <w:rsid w:val="00747939"/>
    <w:rsid w:val="00747B31"/>
    <w:rsid w:val="00747B33"/>
    <w:rsid w:val="00747ED5"/>
    <w:rsid w:val="007501DE"/>
    <w:rsid w:val="00750643"/>
    <w:rsid w:val="00750837"/>
    <w:rsid w:val="00750A5F"/>
    <w:rsid w:val="00750B67"/>
    <w:rsid w:val="00750CD8"/>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78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C5D"/>
    <w:rsid w:val="00755CC6"/>
    <w:rsid w:val="00755E85"/>
    <w:rsid w:val="00756495"/>
    <w:rsid w:val="00756560"/>
    <w:rsid w:val="00756CDC"/>
    <w:rsid w:val="00756D35"/>
    <w:rsid w:val="00756DD9"/>
    <w:rsid w:val="00757119"/>
    <w:rsid w:val="007573C8"/>
    <w:rsid w:val="00757551"/>
    <w:rsid w:val="007575C6"/>
    <w:rsid w:val="007576CA"/>
    <w:rsid w:val="007579CF"/>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5"/>
    <w:rsid w:val="00761056"/>
    <w:rsid w:val="00761092"/>
    <w:rsid w:val="007612AC"/>
    <w:rsid w:val="00761379"/>
    <w:rsid w:val="00761521"/>
    <w:rsid w:val="00761596"/>
    <w:rsid w:val="00761642"/>
    <w:rsid w:val="00761854"/>
    <w:rsid w:val="007618CC"/>
    <w:rsid w:val="007618FA"/>
    <w:rsid w:val="007619F8"/>
    <w:rsid w:val="00761A1C"/>
    <w:rsid w:val="00761C92"/>
    <w:rsid w:val="00761FCE"/>
    <w:rsid w:val="00762130"/>
    <w:rsid w:val="00762135"/>
    <w:rsid w:val="0076218D"/>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2F02"/>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CEF"/>
    <w:rsid w:val="00764EBF"/>
    <w:rsid w:val="00764FFE"/>
    <w:rsid w:val="00765154"/>
    <w:rsid w:val="0076538F"/>
    <w:rsid w:val="007653A4"/>
    <w:rsid w:val="007654EE"/>
    <w:rsid w:val="00765619"/>
    <w:rsid w:val="0076575A"/>
    <w:rsid w:val="00765886"/>
    <w:rsid w:val="00765A49"/>
    <w:rsid w:val="00765AAA"/>
    <w:rsid w:val="00765C54"/>
    <w:rsid w:val="00765DC9"/>
    <w:rsid w:val="00765F02"/>
    <w:rsid w:val="00765F73"/>
    <w:rsid w:val="00765FB2"/>
    <w:rsid w:val="00766218"/>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DB8"/>
    <w:rsid w:val="00766E96"/>
    <w:rsid w:val="00766FDC"/>
    <w:rsid w:val="007670D7"/>
    <w:rsid w:val="007671D1"/>
    <w:rsid w:val="0076758E"/>
    <w:rsid w:val="00767664"/>
    <w:rsid w:val="00767799"/>
    <w:rsid w:val="00767A31"/>
    <w:rsid w:val="00767A49"/>
    <w:rsid w:val="00767BE0"/>
    <w:rsid w:val="00767C1C"/>
    <w:rsid w:val="00767E44"/>
    <w:rsid w:val="00767F34"/>
    <w:rsid w:val="00767FF1"/>
    <w:rsid w:val="00770005"/>
    <w:rsid w:val="0077048F"/>
    <w:rsid w:val="007705D6"/>
    <w:rsid w:val="00770634"/>
    <w:rsid w:val="00770876"/>
    <w:rsid w:val="007708FF"/>
    <w:rsid w:val="007709E3"/>
    <w:rsid w:val="00770A36"/>
    <w:rsid w:val="00770B15"/>
    <w:rsid w:val="00770B7C"/>
    <w:rsid w:val="00770C16"/>
    <w:rsid w:val="00770CAD"/>
    <w:rsid w:val="00770CDE"/>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7EB"/>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3B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04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D"/>
    <w:rsid w:val="00781E7F"/>
    <w:rsid w:val="007821FF"/>
    <w:rsid w:val="0078247F"/>
    <w:rsid w:val="007825AE"/>
    <w:rsid w:val="00782643"/>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B5"/>
    <w:rsid w:val="00784AE0"/>
    <w:rsid w:val="00784B17"/>
    <w:rsid w:val="00784BC4"/>
    <w:rsid w:val="00784C98"/>
    <w:rsid w:val="00784E83"/>
    <w:rsid w:val="00784FB7"/>
    <w:rsid w:val="00785069"/>
    <w:rsid w:val="007850A8"/>
    <w:rsid w:val="00785211"/>
    <w:rsid w:val="00785227"/>
    <w:rsid w:val="007853ED"/>
    <w:rsid w:val="0078571A"/>
    <w:rsid w:val="00785BE3"/>
    <w:rsid w:val="00785C23"/>
    <w:rsid w:val="00785C88"/>
    <w:rsid w:val="00785CF7"/>
    <w:rsid w:val="00785E89"/>
    <w:rsid w:val="00785F15"/>
    <w:rsid w:val="00785F63"/>
    <w:rsid w:val="007861BE"/>
    <w:rsid w:val="007863B6"/>
    <w:rsid w:val="0078649F"/>
    <w:rsid w:val="0078657C"/>
    <w:rsid w:val="00786A39"/>
    <w:rsid w:val="00786BA8"/>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9F"/>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33A"/>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3E55"/>
    <w:rsid w:val="00794048"/>
    <w:rsid w:val="00794185"/>
    <w:rsid w:val="0079425B"/>
    <w:rsid w:val="00794448"/>
    <w:rsid w:val="00794856"/>
    <w:rsid w:val="00794A5D"/>
    <w:rsid w:val="00794BFC"/>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426"/>
    <w:rsid w:val="00796539"/>
    <w:rsid w:val="007966DA"/>
    <w:rsid w:val="0079681D"/>
    <w:rsid w:val="007968F3"/>
    <w:rsid w:val="00796937"/>
    <w:rsid w:val="00796A43"/>
    <w:rsid w:val="00796D53"/>
    <w:rsid w:val="00796E89"/>
    <w:rsid w:val="00796FEB"/>
    <w:rsid w:val="007970AF"/>
    <w:rsid w:val="007970C0"/>
    <w:rsid w:val="00797166"/>
    <w:rsid w:val="00797239"/>
    <w:rsid w:val="007975E6"/>
    <w:rsid w:val="00797686"/>
    <w:rsid w:val="00797763"/>
    <w:rsid w:val="007977C2"/>
    <w:rsid w:val="007977D0"/>
    <w:rsid w:val="0079782C"/>
    <w:rsid w:val="00797A26"/>
    <w:rsid w:val="00797CA7"/>
    <w:rsid w:val="00797D53"/>
    <w:rsid w:val="00797D7C"/>
    <w:rsid w:val="00797F4A"/>
    <w:rsid w:val="00797F4E"/>
    <w:rsid w:val="00797F7F"/>
    <w:rsid w:val="007A002D"/>
    <w:rsid w:val="007A0146"/>
    <w:rsid w:val="007A030C"/>
    <w:rsid w:val="007A032A"/>
    <w:rsid w:val="007A0464"/>
    <w:rsid w:val="007A06C2"/>
    <w:rsid w:val="007A0732"/>
    <w:rsid w:val="007A0789"/>
    <w:rsid w:val="007A0A02"/>
    <w:rsid w:val="007A0B96"/>
    <w:rsid w:val="007A0BCF"/>
    <w:rsid w:val="007A0CE8"/>
    <w:rsid w:val="007A0D9C"/>
    <w:rsid w:val="007A0DB7"/>
    <w:rsid w:val="007A0F2F"/>
    <w:rsid w:val="007A0F4F"/>
    <w:rsid w:val="007A0F9C"/>
    <w:rsid w:val="007A10A3"/>
    <w:rsid w:val="007A10B4"/>
    <w:rsid w:val="007A10BB"/>
    <w:rsid w:val="007A142B"/>
    <w:rsid w:val="007A14B1"/>
    <w:rsid w:val="007A1552"/>
    <w:rsid w:val="007A16C6"/>
    <w:rsid w:val="007A1889"/>
    <w:rsid w:val="007A18CC"/>
    <w:rsid w:val="007A1AB7"/>
    <w:rsid w:val="007A1AEA"/>
    <w:rsid w:val="007A1B47"/>
    <w:rsid w:val="007A1B48"/>
    <w:rsid w:val="007A1BA3"/>
    <w:rsid w:val="007A1C0D"/>
    <w:rsid w:val="007A1C64"/>
    <w:rsid w:val="007A1F6F"/>
    <w:rsid w:val="007A243D"/>
    <w:rsid w:val="007A259E"/>
    <w:rsid w:val="007A26AB"/>
    <w:rsid w:val="007A2734"/>
    <w:rsid w:val="007A28AE"/>
    <w:rsid w:val="007A2BC8"/>
    <w:rsid w:val="007A2CDE"/>
    <w:rsid w:val="007A2D59"/>
    <w:rsid w:val="007A313E"/>
    <w:rsid w:val="007A314C"/>
    <w:rsid w:val="007A31D3"/>
    <w:rsid w:val="007A3553"/>
    <w:rsid w:val="007A35BB"/>
    <w:rsid w:val="007A37DE"/>
    <w:rsid w:val="007A37EA"/>
    <w:rsid w:val="007A3918"/>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7F2"/>
    <w:rsid w:val="007A6891"/>
    <w:rsid w:val="007A694A"/>
    <w:rsid w:val="007A6A41"/>
    <w:rsid w:val="007A6AB4"/>
    <w:rsid w:val="007A6AEE"/>
    <w:rsid w:val="007A6E22"/>
    <w:rsid w:val="007A7064"/>
    <w:rsid w:val="007A70A1"/>
    <w:rsid w:val="007A739A"/>
    <w:rsid w:val="007A73A0"/>
    <w:rsid w:val="007A740E"/>
    <w:rsid w:val="007A754A"/>
    <w:rsid w:val="007A7581"/>
    <w:rsid w:val="007A77A1"/>
    <w:rsid w:val="007A79CB"/>
    <w:rsid w:val="007A7A1B"/>
    <w:rsid w:val="007A7A57"/>
    <w:rsid w:val="007A7B39"/>
    <w:rsid w:val="007A7D7D"/>
    <w:rsid w:val="007A7E57"/>
    <w:rsid w:val="007A7F60"/>
    <w:rsid w:val="007B00C5"/>
    <w:rsid w:val="007B0169"/>
    <w:rsid w:val="007B01A0"/>
    <w:rsid w:val="007B021F"/>
    <w:rsid w:val="007B0282"/>
    <w:rsid w:val="007B02A0"/>
    <w:rsid w:val="007B0331"/>
    <w:rsid w:val="007B0333"/>
    <w:rsid w:val="007B04B8"/>
    <w:rsid w:val="007B05D8"/>
    <w:rsid w:val="007B0616"/>
    <w:rsid w:val="007B09DA"/>
    <w:rsid w:val="007B0B48"/>
    <w:rsid w:val="007B0C86"/>
    <w:rsid w:val="007B1264"/>
    <w:rsid w:val="007B14F8"/>
    <w:rsid w:val="007B1552"/>
    <w:rsid w:val="007B155B"/>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A4C"/>
    <w:rsid w:val="007B4C96"/>
    <w:rsid w:val="007B4DBA"/>
    <w:rsid w:val="007B4E80"/>
    <w:rsid w:val="007B4EBE"/>
    <w:rsid w:val="007B501A"/>
    <w:rsid w:val="007B51E7"/>
    <w:rsid w:val="007B5437"/>
    <w:rsid w:val="007B54C3"/>
    <w:rsid w:val="007B559D"/>
    <w:rsid w:val="007B5709"/>
    <w:rsid w:val="007B57E6"/>
    <w:rsid w:val="007B5876"/>
    <w:rsid w:val="007B5B14"/>
    <w:rsid w:val="007B5B91"/>
    <w:rsid w:val="007B5D38"/>
    <w:rsid w:val="007B61FD"/>
    <w:rsid w:val="007B6300"/>
    <w:rsid w:val="007B6395"/>
    <w:rsid w:val="007B64D5"/>
    <w:rsid w:val="007B6AD6"/>
    <w:rsid w:val="007B6D65"/>
    <w:rsid w:val="007B6E28"/>
    <w:rsid w:val="007B6E40"/>
    <w:rsid w:val="007B6F04"/>
    <w:rsid w:val="007B6F25"/>
    <w:rsid w:val="007B72D1"/>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0E04"/>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5EB"/>
    <w:rsid w:val="007C2689"/>
    <w:rsid w:val="007C276A"/>
    <w:rsid w:val="007C291C"/>
    <w:rsid w:val="007C293F"/>
    <w:rsid w:val="007C2971"/>
    <w:rsid w:val="007C2A05"/>
    <w:rsid w:val="007C2B64"/>
    <w:rsid w:val="007C2BF3"/>
    <w:rsid w:val="007C2C09"/>
    <w:rsid w:val="007C2C4C"/>
    <w:rsid w:val="007C2D4C"/>
    <w:rsid w:val="007C2E1A"/>
    <w:rsid w:val="007C356A"/>
    <w:rsid w:val="007C35B4"/>
    <w:rsid w:val="007C35CD"/>
    <w:rsid w:val="007C370A"/>
    <w:rsid w:val="007C38B8"/>
    <w:rsid w:val="007C399A"/>
    <w:rsid w:val="007C3A35"/>
    <w:rsid w:val="007C3A4E"/>
    <w:rsid w:val="007C3D53"/>
    <w:rsid w:val="007C3D70"/>
    <w:rsid w:val="007C411D"/>
    <w:rsid w:val="007C416A"/>
    <w:rsid w:val="007C4873"/>
    <w:rsid w:val="007C48AB"/>
    <w:rsid w:val="007C48EE"/>
    <w:rsid w:val="007C4A2C"/>
    <w:rsid w:val="007C4AA5"/>
    <w:rsid w:val="007C4AB3"/>
    <w:rsid w:val="007C4C47"/>
    <w:rsid w:val="007C4D14"/>
    <w:rsid w:val="007C4D1E"/>
    <w:rsid w:val="007C4D58"/>
    <w:rsid w:val="007C4E13"/>
    <w:rsid w:val="007C4E3A"/>
    <w:rsid w:val="007C4F44"/>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33A"/>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C7E73"/>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30"/>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65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0E8B"/>
    <w:rsid w:val="007E1333"/>
    <w:rsid w:val="007E14CE"/>
    <w:rsid w:val="007E153D"/>
    <w:rsid w:val="007E16BD"/>
    <w:rsid w:val="007E17E3"/>
    <w:rsid w:val="007E1AE7"/>
    <w:rsid w:val="007E1B50"/>
    <w:rsid w:val="007E1BC6"/>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422"/>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4B0"/>
    <w:rsid w:val="007E4542"/>
    <w:rsid w:val="007E4573"/>
    <w:rsid w:val="007E47B7"/>
    <w:rsid w:val="007E4855"/>
    <w:rsid w:val="007E485E"/>
    <w:rsid w:val="007E4A60"/>
    <w:rsid w:val="007E4BF6"/>
    <w:rsid w:val="007E4C4E"/>
    <w:rsid w:val="007E4C82"/>
    <w:rsid w:val="007E4C8F"/>
    <w:rsid w:val="007E4CD0"/>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2F"/>
    <w:rsid w:val="007E61AF"/>
    <w:rsid w:val="007E61F4"/>
    <w:rsid w:val="007E6343"/>
    <w:rsid w:val="007E637F"/>
    <w:rsid w:val="007E6403"/>
    <w:rsid w:val="007E641C"/>
    <w:rsid w:val="007E6426"/>
    <w:rsid w:val="007E66E1"/>
    <w:rsid w:val="007E6B11"/>
    <w:rsid w:val="007E6CDA"/>
    <w:rsid w:val="007E6D97"/>
    <w:rsid w:val="007E6EE7"/>
    <w:rsid w:val="007E702C"/>
    <w:rsid w:val="007E7091"/>
    <w:rsid w:val="007E70C4"/>
    <w:rsid w:val="007E7192"/>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E7FC7"/>
    <w:rsid w:val="007F0106"/>
    <w:rsid w:val="007F0165"/>
    <w:rsid w:val="007F01D0"/>
    <w:rsid w:val="007F02CC"/>
    <w:rsid w:val="007F03B2"/>
    <w:rsid w:val="007F054A"/>
    <w:rsid w:val="007F0551"/>
    <w:rsid w:val="007F06E5"/>
    <w:rsid w:val="007F0725"/>
    <w:rsid w:val="007F07B6"/>
    <w:rsid w:val="007F07BC"/>
    <w:rsid w:val="007F07D3"/>
    <w:rsid w:val="007F0A42"/>
    <w:rsid w:val="007F0AEB"/>
    <w:rsid w:val="007F0B22"/>
    <w:rsid w:val="007F0BAD"/>
    <w:rsid w:val="007F0C91"/>
    <w:rsid w:val="007F0DAC"/>
    <w:rsid w:val="007F0DD2"/>
    <w:rsid w:val="007F0E9F"/>
    <w:rsid w:val="007F0F1F"/>
    <w:rsid w:val="007F0F33"/>
    <w:rsid w:val="007F111E"/>
    <w:rsid w:val="007F1193"/>
    <w:rsid w:val="007F1197"/>
    <w:rsid w:val="007F139B"/>
    <w:rsid w:val="007F153B"/>
    <w:rsid w:val="007F157B"/>
    <w:rsid w:val="007F15BA"/>
    <w:rsid w:val="007F18FE"/>
    <w:rsid w:val="007F1956"/>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888"/>
    <w:rsid w:val="007F3D28"/>
    <w:rsid w:val="007F400D"/>
    <w:rsid w:val="007F4160"/>
    <w:rsid w:val="007F41B1"/>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598"/>
    <w:rsid w:val="007F66F6"/>
    <w:rsid w:val="007F682C"/>
    <w:rsid w:val="007F68CB"/>
    <w:rsid w:val="007F6B7A"/>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4E"/>
    <w:rsid w:val="00801D99"/>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0DE"/>
    <w:rsid w:val="0080414E"/>
    <w:rsid w:val="008042AE"/>
    <w:rsid w:val="00804475"/>
    <w:rsid w:val="00804611"/>
    <w:rsid w:val="00804641"/>
    <w:rsid w:val="00804883"/>
    <w:rsid w:val="00804918"/>
    <w:rsid w:val="0080493E"/>
    <w:rsid w:val="00804C8C"/>
    <w:rsid w:val="00804D28"/>
    <w:rsid w:val="00804E8C"/>
    <w:rsid w:val="00804E8D"/>
    <w:rsid w:val="00804EF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0ED"/>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4C8"/>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24E"/>
    <w:rsid w:val="00812493"/>
    <w:rsid w:val="00812940"/>
    <w:rsid w:val="00812B7C"/>
    <w:rsid w:val="0081321A"/>
    <w:rsid w:val="00813529"/>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EB9"/>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5D7"/>
    <w:rsid w:val="00817840"/>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6DE"/>
    <w:rsid w:val="00821771"/>
    <w:rsid w:val="008217A8"/>
    <w:rsid w:val="008218BD"/>
    <w:rsid w:val="00821980"/>
    <w:rsid w:val="00821A88"/>
    <w:rsid w:val="00821B3B"/>
    <w:rsid w:val="00821B7F"/>
    <w:rsid w:val="00821BEF"/>
    <w:rsid w:val="00821DEC"/>
    <w:rsid w:val="008221CA"/>
    <w:rsid w:val="00822427"/>
    <w:rsid w:val="008225E5"/>
    <w:rsid w:val="0082268A"/>
    <w:rsid w:val="008226A1"/>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92"/>
    <w:rsid w:val="008311BC"/>
    <w:rsid w:val="0083125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750"/>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06E"/>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CE2"/>
    <w:rsid w:val="00836D97"/>
    <w:rsid w:val="00836DC8"/>
    <w:rsid w:val="00836F44"/>
    <w:rsid w:val="00837061"/>
    <w:rsid w:val="008370A2"/>
    <w:rsid w:val="008370A9"/>
    <w:rsid w:val="008371B2"/>
    <w:rsid w:val="0083751F"/>
    <w:rsid w:val="008376D8"/>
    <w:rsid w:val="00837845"/>
    <w:rsid w:val="008379A4"/>
    <w:rsid w:val="00837A44"/>
    <w:rsid w:val="00837B3D"/>
    <w:rsid w:val="00837BCF"/>
    <w:rsid w:val="00837BE8"/>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06"/>
    <w:rsid w:val="00841E81"/>
    <w:rsid w:val="00842064"/>
    <w:rsid w:val="00842235"/>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3B4"/>
    <w:rsid w:val="00843785"/>
    <w:rsid w:val="008438F6"/>
    <w:rsid w:val="0084391B"/>
    <w:rsid w:val="008439D1"/>
    <w:rsid w:val="008439EE"/>
    <w:rsid w:val="00843B01"/>
    <w:rsid w:val="00843CC1"/>
    <w:rsid w:val="00843D8D"/>
    <w:rsid w:val="00843E5A"/>
    <w:rsid w:val="00843F7D"/>
    <w:rsid w:val="0084415B"/>
    <w:rsid w:val="00844307"/>
    <w:rsid w:val="00844572"/>
    <w:rsid w:val="0084463E"/>
    <w:rsid w:val="00844B88"/>
    <w:rsid w:val="00844CCA"/>
    <w:rsid w:val="00844D10"/>
    <w:rsid w:val="00844D5E"/>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7"/>
    <w:rsid w:val="00845C4B"/>
    <w:rsid w:val="00845E59"/>
    <w:rsid w:val="00845EC1"/>
    <w:rsid w:val="0084603D"/>
    <w:rsid w:val="0084605A"/>
    <w:rsid w:val="0084606B"/>
    <w:rsid w:val="00846158"/>
    <w:rsid w:val="00846450"/>
    <w:rsid w:val="0084655C"/>
    <w:rsid w:val="008465BB"/>
    <w:rsid w:val="008465D0"/>
    <w:rsid w:val="0084667F"/>
    <w:rsid w:val="008467CF"/>
    <w:rsid w:val="008468B2"/>
    <w:rsid w:val="00846A82"/>
    <w:rsid w:val="00846C7F"/>
    <w:rsid w:val="00846FB8"/>
    <w:rsid w:val="0084714A"/>
    <w:rsid w:val="008471EC"/>
    <w:rsid w:val="00847363"/>
    <w:rsid w:val="0084749D"/>
    <w:rsid w:val="008474FF"/>
    <w:rsid w:val="0084774E"/>
    <w:rsid w:val="008478AE"/>
    <w:rsid w:val="008479ED"/>
    <w:rsid w:val="00847D81"/>
    <w:rsid w:val="00847F86"/>
    <w:rsid w:val="00847F9B"/>
    <w:rsid w:val="00847FC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1CB"/>
    <w:rsid w:val="008512BC"/>
    <w:rsid w:val="0085140B"/>
    <w:rsid w:val="008515D6"/>
    <w:rsid w:val="00851629"/>
    <w:rsid w:val="0085181B"/>
    <w:rsid w:val="008518F1"/>
    <w:rsid w:val="00851AA0"/>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2FB"/>
    <w:rsid w:val="00853343"/>
    <w:rsid w:val="0085345F"/>
    <w:rsid w:val="008534FD"/>
    <w:rsid w:val="00853554"/>
    <w:rsid w:val="00853608"/>
    <w:rsid w:val="00853637"/>
    <w:rsid w:val="008537B9"/>
    <w:rsid w:val="008537CB"/>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972"/>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8D3"/>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0D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1A0"/>
    <w:rsid w:val="00864477"/>
    <w:rsid w:val="00864764"/>
    <w:rsid w:val="0086482E"/>
    <w:rsid w:val="0086484C"/>
    <w:rsid w:val="00864941"/>
    <w:rsid w:val="00864A53"/>
    <w:rsid w:val="00864AF8"/>
    <w:rsid w:val="00864EB0"/>
    <w:rsid w:val="00864ED7"/>
    <w:rsid w:val="00864EF8"/>
    <w:rsid w:val="00865164"/>
    <w:rsid w:val="00865404"/>
    <w:rsid w:val="0086565B"/>
    <w:rsid w:val="008656D2"/>
    <w:rsid w:val="008656EC"/>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D8D"/>
    <w:rsid w:val="00866E5C"/>
    <w:rsid w:val="00866EAF"/>
    <w:rsid w:val="00866F1B"/>
    <w:rsid w:val="00866FA7"/>
    <w:rsid w:val="00867153"/>
    <w:rsid w:val="00867299"/>
    <w:rsid w:val="008674B2"/>
    <w:rsid w:val="008674D2"/>
    <w:rsid w:val="008678DE"/>
    <w:rsid w:val="008678DF"/>
    <w:rsid w:val="00867B4C"/>
    <w:rsid w:val="00867C6D"/>
    <w:rsid w:val="00867C87"/>
    <w:rsid w:val="00867C9F"/>
    <w:rsid w:val="00867D58"/>
    <w:rsid w:val="00867EFD"/>
    <w:rsid w:val="00867F73"/>
    <w:rsid w:val="00867FDD"/>
    <w:rsid w:val="00870074"/>
    <w:rsid w:val="008701F8"/>
    <w:rsid w:val="00870371"/>
    <w:rsid w:val="00870546"/>
    <w:rsid w:val="008705B7"/>
    <w:rsid w:val="008707CC"/>
    <w:rsid w:val="008707EC"/>
    <w:rsid w:val="008708E4"/>
    <w:rsid w:val="00870909"/>
    <w:rsid w:val="00870963"/>
    <w:rsid w:val="008709E3"/>
    <w:rsid w:val="008709F8"/>
    <w:rsid w:val="00870B28"/>
    <w:rsid w:val="00870C78"/>
    <w:rsid w:val="00870E01"/>
    <w:rsid w:val="00870F07"/>
    <w:rsid w:val="00870F93"/>
    <w:rsid w:val="008710DC"/>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2F7E"/>
    <w:rsid w:val="008730D5"/>
    <w:rsid w:val="00873157"/>
    <w:rsid w:val="00873227"/>
    <w:rsid w:val="008732AD"/>
    <w:rsid w:val="00873463"/>
    <w:rsid w:val="008736E8"/>
    <w:rsid w:val="008737AA"/>
    <w:rsid w:val="008737BE"/>
    <w:rsid w:val="0087384C"/>
    <w:rsid w:val="00873853"/>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5FAC"/>
    <w:rsid w:val="00875FC0"/>
    <w:rsid w:val="00876022"/>
    <w:rsid w:val="00876170"/>
    <w:rsid w:val="00876363"/>
    <w:rsid w:val="008764DC"/>
    <w:rsid w:val="008764EF"/>
    <w:rsid w:val="00876600"/>
    <w:rsid w:val="008767A2"/>
    <w:rsid w:val="008769A0"/>
    <w:rsid w:val="00876AB8"/>
    <w:rsid w:val="00876B60"/>
    <w:rsid w:val="00876B63"/>
    <w:rsid w:val="00876CC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10E"/>
    <w:rsid w:val="0088029C"/>
    <w:rsid w:val="008802E7"/>
    <w:rsid w:val="00880352"/>
    <w:rsid w:val="00880384"/>
    <w:rsid w:val="00880450"/>
    <w:rsid w:val="008807B2"/>
    <w:rsid w:val="008807EB"/>
    <w:rsid w:val="008807F8"/>
    <w:rsid w:val="0088084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A10"/>
    <w:rsid w:val="00881B5C"/>
    <w:rsid w:val="00881B64"/>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85D"/>
    <w:rsid w:val="00883AF7"/>
    <w:rsid w:val="00883B8C"/>
    <w:rsid w:val="00883C77"/>
    <w:rsid w:val="00883DD7"/>
    <w:rsid w:val="00883DE2"/>
    <w:rsid w:val="00883E30"/>
    <w:rsid w:val="00883EDD"/>
    <w:rsid w:val="008840E1"/>
    <w:rsid w:val="00884114"/>
    <w:rsid w:val="00884239"/>
    <w:rsid w:val="00884291"/>
    <w:rsid w:val="008843B7"/>
    <w:rsid w:val="008843D2"/>
    <w:rsid w:val="0088455D"/>
    <w:rsid w:val="008845AC"/>
    <w:rsid w:val="008845F8"/>
    <w:rsid w:val="00884646"/>
    <w:rsid w:val="00884682"/>
    <w:rsid w:val="00884A43"/>
    <w:rsid w:val="00884B3E"/>
    <w:rsid w:val="00884C78"/>
    <w:rsid w:val="00884CC1"/>
    <w:rsid w:val="00884D81"/>
    <w:rsid w:val="00884DDC"/>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6EA"/>
    <w:rsid w:val="00886750"/>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DBC"/>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6D9"/>
    <w:rsid w:val="00892966"/>
    <w:rsid w:val="00892CE8"/>
    <w:rsid w:val="00892CF8"/>
    <w:rsid w:val="00892E8C"/>
    <w:rsid w:val="00893107"/>
    <w:rsid w:val="00893424"/>
    <w:rsid w:val="0089375C"/>
    <w:rsid w:val="00893807"/>
    <w:rsid w:val="00893909"/>
    <w:rsid w:val="00893B8A"/>
    <w:rsid w:val="00893CA3"/>
    <w:rsid w:val="00893CE5"/>
    <w:rsid w:val="00893E84"/>
    <w:rsid w:val="00893E85"/>
    <w:rsid w:val="0089408D"/>
    <w:rsid w:val="0089446B"/>
    <w:rsid w:val="0089480E"/>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4BB"/>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A35"/>
    <w:rsid w:val="00897B27"/>
    <w:rsid w:val="00897DA9"/>
    <w:rsid w:val="00897E8C"/>
    <w:rsid w:val="008A0078"/>
    <w:rsid w:val="008A0171"/>
    <w:rsid w:val="008A028D"/>
    <w:rsid w:val="008A02BA"/>
    <w:rsid w:val="008A04A2"/>
    <w:rsid w:val="008A0730"/>
    <w:rsid w:val="008A07A1"/>
    <w:rsid w:val="008A086F"/>
    <w:rsid w:val="008A091C"/>
    <w:rsid w:val="008A0988"/>
    <w:rsid w:val="008A0B1F"/>
    <w:rsid w:val="008A0CCA"/>
    <w:rsid w:val="008A0F65"/>
    <w:rsid w:val="008A0FC9"/>
    <w:rsid w:val="008A112D"/>
    <w:rsid w:val="008A11B5"/>
    <w:rsid w:val="008A1219"/>
    <w:rsid w:val="008A12BD"/>
    <w:rsid w:val="008A1310"/>
    <w:rsid w:val="008A141C"/>
    <w:rsid w:val="008A15E9"/>
    <w:rsid w:val="008A165E"/>
    <w:rsid w:val="008A1676"/>
    <w:rsid w:val="008A18AF"/>
    <w:rsid w:val="008A1B47"/>
    <w:rsid w:val="008A1C91"/>
    <w:rsid w:val="008A1CA8"/>
    <w:rsid w:val="008A1D7E"/>
    <w:rsid w:val="008A1F17"/>
    <w:rsid w:val="008A1FEF"/>
    <w:rsid w:val="008A2011"/>
    <w:rsid w:val="008A2266"/>
    <w:rsid w:val="008A226E"/>
    <w:rsid w:val="008A22FE"/>
    <w:rsid w:val="008A23F0"/>
    <w:rsid w:val="008A2AF6"/>
    <w:rsid w:val="008A2BDF"/>
    <w:rsid w:val="008A3092"/>
    <w:rsid w:val="008A3206"/>
    <w:rsid w:val="008A3412"/>
    <w:rsid w:val="008A3436"/>
    <w:rsid w:val="008A3442"/>
    <w:rsid w:val="008A3659"/>
    <w:rsid w:val="008A3699"/>
    <w:rsid w:val="008A39E5"/>
    <w:rsid w:val="008A3B22"/>
    <w:rsid w:val="008A3D55"/>
    <w:rsid w:val="008A3F89"/>
    <w:rsid w:val="008A3F96"/>
    <w:rsid w:val="008A4083"/>
    <w:rsid w:val="008A42D0"/>
    <w:rsid w:val="008A43A7"/>
    <w:rsid w:val="008A43C5"/>
    <w:rsid w:val="008A4668"/>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AA4"/>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CF2"/>
    <w:rsid w:val="008A7EA1"/>
    <w:rsid w:val="008A7EEA"/>
    <w:rsid w:val="008A7EFB"/>
    <w:rsid w:val="008A7F48"/>
    <w:rsid w:val="008B01A3"/>
    <w:rsid w:val="008B031E"/>
    <w:rsid w:val="008B038C"/>
    <w:rsid w:val="008B03D6"/>
    <w:rsid w:val="008B0461"/>
    <w:rsid w:val="008B063C"/>
    <w:rsid w:val="008B07A3"/>
    <w:rsid w:val="008B09C2"/>
    <w:rsid w:val="008B0A74"/>
    <w:rsid w:val="008B0B26"/>
    <w:rsid w:val="008B0F8D"/>
    <w:rsid w:val="008B108A"/>
    <w:rsid w:val="008B1234"/>
    <w:rsid w:val="008B1297"/>
    <w:rsid w:val="008B12BA"/>
    <w:rsid w:val="008B12E5"/>
    <w:rsid w:val="008B13A2"/>
    <w:rsid w:val="008B147F"/>
    <w:rsid w:val="008B16A4"/>
    <w:rsid w:val="008B1718"/>
    <w:rsid w:val="008B17C3"/>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3F8"/>
    <w:rsid w:val="008B443B"/>
    <w:rsid w:val="008B4746"/>
    <w:rsid w:val="008B49D8"/>
    <w:rsid w:val="008B49E4"/>
    <w:rsid w:val="008B4B85"/>
    <w:rsid w:val="008B4BE4"/>
    <w:rsid w:val="008B4EC5"/>
    <w:rsid w:val="008B4ED5"/>
    <w:rsid w:val="008B5012"/>
    <w:rsid w:val="008B5060"/>
    <w:rsid w:val="008B5128"/>
    <w:rsid w:val="008B515B"/>
    <w:rsid w:val="008B527A"/>
    <w:rsid w:val="008B543F"/>
    <w:rsid w:val="008B5561"/>
    <w:rsid w:val="008B559F"/>
    <w:rsid w:val="008B55A7"/>
    <w:rsid w:val="008B56C3"/>
    <w:rsid w:val="008B56EE"/>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09"/>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6F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152"/>
    <w:rsid w:val="008C73D6"/>
    <w:rsid w:val="008C73FE"/>
    <w:rsid w:val="008C7542"/>
    <w:rsid w:val="008C75CE"/>
    <w:rsid w:val="008C761F"/>
    <w:rsid w:val="008C782F"/>
    <w:rsid w:val="008C7BAE"/>
    <w:rsid w:val="008C7BF4"/>
    <w:rsid w:val="008C7E02"/>
    <w:rsid w:val="008D01B5"/>
    <w:rsid w:val="008D024D"/>
    <w:rsid w:val="008D05C3"/>
    <w:rsid w:val="008D06E0"/>
    <w:rsid w:val="008D0938"/>
    <w:rsid w:val="008D09E7"/>
    <w:rsid w:val="008D0B54"/>
    <w:rsid w:val="008D0C3B"/>
    <w:rsid w:val="008D0CC6"/>
    <w:rsid w:val="008D0D74"/>
    <w:rsid w:val="008D0DC8"/>
    <w:rsid w:val="008D0EC0"/>
    <w:rsid w:val="008D1096"/>
    <w:rsid w:val="008D1104"/>
    <w:rsid w:val="008D11F0"/>
    <w:rsid w:val="008D12EF"/>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32"/>
    <w:rsid w:val="008D54C0"/>
    <w:rsid w:val="008D5526"/>
    <w:rsid w:val="008D55C6"/>
    <w:rsid w:val="008D5705"/>
    <w:rsid w:val="008D573E"/>
    <w:rsid w:val="008D5AA1"/>
    <w:rsid w:val="008D5C83"/>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934"/>
    <w:rsid w:val="008D7C89"/>
    <w:rsid w:val="008D7D43"/>
    <w:rsid w:val="008D7DAF"/>
    <w:rsid w:val="008D7E0B"/>
    <w:rsid w:val="008D7F9B"/>
    <w:rsid w:val="008E00C8"/>
    <w:rsid w:val="008E00E6"/>
    <w:rsid w:val="008E0108"/>
    <w:rsid w:val="008E024A"/>
    <w:rsid w:val="008E0517"/>
    <w:rsid w:val="008E0655"/>
    <w:rsid w:val="008E06E5"/>
    <w:rsid w:val="008E0775"/>
    <w:rsid w:val="008E0969"/>
    <w:rsid w:val="008E0A17"/>
    <w:rsid w:val="008E0A9D"/>
    <w:rsid w:val="008E0B7A"/>
    <w:rsid w:val="008E0BBD"/>
    <w:rsid w:val="008E0CF5"/>
    <w:rsid w:val="008E0D25"/>
    <w:rsid w:val="008E0DC4"/>
    <w:rsid w:val="008E0DD7"/>
    <w:rsid w:val="008E0EED"/>
    <w:rsid w:val="008E1062"/>
    <w:rsid w:val="008E1088"/>
    <w:rsid w:val="008E1267"/>
    <w:rsid w:val="008E12E0"/>
    <w:rsid w:val="008E14CD"/>
    <w:rsid w:val="008E1657"/>
    <w:rsid w:val="008E1905"/>
    <w:rsid w:val="008E19CB"/>
    <w:rsid w:val="008E1B77"/>
    <w:rsid w:val="008E1EA4"/>
    <w:rsid w:val="008E1F32"/>
    <w:rsid w:val="008E1FD0"/>
    <w:rsid w:val="008E1FF3"/>
    <w:rsid w:val="008E2503"/>
    <w:rsid w:val="008E2661"/>
    <w:rsid w:val="008E28F1"/>
    <w:rsid w:val="008E296F"/>
    <w:rsid w:val="008E29CE"/>
    <w:rsid w:val="008E2A20"/>
    <w:rsid w:val="008E2B38"/>
    <w:rsid w:val="008E2C15"/>
    <w:rsid w:val="008E2C2D"/>
    <w:rsid w:val="008E3034"/>
    <w:rsid w:val="008E307D"/>
    <w:rsid w:val="008E3477"/>
    <w:rsid w:val="008E347F"/>
    <w:rsid w:val="008E372A"/>
    <w:rsid w:val="008E37A5"/>
    <w:rsid w:val="008E380E"/>
    <w:rsid w:val="008E39E6"/>
    <w:rsid w:val="008E3C78"/>
    <w:rsid w:val="008E3CE1"/>
    <w:rsid w:val="008E3DD3"/>
    <w:rsid w:val="008E3DFD"/>
    <w:rsid w:val="008E403F"/>
    <w:rsid w:val="008E41FD"/>
    <w:rsid w:val="008E460F"/>
    <w:rsid w:val="008E467E"/>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4E4"/>
    <w:rsid w:val="008E752C"/>
    <w:rsid w:val="008E76E2"/>
    <w:rsid w:val="008E76E3"/>
    <w:rsid w:val="008E7829"/>
    <w:rsid w:val="008E78DF"/>
    <w:rsid w:val="008E79F6"/>
    <w:rsid w:val="008E7A43"/>
    <w:rsid w:val="008E7A4A"/>
    <w:rsid w:val="008E7A7A"/>
    <w:rsid w:val="008E7D45"/>
    <w:rsid w:val="008E7F42"/>
    <w:rsid w:val="008E7F9C"/>
    <w:rsid w:val="008E7FC6"/>
    <w:rsid w:val="008F0029"/>
    <w:rsid w:val="008F04E5"/>
    <w:rsid w:val="008F0623"/>
    <w:rsid w:val="008F0764"/>
    <w:rsid w:val="008F09AB"/>
    <w:rsid w:val="008F0A3A"/>
    <w:rsid w:val="008F0A62"/>
    <w:rsid w:val="008F0AD4"/>
    <w:rsid w:val="008F0BA4"/>
    <w:rsid w:val="008F0C8A"/>
    <w:rsid w:val="008F0DD4"/>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58"/>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9DE"/>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5E7"/>
    <w:rsid w:val="009007F8"/>
    <w:rsid w:val="0090089A"/>
    <w:rsid w:val="009008EC"/>
    <w:rsid w:val="009008F5"/>
    <w:rsid w:val="00900918"/>
    <w:rsid w:val="009009AC"/>
    <w:rsid w:val="00900C0F"/>
    <w:rsid w:val="00900C9F"/>
    <w:rsid w:val="00900DB5"/>
    <w:rsid w:val="00900E6F"/>
    <w:rsid w:val="00900F63"/>
    <w:rsid w:val="00901114"/>
    <w:rsid w:val="00901202"/>
    <w:rsid w:val="00901416"/>
    <w:rsid w:val="009014C9"/>
    <w:rsid w:val="009014DC"/>
    <w:rsid w:val="0090158B"/>
    <w:rsid w:val="00901A8B"/>
    <w:rsid w:val="00901AFA"/>
    <w:rsid w:val="00901B83"/>
    <w:rsid w:val="00901FB8"/>
    <w:rsid w:val="0090205D"/>
    <w:rsid w:val="009022B4"/>
    <w:rsid w:val="0090241F"/>
    <w:rsid w:val="009024E4"/>
    <w:rsid w:val="009025D9"/>
    <w:rsid w:val="00902666"/>
    <w:rsid w:val="00902796"/>
    <w:rsid w:val="00902A22"/>
    <w:rsid w:val="00902BC8"/>
    <w:rsid w:val="00902C42"/>
    <w:rsid w:val="00902DFC"/>
    <w:rsid w:val="00902F48"/>
    <w:rsid w:val="009030B9"/>
    <w:rsid w:val="00903163"/>
    <w:rsid w:val="0090319D"/>
    <w:rsid w:val="009031C3"/>
    <w:rsid w:val="009034FC"/>
    <w:rsid w:val="0090350A"/>
    <w:rsid w:val="009036B3"/>
    <w:rsid w:val="009036D7"/>
    <w:rsid w:val="00903B5D"/>
    <w:rsid w:val="00903C12"/>
    <w:rsid w:val="00903E13"/>
    <w:rsid w:val="00903E99"/>
    <w:rsid w:val="00903EA2"/>
    <w:rsid w:val="00903EE2"/>
    <w:rsid w:val="00903FA4"/>
    <w:rsid w:val="00904001"/>
    <w:rsid w:val="00904028"/>
    <w:rsid w:val="009040BE"/>
    <w:rsid w:val="0090421A"/>
    <w:rsid w:val="0090456B"/>
    <w:rsid w:val="009046B3"/>
    <w:rsid w:val="009046B8"/>
    <w:rsid w:val="009046E3"/>
    <w:rsid w:val="00904807"/>
    <w:rsid w:val="009049C6"/>
    <w:rsid w:val="00904A41"/>
    <w:rsid w:val="00904B17"/>
    <w:rsid w:val="00904BF8"/>
    <w:rsid w:val="00904C6C"/>
    <w:rsid w:val="00904CEE"/>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97F"/>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66"/>
    <w:rsid w:val="009100E6"/>
    <w:rsid w:val="0091017C"/>
    <w:rsid w:val="009101F7"/>
    <w:rsid w:val="009103D1"/>
    <w:rsid w:val="00910606"/>
    <w:rsid w:val="00910952"/>
    <w:rsid w:val="00910AF6"/>
    <w:rsid w:val="00910B97"/>
    <w:rsid w:val="00910BA4"/>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9D5"/>
    <w:rsid w:val="00912AD6"/>
    <w:rsid w:val="00912AEB"/>
    <w:rsid w:val="00912E7E"/>
    <w:rsid w:val="00912E80"/>
    <w:rsid w:val="009130A2"/>
    <w:rsid w:val="00913258"/>
    <w:rsid w:val="009133AC"/>
    <w:rsid w:val="00913572"/>
    <w:rsid w:val="00913889"/>
    <w:rsid w:val="00913A02"/>
    <w:rsid w:val="00913B13"/>
    <w:rsid w:val="00913CD5"/>
    <w:rsid w:val="00913DDC"/>
    <w:rsid w:val="00914472"/>
    <w:rsid w:val="009144C5"/>
    <w:rsid w:val="009145A9"/>
    <w:rsid w:val="0091494D"/>
    <w:rsid w:val="00914960"/>
    <w:rsid w:val="009149CA"/>
    <w:rsid w:val="009149F3"/>
    <w:rsid w:val="00914A30"/>
    <w:rsid w:val="00914D0A"/>
    <w:rsid w:val="00914E99"/>
    <w:rsid w:val="00914FD5"/>
    <w:rsid w:val="00915003"/>
    <w:rsid w:val="0091505A"/>
    <w:rsid w:val="00915443"/>
    <w:rsid w:val="00915444"/>
    <w:rsid w:val="00915887"/>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36"/>
    <w:rsid w:val="00922376"/>
    <w:rsid w:val="009223DC"/>
    <w:rsid w:val="009225FC"/>
    <w:rsid w:val="009226A6"/>
    <w:rsid w:val="009228A9"/>
    <w:rsid w:val="009228E8"/>
    <w:rsid w:val="00922DEA"/>
    <w:rsid w:val="00922E21"/>
    <w:rsid w:val="00922E48"/>
    <w:rsid w:val="00922F35"/>
    <w:rsid w:val="00922FD1"/>
    <w:rsid w:val="009230B9"/>
    <w:rsid w:val="00923171"/>
    <w:rsid w:val="00923175"/>
    <w:rsid w:val="00923264"/>
    <w:rsid w:val="00923296"/>
    <w:rsid w:val="009234E9"/>
    <w:rsid w:val="00923603"/>
    <w:rsid w:val="00923684"/>
    <w:rsid w:val="009236CF"/>
    <w:rsid w:val="0092374C"/>
    <w:rsid w:val="009239FF"/>
    <w:rsid w:val="00923A19"/>
    <w:rsid w:val="00923A39"/>
    <w:rsid w:val="00923CA4"/>
    <w:rsid w:val="00923D71"/>
    <w:rsid w:val="00923F29"/>
    <w:rsid w:val="00924025"/>
    <w:rsid w:val="009240B8"/>
    <w:rsid w:val="00924144"/>
    <w:rsid w:val="009243A9"/>
    <w:rsid w:val="0092455B"/>
    <w:rsid w:val="0092470E"/>
    <w:rsid w:val="0092484C"/>
    <w:rsid w:val="00924960"/>
    <w:rsid w:val="00924B44"/>
    <w:rsid w:val="00924E10"/>
    <w:rsid w:val="00924EBD"/>
    <w:rsid w:val="00924EE9"/>
    <w:rsid w:val="0092500E"/>
    <w:rsid w:val="0092510F"/>
    <w:rsid w:val="00925331"/>
    <w:rsid w:val="00925393"/>
    <w:rsid w:val="00925583"/>
    <w:rsid w:val="0092560A"/>
    <w:rsid w:val="00925612"/>
    <w:rsid w:val="00925938"/>
    <w:rsid w:val="00925DC5"/>
    <w:rsid w:val="00925EA5"/>
    <w:rsid w:val="00925EA9"/>
    <w:rsid w:val="00925F3E"/>
    <w:rsid w:val="00926091"/>
    <w:rsid w:val="009261E0"/>
    <w:rsid w:val="0092639E"/>
    <w:rsid w:val="009264F1"/>
    <w:rsid w:val="00926858"/>
    <w:rsid w:val="00926926"/>
    <w:rsid w:val="00926942"/>
    <w:rsid w:val="00926AEC"/>
    <w:rsid w:val="00926B02"/>
    <w:rsid w:val="00926B37"/>
    <w:rsid w:val="00926E73"/>
    <w:rsid w:val="00927356"/>
    <w:rsid w:val="009273B9"/>
    <w:rsid w:val="009273F6"/>
    <w:rsid w:val="00927540"/>
    <w:rsid w:val="0092774C"/>
    <w:rsid w:val="009277C5"/>
    <w:rsid w:val="00927B02"/>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CF6"/>
    <w:rsid w:val="00930D55"/>
    <w:rsid w:val="00930F7F"/>
    <w:rsid w:val="00931047"/>
    <w:rsid w:val="00931255"/>
    <w:rsid w:val="00931315"/>
    <w:rsid w:val="0093139B"/>
    <w:rsid w:val="00931589"/>
    <w:rsid w:val="009316A0"/>
    <w:rsid w:val="009316F2"/>
    <w:rsid w:val="00931AE0"/>
    <w:rsid w:val="00931EB3"/>
    <w:rsid w:val="009321E4"/>
    <w:rsid w:val="009322C5"/>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767"/>
    <w:rsid w:val="009338A6"/>
    <w:rsid w:val="0093396B"/>
    <w:rsid w:val="00933B5E"/>
    <w:rsid w:val="00933BE3"/>
    <w:rsid w:val="00933C4E"/>
    <w:rsid w:val="00933C58"/>
    <w:rsid w:val="00933C91"/>
    <w:rsid w:val="00933CC3"/>
    <w:rsid w:val="00933CED"/>
    <w:rsid w:val="00933CF0"/>
    <w:rsid w:val="00933D51"/>
    <w:rsid w:val="00933DA3"/>
    <w:rsid w:val="00933F01"/>
    <w:rsid w:val="00933F69"/>
    <w:rsid w:val="009340F3"/>
    <w:rsid w:val="00934227"/>
    <w:rsid w:val="009343E2"/>
    <w:rsid w:val="0093447F"/>
    <w:rsid w:val="0093452F"/>
    <w:rsid w:val="009345B1"/>
    <w:rsid w:val="009345E9"/>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C20"/>
    <w:rsid w:val="00935C82"/>
    <w:rsid w:val="00935E08"/>
    <w:rsid w:val="00935E3D"/>
    <w:rsid w:val="00935F1E"/>
    <w:rsid w:val="009360B9"/>
    <w:rsid w:val="009360D7"/>
    <w:rsid w:val="009360E6"/>
    <w:rsid w:val="0093616F"/>
    <w:rsid w:val="009361A5"/>
    <w:rsid w:val="00936341"/>
    <w:rsid w:val="00936501"/>
    <w:rsid w:val="009365A4"/>
    <w:rsid w:val="00936690"/>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1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A68"/>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52"/>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0F"/>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438"/>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774"/>
    <w:rsid w:val="009519A9"/>
    <w:rsid w:val="00951B33"/>
    <w:rsid w:val="00951CF4"/>
    <w:rsid w:val="00951DE0"/>
    <w:rsid w:val="0095201A"/>
    <w:rsid w:val="009522F0"/>
    <w:rsid w:val="009524C2"/>
    <w:rsid w:val="0095271D"/>
    <w:rsid w:val="00952844"/>
    <w:rsid w:val="00952AC8"/>
    <w:rsid w:val="00952DF7"/>
    <w:rsid w:val="00952E2F"/>
    <w:rsid w:val="0095304C"/>
    <w:rsid w:val="00953151"/>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BF9"/>
    <w:rsid w:val="00954C71"/>
    <w:rsid w:val="00954D92"/>
    <w:rsid w:val="00954E68"/>
    <w:rsid w:val="00954F72"/>
    <w:rsid w:val="00954F83"/>
    <w:rsid w:val="0095550D"/>
    <w:rsid w:val="00955A7F"/>
    <w:rsid w:val="00955A9B"/>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6FEF"/>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40"/>
    <w:rsid w:val="00964164"/>
    <w:rsid w:val="009641B3"/>
    <w:rsid w:val="009642D5"/>
    <w:rsid w:val="00964314"/>
    <w:rsid w:val="009643A8"/>
    <w:rsid w:val="0096442E"/>
    <w:rsid w:val="00964488"/>
    <w:rsid w:val="009644E8"/>
    <w:rsid w:val="0096457D"/>
    <w:rsid w:val="00964747"/>
    <w:rsid w:val="009649E7"/>
    <w:rsid w:val="00964B69"/>
    <w:rsid w:val="00964D79"/>
    <w:rsid w:val="00964DD4"/>
    <w:rsid w:val="00964DD9"/>
    <w:rsid w:val="00964EFD"/>
    <w:rsid w:val="0096536F"/>
    <w:rsid w:val="0096553B"/>
    <w:rsid w:val="009656E1"/>
    <w:rsid w:val="00965A5D"/>
    <w:rsid w:val="00965ABF"/>
    <w:rsid w:val="00965B48"/>
    <w:rsid w:val="00965E8E"/>
    <w:rsid w:val="00965E9B"/>
    <w:rsid w:val="00966044"/>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07A"/>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745"/>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54"/>
    <w:rsid w:val="00972D6E"/>
    <w:rsid w:val="00972E43"/>
    <w:rsid w:val="00972EC4"/>
    <w:rsid w:val="00972FBC"/>
    <w:rsid w:val="00972FE5"/>
    <w:rsid w:val="00973007"/>
    <w:rsid w:val="00973059"/>
    <w:rsid w:val="0097315D"/>
    <w:rsid w:val="009731A2"/>
    <w:rsid w:val="00973219"/>
    <w:rsid w:val="009733E7"/>
    <w:rsid w:val="0097344B"/>
    <w:rsid w:val="009734C0"/>
    <w:rsid w:val="00973758"/>
    <w:rsid w:val="00973877"/>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AD2"/>
    <w:rsid w:val="00975B7E"/>
    <w:rsid w:val="00975B92"/>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9CC"/>
    <w:rsid w:val="00981A02"/>
    <w:rsid w:val="00981C3E"/>
    <w:rsid w:val="00981C66"/>
    <w:rsid w:val="00981CD4"/>
    <w:rsid w:val="00981D21"/>
    <w:rsid w:val="00981DD4"/>
    <w:rsid w:val="00981F4C"/>
    <w:rsid w:val="00981F51"/>
    <w:rsid w:val="00982147"/>
    <w:rsid w:val="0098217B"/>
    <w:rsid w:val="009821B0"/>
    <w:rsid w:val="009823E2"/>
    <w:rsid w:val="009824A0"/>
    <w:rsid w:val="009824D1"/>
    <w:rsid w:val="00982C97"/>
    <w:rsid w:val="00982D19"/>
    <w:rsid w:val="00982F11"/>
    <w:rsid w:val="00983184"/>
    <w:rsid w:val="009831B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591"/>
    <w:rsid w:val="009849FE"/>
    <w:rsid w:val="00984A13"/>
    <w:rsid w:val="00984A57"/>
    <w:rsid w:val="00984AAD"/>
    <w:rsid w:val="00984B26"/>
    <w:rsid w:val="00984DCC"/>
    <w:rsid w:val="00984DD1"/>
    <w:rsid w:val="00984DD4"/>
    <w:rsid w:val="00984DE7"/>
    <w:rsid w:val="00984ED5"/>
    <w:rsid w:val="00985020"/>
    <w:rsid w:val="009851A4"/>
    <w:rsid w:val="009851C5"/>
    <w:rsid w:val="0098522A"/>
    <w:rsid w:val="009852A1"/>
    <w:rsid w:val="0098541A"/>
    <w:rsid w:val="0098544D"/>
    <w:rsid w:val="0098555A"/>
    <w:rsid w:val="009857BD"/>
    <w:rsid w:val="00985966"/>
    <w:rsid w:val="00985A99"/>
    <w:rsid w:val="00985C3E"/>
    <w:rsid w:val="00985CA8"/>
    <w:rsid w:val="00985F7B"/>
    <w:rsid w:val="00985FCB"/>
    <w:rsid w:val="009867E1"/>
    <w:rsid w:val="0098684A"/>
    <w:rsid w:val="009868D4"/>
    <w:rsid w:val="00986964"/>
    <w:rsid w:val="009869EC"/>
    <w:rsid w:val="00986CAE"/>
    <w:rsid w:val="00986EE6"/>
    <w:rsid w:val="00986F13"/>
    <w:rsid w:val="009870E0"/>
    <w:rsid w:val="00987191"/>
    <w:rsid w:val="00987222"/>
    <w:rsid w:val="009872C3"/>
    <w:rsid w:val="00987382"/>
    <w:rsid w:val="00987449"/>
    <w:rsid w:val="00987477"/>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70"/>
    <w:rsid w:val="009930E3"/>
    <w:rsid w:val="0099332C"/>
    <w:rsid w:val="00993500"/>
    <w:rsid w:val="009939B6"/>
    <w:rsid w:val="00993B76"/>
    <w:rsid w:val="009941FD"/>
    <w:rsid w:val="009942A5"/>
    <w:rsid w:val="009945B8"/>
    <w:rsid w:val="009945C4"/>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5E96"/>
    <w:rsid w:val="00995F4C"/>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78E"/>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36"/>
    <w:rsid w:val="009A3447"/>
    <w:rsid w:val="009A34D8"/>
    <w:rsid w:val="009A34FF"/>
    <w:rsid w:val="009A359B"/>
    <w:rsid w:val="009A35A7"/>
    <w:rsid w:val="009A38DE"/>
    <w:rsid w:val="009A39BB"/>
    <w:rsid w:val="009A39C5"/>
    <w:rsid w:val="009A3AE0"/>
    <w:rsid w:val="009A3B21"/>
    <w:rsid w:val="009A3DE5"/>
    <w:rsid w:val="009A3FB8"/>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AC0"/>
    <w:rsid w:val="009A6B21"/>
    <w:rsid w:val="009A6B7C"/>
    <w:rsid w:val="009A6C20"/>
    <w:rsid w:val="009A6DC0"/>
    <w:rsid w:val="009A6E3E"/>
    <w:rsid w:val="009A6E70"/>
    <w:rsid w:val="009A6FC1"/>
    <w:rsid w:val="009A7019"/>
    <w:rsid w:val="009A71A8"/>
    <w:rsid w:val="009A7253"/>
    <w:rsid w:val="009A72C1"/>
    <w:rsid w:val="009A72E7"/>
    <w:rsid w:val="009A7417"/>
    <w:rsid w:val="009A7460"/>
    <w:rsid w:val="009A75B9"/>
    <w:rsid w:val="009A7D80"/>
    <w:rsid w:val="009A7DF3"/>
    <w:rsid w:val="009A7E04"/>
    <w:rsid w:val="009A7E0E"/>
    <w:rsid w:val="009A7E2F"/>
    <w:rsid w:val="009B002D"/>
    <w:rsid w:val="009B019E"/>
    <w:rsid w:val="009B0215"/>
    <w:rsid w:val="009B0562"/>
    <w:rsid w:val="009B068D"/>
    <w:rsid w:val="009B07A7"/>
    <w:rsid w:val="009B0840"/>
    <w:rsid w:val="009B095B"/>
    <w:rsid w:val="009B0A62"/>
    <w:rsid w:val="009B0C1A"/>
    <w:rsid w:val="009B1138"/>
    <w:rsid w:val="009B11CA"/>
    <w:rsid w:val="009B1268"/>
    <w:rsid w:val="009B129D"/>
    <w:rsid w:val="009B12D1"/>
    <w:rsid w:val="009B12E6"/>
    <w:rsid w:val="009B1463"/>
    <w:rsid w:val="009B1549"/>
    <w:rsid w:val="009B18E2"/>
    <w:rsid w:val="009B1B71"/>
    <w:rsid w:val="009B1FD7"/>
    <w:rsid w:val="009B23D7"/>
    <w:rsid w:val="009B241E"/>
    <w:rsid w:val="009B24FF"/>
    <w:rsid w:val="009B2511"/>
    <w:rsid w:val="009B2652"/>
    <w:rsid w:val="009B279E"/>
    <w:rsid w:val="009B28AD"/>
    <w:rsid w:val="009B2AAE"/>
    <w:rsid w:val="009B2B37"/>
    <w:rsid w:val="009B2B71"/>
    <w:rsid w:val="009B2BBF"/>
    <w:rsid w:val="009B2FB2"/>
    <w:rsid w:val="009B328F"/>
    <w:rsid w:val="009B3369"/>
    <w:rsid w:val="009B3512"/>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296"/>
    <w:rsid w:val="009B4356"/>
    <w:rsid w:val="009B43BE"/>
    <w:rsid w:val="009B443E"/>
    <w:rsid w:val="009B4453"/>
    <w:rsid w:val="009B4494"/>
    <w:rsid w:val="009B44D0"/>
    <w:rsid w:val="009B44DA"/>
    <w:rsid w:val="009B458D"/>
    <w:rsid w:val="009B46A2"/>
    <w:rsid w:val="009B47AC"/>
    <w:rsid w:val="009B47F8"/>
    <w:rsid w:val="009B488E"/>
    <w:rsid w:val="009B4A70"/>
    <w:rsid w:val="009B4B99"/>
    <w:rsid w:val="009B4D42"/>
    <w:rsid w:val="009B4D8B"/>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B9"/>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571"/>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972"/>
    <w:rsid w:val="009C5B89"/>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9B"/>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ABB"/>
    <w:rsid w:val="009D0C15"/>
    <w:rsid w:val="009D0E3E"/>
    <w:rsid w:val="009D0F1F"/>
    <w:rsid w:val="009D0FC1"/>
    <w:rsid w:val="009D10E8"/>
    <w:rsid w:val="009D10F5"/>
    <w:rsid w:val="009D1199"/>
    <w:rsid w:val="009D119B"/>
    <w:rsid w:val="009D12EE"/>
    <w:rsid w:val="009D13FC"/>
    <w:rsid w:val="009D14FF"/>
    <w:rsid w:val="009D15F0"/>
    <w:rsid w:val="009D17A7"/>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8CC"/>
    <w:rsid w:val="009D2BA8"/>
    <w:rsid w:val="009D2FDE"/>
    <w:rsid w:val="009D30A5"/>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2C"/>
    <w:rsid w:val="009D59BE"/>
    <w:rsid w:val="009D5B39"/>
    <w:rsid w:val="009D5C15"/>
    <w:rsid w:val="009D5CA1"/>
    <w:rsid w:val="009D5D36"/>
    <w:rsid w:val="009D5FB4"/>
    <w:rsid w:val="009D605D"/>
    <w:rsid w:val="009D614D"/>
    <w:rsid w:val="009D6155"/>
    <w:rsid w:val="009D64C8"/>
    <w:rsid w:val="009D6530"/>
    <w:rsid w:val="009D669A"/>
    <w:rsid w:val="009D674E"/>
    <w:rsid w:val="009D67D6"/>
    <w:rsid w:val="009D6A4F"/>
    <w:rsid w:val="009D6AA8"/>
    <w:rsid w:val="009D6BED"/>
    <w:rsid w:val="009D6BFD"/>
    <w:rsid w:val="009D6C35"/>
    <w:rsid w:val="009D6F3C"/>
    <w:rsid w:val="009D7102"/>
    <w:rsid w:val="009D71F0"/>
    <w:rsid w:val="009D72AD"/>
    <w:rsid w:val="009D72EF"/>
    <w:rsid w:val="009D7530"/>
    <w:rsid w:val="009D753B"/>
    <w:rsid w:val="009D75FA"/>
    <w:rsid w:val="009D77FE"/>
    <w:rsid w:val="009D7862"/>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1DF0"/>
    <w:rsid w:val="009E2027"/>
    <w:rsid w:val="009E20C5"/>
    <w:rsid w:val="009E2109"/>
    <w:rsid w:val="009E22B0"/>
    <w:rsid w:val="009E2383"/>
    <w:rsid w:val="009E2548"/>
    <w:rsid w:val="009E265C"/>
    <w:rsid w:val="009E2670"/>
    <w:rsid w:val="009E2672"/>
    <w:rsid w:val="009E26EC"/>
    <w:rsid w:val="009E2790"/>
    <w:rsid w:val="009E2893"/>
    <w:rsid w:val="009E2B1B"/>
    <w:rsid w:val="009E2B23"/>
    <w:rsid w:val="009E2C20"/>
    <w:rsid w:val="009E2DCC"/>
    <w:rsid w:val="009E3184"/>
    <w:rsid w:val="009E3354"/>
    <w:rsid w:val="009E3599"/>
    <w:rsid w:val="009E36F3"/>
    <w:rsid w:val="009E376F"/>
    <w:rsid w:val="009E3784"/>
    <w:rsid w:val="009E3AC3"/>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261"/>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BDA"/>
    <w:rsid w:val="009E7D23"/>
    <w:rsid w:val="009F0072"/>
    <w:rsid w:val="009F0298"/>
    <w:rsid w:val="009F032F"/>
    <w:rsid w:val="009F03A0"/>
    <w:rsid w:val="009F0695"/>
    <w:rsid w:val="009F07A8"/>
    <w:rsid w:val="009F08BE"/>
    <w:rsid w:val="009F0A06"/>
    <w:rsid w:val="009F0C0B"/>
    <w:rsid w:val="009F0C54"/>
    <w:rsid w:val="009F0C77"/>
    <w:rsid w:val="009F0CD5"/>
    <w:rsid w:val="009F0D7C"/>
    <w:rsid w:val="009F0E5B"/>
    <w:rsid w:val="009F0F14"/>
    <w:rsid w:val="009F0F43"/>
    <w:rsid w:val="009F0F89"/>
    <w:rsid w:val="009F1110"/>
    <w:rsid w:val="009F1195"/>
    <w:rsid w:val="009F13DF"/>
    <w:rsid w:val="009F13F7"/>
    <w:rsid w:val="009F1464"/>
    <w:rsid w:val="009F1765"/>
    <w:rsid w:val="009F17F1"/>
    <w:rsid w:val="009F1872"/>
    <w:rsid w:val="009F1AAA"/>
    <w:rsid w:val="009F1AFC"/>
    <w:rsid w:val="009F1B9D"/>
    <w:rsid w:val="009F1C1E"/>
    <w:rsid w:val="009F1E9D"/>
    <w:rsid w:val="009F200C"/>
    <w:rsid w:val="009F2047"/>
    <w:rsid w:val="009F20C5"/>
    <w:rsid w:val="009F20F2"/>
    <w:rsid w:val="009F2265"/>
    <w:rsid w:val="009F2297"/>
    <w:rsid w:val="009F2350"/>
    <w:rsid w:val="009F24D4"/>
    <w:rsid w:val="009F253D"/>
    <w:rsid w:val="009F26DA"/>
    <w:rsid w:val="009F273F"/>
    <w:rsid w:val="009F2872"/>
    <w:rsid w:val="009F29B0"/>
    <w:rsid w:val="009F29F0"/>
    <w:rsid w:val="009F2ACF"/>
    <w:rsid w:val="009F2BD7"/>
    <w:rsid w:val="009F2BFD"/>
    <w:rsid w:val="009F2D20"/>
    <w:rsid w:val="009F2D8B"/>
    <w:rsid w:val="009F2EE0"/>
    <w:rsid w:val="009F2F4A"/>
    <w:rsid w:val="009F306D"/>
    <w:rsid w:val="009F32A5"/>
    <w:rsid w:val="009F32CB"/>
    <w:rsid w:val="009F338B"/>
    <w:rsid w:val="009F34EF"/>
    <w:rsid w:val="009F3614"/>
    <w:rsid w:val="009F3AEF"/>
    <w:rsid w:val="009F3C34"/>
    <w:rsid w:val="009F40B7"/>
    <w:rsid w:val="009F42CC"/>
    <w:rsid w:val="009F4301"/>
    <w:rsid w:val="009F43BD"/>
    <w:rsid w:val="009F43EB"/>
    <w:rsid w:val="009F45A1"/>
    <w:rsid w:val="009F470E"/>
    <w:rsid w:val="009F474A"/>
    <w:rsid w:val="009F47EF"/>
    <w:rsid w:val="009F47F9"/>
    <w:rsid w:val="009F4815"/>
    <w:rsid w:val="009F48B2"/>
    <w:rsid w:val="009F48DB"/>
    <w:rsid w:val="009F48E5"/>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124"/>
    <w:rsid w:val="009F613A"/>
    <w:rsid w:val="009F650B"/>
    <w:rsid w:val="009F6534"/>
    <w:rsid w:val="009F65B0"/>
    <w:rsid w:val="009F6613"/>
    <w:rsid w:val="009F6700"/>
    <w:rsid w:val="009F67D0"/>
    <w:rsid w:val="009F6800"/>
    <w:rsid w:val="009F68F2"/>
    <w:rsid w:val="009F6CCF"/>
    <w:rsid w:val="009F6D6D"/>
    <w:rsid w:val="009F7223"/>
    <w:rsid w:val="009F726E"/>
    <w:rsid w:val="009F7610"/>
    <w:rsid w:val="009F786B"/>
    <w:rsid w:val="009F78BF"/>
    <w:rsid w:val="009F79E5"/>
    <w:rsid w:val="009F7A83"/>
    <w:rsid w:val="009F7AD8"/>
    <w:rsid w:val="009F7B3E"/>
    <w:rsid w:val="009F7C51"/>
    <w:rsid w:val="009F7C68"/>
    <w:rsid w:val="009F7CD8"/>
    <w:rsid w:val="009F7E37"/>
    <w:rsid w:val="009F7F6D"/>
    <w:rsid w:val="00A00299"/>
    <w:rsid w:val="00A00445"/>
    <w:rsid w:val="00A0052D"/>
    <w:rsid w:val="00A0060F"/>
    <w:rsid w:val="00A007AC"/>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39E"/>
    <w:rsid w:val="00A044DA"/>
    <w:rsid w:val="00A044DD"/>
    <w:rsid w:val="00A0463D"/>
    <w:rsid w:val="00A046CD"/>
    <w:rsid w:val="00A04725"/>
    <w:rsid w:val="00A04913"/>
    <w:rsid w:val="00A04E2C"/>
    <w:rsid w:val="00A05015"/>
    <w:rsid w:val="00A053E9"/>
    <w:rsid w:val="00A05408"/>
    <w:rsid w:val="00A0550F"/>
    <w:rsid w:val="00A055A8"/>
    <w:rsid w:val="00A056BD"/>
    <w:rsid w:val="00A05724"/>
    <w:rsid w:val="00A05DAB"/>
    <w:rsid w:val="00A05DE6"/>
    <w:rsid w:val="00A0677A"/>
    <w:rsid w:val="00A067FB"/>
    <w:rsid w:val="00A068E7"/>
    <w:rsid w:val="00A06961"/>
    <w:rsid w:val="00A06994"/>
    <w:rsid w:val="00A06A9D"/>
    <w:rsid w:val="00A06B95"/>
    <w:rsid w:val="00A06BA2"/>
    <w:rsid w:val="00A06CFF"/>
    <w:rsid w:val="00A06D53"/>
    <w:rsid w:val="00A06F90"/>
    <w:rsid w:val="00A070B6"/>
    <w:rsid w:val="00A07101"/>
    <w:rsid w:val="00A0712B"/>
    <w:rsid w:val="00A07185"/>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7D8"/>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2F"/>
    <w:rsid w:val="00A14399"/>
    <w:rsid w:val="00A144DC"/>
    <w:rsid w:val="00A14599"/>
    <w:rsid w:val="00A14755"/>
    <w:rsid w:val="00A1477B"/>
    <w:rsid w:val="00A14891"/>
    <w:rsid w:val="00A148F4"/>
    <w:rsid w:val="00A14976"/>
    <w:rsid w:val="00A14B00"/>
    <w:rsid w:val="00A14D25"/>
    <w:rsid w:val="00A14E35"/>
    <w:rsid w:val="00A14E8B"/>
    <w:rsid w:val="00A14EEF"/>
    <w:rsid w:val="00A15073"/>
    <w:rsid w:val="00A151A7"/>
    <w:rsid w:val="00A1533A"/>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6FAD"/>
    <w:rsid w:val="00A17027"/>
    <w:rsid w:val="00A170E0"/>
    <w:rsid w:val="00A1712D"/>
    <w:rsid w:val="00A1774F"/>
    <w:rsid w:val="00A17828"/>
    <w:rsid w:val="00A17942"/>
    <w:rsid w:val="00A17955"/>
    <w:rsid w:val="00A17A3C"/>
    <w:rsid w:val="00A17B59"/>
    <w:rsid w:val="00A17C63"/>
    <w:rsid w:val="00A17E50"/>
    <w:rsid w:val="00A17EDB"/>
    <w:rsid w:val="00A20020"/>
    <w:rsid w:val="00A20071"/>
    <w:rsid w:val="00A200B5"/>
    <w:rsid w:val="00A20121"/>
    <w:rsid w:val="00A20259"/>
    <w:rsid w:val="00A20383"/>
    <w:rsid w:val="00A2041D"/>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80"/>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130"/>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7"/>
    <w:rsid w:val="00A2589C"/>
    <w:rsid w:val="00A258C2"/>
    <w:rsid w:val="00A25A08"/>
    <w:rsid w:val="00A25DFF"/>
    <w:rsid w:val="00A25E9F"/>
    <w:rsid w:val="00A25EC2"/>
    <w:rsid w:val="00A2609C"/>
    <w:rsid w:val="00A2610A"/>
    <w:rsid w:val="00A261B9"/>
    <w:rsid w:val="00A26275"/>
    <w:rsid w:val="00A2629D"/>
    <w:rsid w:val="00A262F4"/>
    <w:rsid w:val="00A26359"/>
    <w:rsid w:val="00A263CA"/>
    <w:rsid w:val="00A26420"/>
    <w:rsid w:val="00A2666B"/>
    <w:rsid w:val="00A26671"/>
    <w:rsid w:val="00A267FB"/>
    <w:rsid w:val="00A26880"/>
    <w:rsid w:val="00A269DF"/>
    <w:rsid w:val="00A26B82"/>
    <w:rsid w:val="00A26F0F"/>
    <w:rsid w:val="00A27066"/>
    <w:rsid w:val="00A272F1"/>
    <w:rsid w:val="00A274A9"/>
    <w:rsid w:val="00A274FC"/>
    <w:rsid w:val="00A27535"/>
    <w:rsid w:val="00A275FC"/>
    <w:rsid w:val="00A277E1"/>
    <w:rsid w:val="00A2797E"/>
    <w:rsid w:val="00A27986"/>
    <w:rsid w:val="00A279A1"/>
    <w:rsid w:val="00A279D5"/>
    <w:rsid w:val="00A27A95"/>
    <w:rsid w:val="00A27B57"/>
    <w:rsid w:val="00A27D85"/>
    <w:rsid w:val="00A27DFB"/>
    <w:rsid w:val="00A27F0F"/>
    <w:rsid w:val="00A27FA0"/>
    <w:rsid w:val="00A30055"/>
    <w:rsid w:val="00A3005D"/>
    <w:rsid w:val="00A300FC"/>
    <w:rsid w:val="00A30155"/>
    <w:rsid w:val="00A3018C"/>
    <w:rsid w:val="00A30230"/>
    <w:rsid w:val="00A30278"/>
    <w:rsid w:val="00A302C7"/>
    <w:rsid w:val="00A302E9"/>
    <w:rsid w:val="00A3075C"/>
    <w:rsid w:val="00A30957"/>
    <w:rsid w:val="00A30A1A"/>
    <w:rsid w:val="00A30D2D"/>
    <w:rsid w:val="00A30EDE"/>
    <w:rsid w:val="00A30EF2"/>
    <w:rsid w:val="00A30FF1"/>
    <w:rsid w:val="00A3103A"/>
    <w:rsid w:val="00A312AD"/>
    <w:rsid w:val="00A31703"/>
    <w:rsid w:val="00A318AA"/>
    <w:rsid w:val="00A31A83"/>
    <w:rsid w:val="00A31B3D"/>
    <w:rsid w:val="00A31C95"/>
    <w:rsid w:val="00A31E77"/>
    <w:rsid w:val="00A31EB9"/>
    <w:rsid w:val="00A31F97"/>
    <w:rsid w:val="00A32128"/>
    <w:rsid w:val="00A321EE"/>
    <w:rsid w:val="00A3220D"/>
    <w:rsid w:val="00A32348"/>
    <w:rsid w:val="00A32367"/>
    <w:rsid w:val="00A32462"/>
    <w:rsid w:val="00A32475"/>
    <w:rsid w:val="00A32529"/>
    <w:rsid w:val="00A32961"/>
    <w:rsid w:val="00A32A9D"/>
    <w:rsid w:val="00A32DFC"/>
    <w:rsid w:val="00A33251"/>
    <w:rsid w:val="00A3348A"/>
    <w:rsid w:val="00A334C9"/>
    <w:rsid w:val="00A334EB"/>
    <w:rsid w:val="00A3357C"/>
    <w:rsid w:val="00A33710"/>
    <w:rsid w:val="00A3391D"/>
    <w:rsid w:val="00A339B0"/>
    <w:rsid w:val="00A33AC1"/>
    <w:rsid w:val="00A33CE1"/>
    <w:rsid w:val="00A33DEE"/>
    <w:rsid w:val="00A33FC3"/>
    <w:rsid w:val="00A34092"/>
    <w:rsid w:val="00A341A7"/>
    <w:rsid w:val="00A341D9"/>
    <w:rsid w:val="00A34234"/>
    <w:rsid w:val="00A34245"/>
    <w:rsid w:val="00A3429F"/>
    <w:rsid w:val="00A34301"/>
    <w:rsid w:val="00A3432C"/>
    <w:rsid w:val="00A343C9"/>
    <w:rsid w:val="00A34458"/>
    <w:rsid w:val="00A344DA"/>
    <w:rsid w:val="00A34767"/>
    <w:rsid w:val="00A34A54"/>
    <w:rsid w:val="00A34BB0"/>
    <w:rsid w:val="00A34C4C"/>
    <w:rsid w:val="00A34C62"/>
    <w:rsid w:val="00A34DAA"/>
    <w:rsid w:val="00A35138"/>
    <w:rsid w:val="00A35278"/>
    <w:rsid w:val="00A35353"/>
    <w:rsid w:val="00A359D8"/>
    <w:rsid w:val="00A35C53"/>
    <w:rsid w:val="00A35CA5"/>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18"/>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37FC3"/>
    <w:rsid w:val="00A400B7"/>
    <w:rsid w:val="00A40106"/>
    <w:rsid w:val="00A40112"/>
    <w:rsid w:val="00A40361"/>
    <w:rsid w:val="00A40513"/>
    <w:rsid w:val="00A407E6"/>
    <w:rsid w:val="00A408A2"/>
    <w:rsid w:val="00A40ABC"/>
    <w:rsid w:val="00A40DBD"/>
    <w:rsid w:val="00A40F27"/>
    <w:rsid w:val="00A410ED"/>
    <w:rsid w:val="00A4112C"/>
    <w:rsid w:val="00A411BC"/>
    <w:rsid w:val="00A411F6"/>
    <w:rsid w:val="00A41214"/>
    <w:rsid w:val="00A414D2"/>
    <w:rsid w:val="00A41592"/>
    <w:rsid w:val="00A41637"/>
    <w:rsid w:val="00A418EB"/>
    <w:rsid w:val="00A419B9"/>
    <w:rsid w:val="00A41B0E"/>
    <w:rsid w:val="00A41B77"/>
    <w:rsid w:val="00A41BAC"/>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71"/>
    <w:rsid w:val="00A43289"/>
    <w:rsid w:val="00A432F4"/>
    <w:rsid w:val="00A43357"/>
    <w:rsid w:val="00A435A8"/>
    <w:rsid w:val="00A4382D"/>
    <w:rsid w:val="00A4389A"/>
    <w:rsid w:val="00A438B5"/>
    <w:rsid w:val="00A439B5"/>
    <w:rsid w:val="00A43AAC"/>
    <w:rsid w:val="00A43AED"/>
    <w:rsid w:val="00A43C09"/>
    <w:rsid w:val="00A43CE8"/>
    <w:rsid w:val="00A43FBC"/>
    <w:rsid w:val="00A43FC9"/>
    <w:rsid w:val="00A441DA"/>
    <w:rsid w:val="00A442E1"/>
    <w:rsid w:val="00A4436B"/>
    <w:rsid w:val="00A44492"/>
    <w:rsid w:val="00A4464C"/>
    <w:rsid w:val="00A44971"/>
    <w:rsid w:val="00A449BF"/>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8D5"/>
    <w:rsid w:val="00A469B5"/>
    <w:rsid w:val="00A46A73"/>
    <w:rsid w:val="00A46F95"/>
    <w:rsid w:val="00A46FD3"/>
    <w:rsid w:val="00A46FE5"/>
    <w:rsid w:val="00A46FFC"/>
    <w:rsid w:val="00A471F5"/>
    <w:rsid w:val="00A47211"/>
    <w:rsid w:val="00A4727A"/>
    <w:rsid w:val="00A47296"/>
    <w:rsid w:val="00A47305"/>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CAC"/>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78E"/>
    <w:rsid w:val="00A5187D"/>
    <w:rsid w:val="00A519BD"/>
    <w:rsid w:val="00A51A0A"/>
    <w:rsid w:val="00A51A3F"/>
    <w:rsid w:val="00A51C32"/>
    <w:rsid w:val="00A51D5E"/>
    <w:rsid w:val="00A51F24"/>
    <w:rsid w:val="00A520DE"/>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051"/>
    <w:rsid w:val="00A5419B"/>
    <w:rsid w:val="00A543BD"/>
    <w:rsid w:val="00A5443F"/>
    <w:rsid w:val="00A544D0"/>
    <w:rsid w:val="00A545CA"/>
    <w:rsid w:val="00A54609"/>
    <w:rsid w:val="00A54873"/>
    <w:rsid w:val="00A54935"/>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612"/>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3C"/>
    <w:rsid w:val="00A607E1"/>
    <w:rsid w:val="00A60C15"/>
    <w:rsid w:val="00A60DC9"/>
    <w:rsid w:val="00A60FE2"/>
    <w:rsid w:val="00A61097"/>
    <w:rsid w:val="00A6111B"/>
    <w:rsid w:val="00A612BA"/>
    <w:rsid w:val="00A612C3"/>
    <w:rsid w:val="00A615B6"/>
    <w:rsid w:val="00A615B8"/>
    <w:rsid w:val="00A615D0"/>
    <w:rsid w:val="00A616A3"/>
    <w:rsid w:val="00A61757"/>
    <w:rsid w:val="00A618BD"/>
    <w:rsid w:val="00A618FC"/>
    <w:rsid w:val="00A619FD"/>
    <w:rsid w:val="00A61D6F"/>
    <w:rsid w:val="00A61D8E"/>
    <w:rsid w:val="00A61E72"/>
    <w:rsid w:val="00A61EB4"/>
    <w:rsid w:val="00A61F9F"/>
    <w:rsid w:val="00A621BB"/>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33"/>
    <w:rsid w:val="00A63854"/>
    <w:rsid w:val="00A63A60"/>
    <w:rsid w:val="00A63B02"/>
    <w:rsid w:val="00A63B40"/>
    <w:rsid w:val="00A63B68"/>
    <w:rsid w:val="00A63E6C"/>
    <w:rsid w:val="00A6415F"/>
    <w:rsid w:val="00A64796"/>
    <w:rsid w:val="00A64991"/>
    <w:rsid w:val="00A64AC4"/>
    <w:rsid w:val="00A64B69"/>
    <w:rsid w:val="00A64E9E"/>
    <w:rsid w:val="00A65010"/>
    <w:rsid w:val="00A65092"/>
    <w:rsid w:val="00A653C2"/>
    <w:rsid w:val="00A653D6"/>
    <w:rsid w:val="00A655B3"/>
    <w:rsid w:val="00A657B8"/>
    <w:rsid w:val="00A65887"/>
    <w:rsid w:val="00A65911"/>
    <w:rsid w:val="00A65C2B"/>
    <w:rsid w:val="00A65C3A"/>
    <w:rsid w:val="00A65C7A"/>
    <w:rsid w:val="00A65CF1"/>
    <w:rsid w:val="00A65DC1"/>
    <w:rsid w:val="00A6610D"/>
    <w:rsid w:val="00A6615C"/>
    <w:rsid w:val="00A66251"/>
    <w:rsid w:val="00A66264"/>
    <w:rsid w:val="00A6642E"/>
    <w:rsid w:val="00A664AF"/>
    <w:rsid w:val="00A665FF"/>
    <w:rsid w:val="00A66679"/>
    <w:rsid w:val="00A666B1"/>
    <w:rsid w:val="00A666D9"/>
    <w:rsid w:val="00A66744"/>
    <w:rsid w:val="00A66984"/>
    <w:rsid w:val="00A66AB0"/>
    <w:rsid w:val="00A66BCC"/>
    <w:rsid w:val="00A66DBA"/>
    <w:rsid w:val="00A67171"/>
    <w:rsid w:val="00A67198"/>
    <w:rsid w:val="00A67307"/>
    <w:rsid w:val="00A6730A"/>
    <w:rsid w:val="00A67426"/>
    <w:rsid w:val="00A67811"/>
    <w:rsid w:val="00A67AF1"/>
    <w:rsid w:val="00A67DEF"/>
    <w:rsid w:val="00A67DF7"/>
    <w:rsid w:val="00A67E27"/>
    <w:rsid w:val="00A70048"/>
    <w:rsid w:val="00A70135"/>
    <w:rsid w:val="00A7051A"/>
    <w:rsid w:val="00A7078C"/>
    <w:rsid w:val="00A707A0"/>
    <w:rsid w:val="00A709FF"/>
    <w:rsid w:val="00A70A7B"/>
    <w:rsid w:val="00A70BDD"/>
    <w:rsid w:val="00A70C0C"/>
    <w:rsid w:val="00A70DF2"/>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333"/>
    <w:rsid w:val="00A7346A"/>
    <w:rsid w:val="00A73633"/>
    <w:rsid w:val="00A736F2"/>
    <w:rsid w:val="00A73763"/>
    <w:rsid w:val="00A737C1"/>
    <w:rsid w:val="00A737C3"/>
    <w:rsid w:val="00A73810"/>
    <w:rsid w:val="00A739BC"/>
    <w:rsid w:val="00A739D2"/>
    <w:rsid w:val="00A73B2D"/>
    <w:rsid w:val="00A73C0A"/>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74"/>
    <w:rsid w:val="00A74FEB"/>
    <w:rsid w:val="00A752A0"/>
    <w:rsid w:val="00A7543B"/>
    <w:rsid w:val="00A75664"/>
    <w:rsid w:val="00A7588E"/>
    <w:rsid w:val="00A75918"/>
    <w:rsid w:val="00A75AF7"/>
    <w:rsid w:val="00A75B2F"/>
    <w:rsid w:val="00A75B8D"/>
    <w:rsid w:val="00A75C3E"/>
    <w:rsid w:val="00A75E37"/>
    <w:rsid w:val="00A75FBE"/>
    <w:rsid w:val="00A76046"/>
    <w:rsid w:val="00A76198"/>
    <w:rsid w:val="00A76521"/>
    <w:rsid w:val="00A7657D"/>
    <w:rsid w:val="00A765B1"/>
    <w:rsid w:val="00A76784"/>
    <w:rsid w:val="00A767C5"/>
    <w:rsid w:val="00A76AE1"/>
    <w:rsid w:val="00A76AF9"/>
    <w:rsid w:val="00A76B65"/>
    <w:rsid w:val="00A76CA4"/>
    <w:rsid w:val="00A76E4A"/>
    <w:rsid w:val="00A771C1"/>
    <w:rsid w:val="00A772E9"/>
    <w:rsid w:val="00A775E2"/>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8FD"/>
    <w:rsid w:val="00A81A06"/>
    <w:rsid w:val="00A81A43"/>
    <w:rsid w:val="00A81A54"/>
    <w:rsid w:val="00A81AE3"/>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A0C"/>
    <w:rsid w:val="00A84B63"/>
    <w:rsid w:val="00A84CD2"/>
    <w:rsid w:val="00A84D91"/>
    <w:rsid w:val="00A84EB3"/>
    <w:rsid w:val="00A84EF9"/>
    <w:rsid w:val="00A851C9"/>
    <w:rsid w:val="00A8523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B"/>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3F"/>
    <w:rsid w:val="00A92041"/>
    <w:rsid w:val="00A92329"/>
    <w:rsid w:val="00A92331"/>
    <w:rsid w:val="00A923C7"/>
    <w:rsid w:val="00A923FC"/>
    <w:rsid w:val="00A92572"/>
    <w:rsid w:val="00A926ED"/>
    <w:rsid w:val="00A9270B"/>
    <w:rsid w:val="00A927D5"/>
    <w:rsid w:val="00A927F6"/>
    <w:rsid w:val="00A92929"/>
    <w:rsid w:val="00A92943"/>
    <w:rsid w:val="00A929A5"/>
    <w:rsid w:val="00A929F5"/>
    <w:rsid w:val="00A92AD4"/>
    <w:rsid w:val="00A92C2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5E"/>
    <w:rsid w:val="00A96399"/>
    <w:rsid w:val="00A963B6"/>
    <w:rsid w:val="00A963D3"/>
    <w:rsid w:val="00A96514"/>
    <w:rsid w:val="00A9674F"/>
    <w:rsid w:val="00A9677A"/>
    <w:rsid w:val="00A967CE"/>
    <w:rsid w:val="00A96AC1"/>
    <w:rsid w:val="00A96BB1"/>
    <w:rsid w:val="00A96EDE"/>
    <w:rsid w:val="00A97248"/>
    <w:rsid w:val="00A974C1"/>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2EA3"/>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0A2"/>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1C"/>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8F"/>
    <w:rsid w:val="00AB3FA7"/>
    <w:rsid w:val="00AB3FF4"/>
    <w:rsid w:val="00AB40A6"/>
    <w:rsid w:val="00AB425B"/>
    <w:rsid w:val="00AB429E"/>
    <w:rsid w:val="00AB43BF"/>
    <w:rsid w:val="00AB44AE"/>
    <w:rsid w:val="00AB4579"/>
    <w:rsid w:val="00AB45C2"/>
    <w:rsid w:val="00AB45D7"/>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6F"/>
    <w:rsid w:val="00AB5DEA"/>
    <w:rsid w:val="00AB5EE8"/>
    <w:rsid w:val="00AB605C"/>
    <w:rsid w:val="00AB6205"/>
    <w:rsid w:val="00AB64FA"/>
    <w:rsid w:val="00AB65B7"/>
    <w:rsid w:val="00AB65D5"/>
    <w:rsid w:val="00AB67EA"/>
    <w:rsid w:val="00AB68E4"/>
    <w:rsid w:val="00AB6B14"/>
    <w:rsid w:val="00AB6B7C"/>
    <w:rsid w:val="00AB6CEE"/>
    <w:rsid w:val="00AB6DB5"/>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AE6"/>
    <w:rsid w:val="00AB7BCE"/>
    <w:rsid w:val="00AB7EDF"/>
    <w:rsid w:val="00AC0126"/>
    <w:rsid w:val="00AC0227"/>
    <w:rsid w:val="00AC048E"/>
    <w:rsid w:val="00AC04F6"/>
    <w:rsid w:val="00AC062D"/>
    <w:rsid w:val="00AC075D"/>
    <w:rsid w:val="00AC0821"/>
    <w:rsid w:val="00AC09E2"/>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14"/>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0E5"/>
    <w:rsid w:val="00AC31EF"/>
    <w:rsid w:val="00AC322E"/>
    <w:rsid w:val="00AC333C"/>
    <w:rsid w:val="00AC3462"/>
    <w:rsid w:val="00AC3473"/>
    <w:rsid w:val="00AC3790"/>
    <w:rsid w:val="00AC3910"/>
    <w:rsid w:val="00AC3934"/>
    <w:rsid w:val="00AC3A78"/>
    <w:rsid w:val="00AC3AE6"/>
    <w:rsid w:val="00AC3FC3"/>
    <w:rsid w:val="00AC3FF3"/>
    <w:rsid w:val="00AC42FD"/>
    <w:rsid w:val="00AC4362"/>
    <w:rsid w:val="00AC4489"/>
    <w:rsid w:val="00AC458E"/>
    <w:rsid w:val="00AC459E"/>
    <w:rsid w:val="00AC4624"/>
    <w:rsid w:val="00AC466C"/>
    <w:rsid w:val="00AC48FE"/>
    <w:rsid w:val="00AC4967"/>
    <w:rsid w:val="00AC49BE"/>
    <w:rsid w:val="00AC4BF0"/>
    <w:rsid w:val="00AC4D09"/>
    <w:rsid w:val="00AC4D43"/>
    <w:rsid w:val="00AC4DBC"/>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1AE"/>
    <w:rsid w:val="00AC785F"/>
    <w:rsid w:val="00AC78DB"/>
    <w:rsid w:val="00AC78F2"/>
    <w:rsid w:val="00AC7940"/>
    <w:rsid w:val="00AC79C8"/>
    <w:rsid w:val="00AD0204"/>
    <w:rsid w:val="00AD075B"/>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31"/>
    <w:rsid w:val="00AD2665"/>
    <w:rsid w:val="00AD27D2"/>
    <w:rsid w:val="00AD297B"/>
    <w:rsid w:val="00AD2A8D"/>
    <w:rsid w:val="00AD3012"/>
    <w:rsid w:val="00AD32A1"/>
    <w:rsid w:val="00AD350D"/>
    <w:rsid w:val="00AD35CB"/>
    <w:rsid w:val="00AD35FB"/>
    <w:rsid w:val="00AD380B"/>
    <w:rsid w:val="00AD3B62"/>
    <w:rsid w:val="00AD3BF4"/>
    <w:rsid w:val="00AD3C07"/>
    <w:rsid w:val="00AD3DAB"/>
    <w:rsid w:val="00AD3DBC"/>
    <w:rsid w:val="00AD3E78"/>
    <w:rsid w:val="00AD41AF"/>
    <w:rsid w:val="00AD41EA"/>
    <w:rsid w:val="00AD424C"/>
    <w:rsid w:val="00AD444A"/>
    <w:rsid w:val="00AD447E"/>
    <w:rsid w:val="00AD4666"/>
    <w:rsid w:val="00AD4702"/>
    <w:rsid w:val="00AD4822"/>
    <w:rsid w:val="00AD482B"/>
    <w:rsid w:val="00AD49F5"/>
    <w:rsid w:val="00AD4A43"/>
    <w:rsid w:val="00AD4AD3"/>
    <w:rsid w:val="00AD4B11"/>
    <w:rsid w:val="00AD4C0A"/>
    <w:rsid w:val="00AD4C25"/>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5F3"/>
    <w:rsid w:val="00AD682F"/>
    <w:rsid w:val="00AD68E6"/>
    <w:rsid w:val="00AD696F"/>
    <w:rsid w:val="00AD69A6"/>
    <w:rsid w:val="00AD6AE5"/>
    <w:rsid w:val="00AD6B61"/>
    <w:rsid w:val="00AD6BD6"/>
    <w:rsid w:val="00AD6FC3"/>
    <w:rsid w:val="00AD70D2"/>
    <w:rsid w:val="00AD710F"/>
    <w:rsid w:val="00AD734A"/>
    <w:rsid w:val="00AD73DA"/>
    <w:rsid w:val="00AD7B83"/>
    <w:rsid w:val="00AD7C0D"/>
    <w:rsid w:val="00AD7CC1"/>
    <w:rsid w:val="00AD7CC8"/>
    <w:rsid w:val="00AD7D06"/>
    <w:rsid w:val="00AD7D6C"/>
    <w:rsid w:val="00AD7D92"/>
    <w:rsid w:val="00AD7EC8"/>
    <w:rsid w:val="00AE00A7"/>
    <w:rsid w:val="00AE023B"/>
    <w:rsid w:val="00AE02E3"/>
    <w:rsid w:val="00AE036B"/>
    <w:rsid w:val="00AE0617"/>
    <w:rsid w:val="00AE064F"/>
    <w:rsid w:val="00AE0693"/>
    <w:rsid w:val="00AE07D2"/>
    <w:rsid w:val="00AE093E"/>
    <w:rsid w:val="00AE0CAC"/>
    <w:rsid w:val="00AE0E36"/>
    <w:rsid w:val="00AE0EE4"/>
    <w:rsid w:val="00AE0EF6"/>
    <w:rsid w:val="00AE101A"/>
    <w:rsid w:val="00AE1074"/>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C4B"/>
    <w:rsid w:val="00AE7EB7"/>
    <w:rsid w:val="00AE7F86"/>
    <w:rsid w:val="00AF00D9"/>
    <w:rsid w:val="00AF018E"/>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12"/>
    <w:rsid w:val="00AF18D1"/>
    <w:rsid w:val="00AF19DB"/>
    <w:rsid w:val="00AF1D5A"/>
    <w:rsid w:val="00AF1DA9"/>
    <w:rsid w:val="00AF1F4D"/>
    <w:rsid w:val="00AF1F74"/>
    <w:rsid w:val="00AF2173"/>
    <w:rsid w:val="00AF2317"/>
    <w:rsid w:val="00AF25C5"/>
    <w:rsid w:val="00AF26CA"/>
    <w:rsid w:val="00AF27F9"/>
    <w:rsid w:val="00AF284A"/>
    <w:rsid w:val="00AF2A12"/>
    <w:rsid w:val="00AF2AC6"/>
    <w:rsid w:val="00AF2AEA"/>
    <w:rsid w:val="00AF2B70"/>
    <w:rsid w:val="00AF2D58"/>
    <w:rsid w:val="00AF2DBE"/>
    <w:rsid w:val="00AF2EDC"/>
    <w:rsid w:val="00AF2F22"/>
    <w:rsid w:val="00AF30BA"/>
    <w:rsid w:val="00AF3223"/>
    <w:rsid w:val="00AF326D"/>
    <w:rsid w:val="00AF330C"/>
    <w:rsid w:val="00AF3357"/>
    <w:rsid w:val="00AF3412"/>
    <w:rsid w:val="00AF368C"/>
    <w:rsid w:val="00AF3748"/>
    <w:rsid w:val="00AF3783"/>
    <w:rsid w:val="00AF37CE"/>
    <w:rsid w:val="00AF390F"/>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CD5"/>
    <w:rsid w:val="00AF5D9E"/>
    <w:rsid w:val="00AF5E85"/>
    <w:rsid w:val="00AF5FE4"/>
    <w:rsid w:val="00AF60D4"/>
    <w:rsid w:val="00AF621F"/>
    <w:rsid w:val="00AF6270"/>
    <w:rsid w:val="00AF62EB"/>
    <w:rsid w:val="00AF6512"/>
    <w:rsid w:val="00AF6775"/>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AF7E34"/>
    <w:rsid w:val="00AF7F75"/>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B26"/>
    <w:rsid w:val="00B02DD1"/>
    <w:rsid w:val="00B02EAC"/>
    <w:rsid w:val="00B02EE4"/>
    <w:rsid w:val="00B03001"/>
    <w:rsid w:val="00B032B4"/>
    <w:rsid w:val="00B0353C"/>
    <w:rsid w:val="00B038B3"/>
    <w:rsid w:val="00B03EEB"/>
    <w:rsid w:val="00B040FC"/>
    <w:rsid w:val="00B04191"/>
    <w:rsid w:val="00B04194"/>
    <w:rsid w:val="00B0419B"/>
    <w:rsid w:val="00B043B6"/>
    <w:rsid w:val="00B04571"/>
    <w:rsid w:val="00B0486A"/>
    <w:rsid w:val="00B048BA"/>
    <w:rsid w:val="00B04990"/>
    <w:rsid w:val="00B04A1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E71"/>
    <w:rsid w:val="00B05F3C"/>
    <w:rsid w:val="00B05F4F"/>
    <w:rsid w:val="00B06301"/>
    <w:rsid w:val="00B06341"/>
    <w:rsid w:val="00B0643D"/>
    <w:rsid w:val="00B06765"/>
    <w:rsid w:val="00B0678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0FD4"/>
    <w:rsid w:val="00B110BC"/>
    <w:rsid w:val="00B110EB"/>
    <w:rsid w:val="00B113F2"/>
    <w:rsid w:val="00B11462"/>
    <w:rsid w:val="00B115CA"/>
    <w:rsid w:val="00B11A26"/>
    <w:rsid w:val="00B11B48"/>
    <w:rsid w:val="00B11B69"/>
    <w:rsid w:val="00B11CA4"/>
    <w:rsid w:val="00B11D37"/>
    <w:rsid w:val="00B11D52"/>
    <w:rsid w:val="00B11D81"/>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107"/>
    <w:rsid w:val="00B13209"/>
    <w:rsid w:val="00B1335A"/>
    <w:rsid w:val="00B133B1"/>
    <w:rsid w:val="00B1353F"/>
    <w:rsid w:val="00B135D4"/>
    <w:rsid w:val="00B1363D"/>
    <w:rsid w:val="00B136FE"/>
    <w:rsid w:val="00B137A1"/>
    <w:rsid w:val="00B138CA"/>
    <w:rsid w:val="00B139EC"/>
    <w:rsid w:val="00B13A67"/>
    <w:rsid w:val="00B13B2D"/>
    <w:rsid w:val="00B13B4A"/>
    <w:rsid w:val="00B13FB9"/>
    <w:rsid w:val="00B14121"/>
    <w:rsid w:val="00B14348"/>
    <w:rsid w:val="00B14419"/>
    <w:rsid w:val="00B145C6"/>
    <w:rsid w:val="00B14843"/>
    <w:rsid w:val="00B1486A"/>
    <w:rsid w:val="00B14979"/>
    <w:rsid w:val="00B149CC"/>
    <w:rsid w:val="00B14B30"/>
    <w:rsid w:val="00B14C02"/>
    <w:rsid w:val="00B14D2E"/>
    <w:rsid w:val="00B15052"/>
    <w:rsid w:val="00B1507D"/>
    <w:rsid w:val="00B1547B"/>
    <w:rsid w:val="00B156A2"/>
    <w:rsid w:val="00B1574E"/>
    <w:rsid w:val="00B15757"/>
    <w:rsid w:val="00B1599A"/>
    <w:rsid w:val="00B15AA0"/>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D57"/>
    <w:rsid w:val="00B17D7D"/>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C4C"/>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A3D"/>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13"/>
    <w:rsid w:val="00B22E31"/>
    <w:rsid w:val="00B2305F"/>
    <w:rsid w:val="00B23237"/>
    <w:rsid w:val="00B23275"/>
    <w:rsid w:val="00B232BA"/>
    <w:rsid w:val="00B232C7"/>
    <w:rsid w:val="00B232DC"/>
    <w:rsid w:val="00B23471"/>
    <w:rsid w:val="00B234E6"/>
    <w:rsid w:val="00B234EE"/>
    <w:rsid w:val="00B236F8"/>
    <w:rsid w:val="00B2395C"/>
    <w:rsid w:val="00B23A33"/>
    <w:rsid w:val="00B23A71"/>
    <w:rsid w:val="00B23AD9"/>
    <w:rsid w:val="00B23CE8"/>
    <w:rsid w:val="00B23D26"/>
    <w:rsid w:val="00B23DD2"/>
    <w:rsid w:val="00B23E40"/>
    <w:rsid w:val="00B240CB"/>
    <w:rsid w:val="00B24330"/>
    <w:rsid w:val="00B244FD"/>
    <w:rsid w:val="00B24691"/>
    <w:rsid w:val="00B24692"/>
    <w:rsid w:val="00B2472E"/>
    <w:rsid w:val="00B24912"/>
    <w:rsid w:val="00B24CA8"/>
    <w:rsid w:val="00B24CAF"/>
    <w:rsid w:val="00B24CFD"/>
    <w:rsid w:val="00B24F1E"/>
    <w:rsid w:val="00B256B0"/>
    <w:rsid w:val="00B256DF"/>
    <w:rsid w:val="00B258FB"/>
    <w:rsid w:val="00B259A9"/>
    <w:rsid w:val="00B259B9"/>
    <w:rsid w:val="00B25A55"/>
    <w:rsid w:val="00B25B96"/>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7"/>
    <w:rsid w:val="00B27D26"/>
    <w:rsid w:val="00B27DD3"/>
    <w:rsid w:val="00B27EA4"/>
    <w:rsid w:val="00B27F0C"/>
    <w:rsid w:val="00B27F95"/>
    <w:rsid w:val="00B300AB"/>
    <w:rsid w:val="00B30138"/>
    <w:rsid w:val="00B3025C"/>
    <w:rsid w:val="00B303CD"/>
    <w:rsid w:val="00B30927"/>
    <w:rsid w:val="00B30976"/>
    <w:rsid w:val="00B309C7"/>
    <w:rsid w:val="00B30AF4"/>
    <w:rsid w:val="00B30BE8"/>
    <w:rsid w:val="00B30BE9"/>
    <w:rsid w:val="00B30D7C"/>
    <w:rsid w:val="00B30E5E"/>
    <w:rsid w:val="00B30F5B"/>
    <w:rsid w:val="00B31419"/>
    <w:rsid w:val="00B31440"/>
    <w:rsid w:val="00B31463"/>
    <w:rsid w:val="00B317B0"/>
    <w:rsid w:val="00B317DC"/>
    <w:rsid w:val="00B3182C"/>
    <w:rsid w:val="00B319A2"/>
    <w:rsid w:val="00B319BC"/>
    <w:rsid w:val="00B31A55"/>
    <w:rsid w:val="00B31B04"/>
    <w:rsid w:val="00B31B50"/>
    <w:rsid w:val="00B31C62"/>
    <w:rsid w:val="00B31E24"/>
    <w:rsid w:val="00B31FD0"/>
    <w:rsid w:val="00B32014"/>
    <w:rsid w:val="00B32506"/>
    <w:rsid w:val="00B3254A"/>
    <w:rsid w:val="00B32635"/>
    <w:rsid w:val="00B3268A"/>
    <w:rsid w:val="00B3268D"/>
    <w:rsid w:val="00B3279C"/>
    <w:rsid w:val="00B32C25"/>
    <w:rsid w:val="00B32EE8"/>
    <w:rsid w:val="00B3317C"/>
    <w:rsid w:val="00B3325D"/>
    <w:rsid w:val="00B3349E"/>
    <w:rsid w:val="00B334F8"/>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5CD"/>
    <w:rsid w:val="00B34682"/>
    <w:rsid w:val="00B34836"/>
    <w:rsid w:val="00B34AD1"/>
    <w:rsid w:val="00B34C62"/>
    <w:rsid w:val="00B3501F"/>
    <w:rsid w:val="00B3522A"/>
    <w:rsid w:val="00B3522E"/>
    <w:rsid w:val="00B3561C"/>
    <w:rsid w:val="00B356DE"/>
    <w:rsid w:val="00B35832"/>
    <w:rsid w:val="00B35879"/>
    <w:rsid w:val="00B359F0"/>
    <w:rsid w:val="00B35A37"/>
    <w:rsid w:val="00B35BBB"/>
    <w:rsid w:val="00B35F8C"/>
    <w:rsid w:val="00B36168"/>
    <w:rsid w:val="00B36289"/>
    <w:rsid w:val="00B36348"/>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2F9"/>
    <w:rsid w:val="00B4038B"/>
    <w:rsid w:val="00B4054A"/>
    <w:rsid w:val="00B40584"/>
    <w:rsid w:val="00B40669"/>
    <w:rsid w:val="00B407DE"/>
    <w:rsid w:val="00B40895"/>
    <w:rsid w:val="00B4093B"/>
    <w:rsid w:val="00B40A0A"/>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10"/>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0B"/>
    <w:rsid w:val="00B46D26"/>
    <w:rsid w:val="00B46D79"/>
    <w:rsid w:val="00B46DB0"/>
    <w:rsid w:val="00B46EB8"/>
    <w:rsid w:val="00B46EE8"/>
    <w:rsid w:val="00B47084"/>
    <w:rsid w:val="00B470B5"/>
    <w:rsid w:val="00B47174"/>
    <w:rsid w:val="00B471D3"/>
    <w:rsid w:val="00B4753D"/>
    <w:rsid w:val="00B4765E"/>
    <w:rsid w:val="00B47684"/>
    <w:rsid w:val="00B479A4"/>
    <w:rsid w:val="00B47A48"/>
    <w:rsid w:val="00B47B70"/>
    <w:rsid w:val="00B47C7C"/>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103"/>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336"/>
    <w:rsid w:val="00B55683"/>
    <w:rsid w:val="00B55871"/>
    <w:rsid w:val="00B55A8D"/>
    <w:rsid w:val="00B55B60"/>
    <w:rsid w:val="00B55CE7"/>
    <w:rsid w:val="00B55E6C"/>
    <w:rsid w:val="00B5607F"/>
    <w:rsid w:val="00B562A7"/>
    <w:rsid w:val="00B56308"/>
    <w:rsid w:val="00B563DD"/>
    <w:rsid w:val="00B56447"/>
    <w:rsid w:val="00B56474"/>
    <w:rsid w:val="00B56622"/>
    <w:rsid w:val="00B56787"/>
    <w:rsid w:val="00B5690E"/>
    <w:rsid w:val="00B56AEB"/>
    <w:rsid w:val="00B56C87"/>
    <w:rsid w:val="00B56C8D"/>
    <w:rsid w:val="00B56D41"/>
    <w:rsid w:val="00B56DFF"/>
    <w:rsid w:val="00B56FA8"/>
    <w:rsid w:val="00B5741B"/>
    <w:rsid w:val="00B5763A"/>
    <w:rsid w:val="00B576D7"/>
    <w:rsid w:val="00B57A50"/>
    <w:rsid w:val="00B57B82"/>
    <w:rsid w:val="00B57D52"/>
    <w:rsid w:val="00B57D76"/>
    <w:rsid w:val="00B57EC0"/>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B24"/>
    <w:rsid w:val="00B61CA1"/>
    <w:rsid w:val="00B61DA8"/>
    <w:rsid w:val="00B61E33"/>
    <w:rsid w:val="00B61E4A"/>
    <w:rsid w:val="00B622DA"/>
    <w:rsid w:val="00B62311"/>
    <w:rsid w:val="00B624CC"/>
    <w:rsid w:val="00B625AE"/>
    <w:rsid w:val="00B62626"/>
    <w:rsid w:val="00B62703"/>
    <w:rsid w:val="00B6296F"/>
    <w:rsid w:val="00B62AEB"/>
    <w:rsid w:val="00B62BA6"/>
    <w:rsid w:val="00B62D2D"/>
    <w:rsid w:val="00B62D46"/>
    <w:rsid w:val="00B62DC6"/>
    <w:rsid w:val="00B62EC6"/>
    <w:rsid w:val="00B63034"/>
    <w:rsid w:val="00B632B6"/>
    <w:rsid w:val="00B633D9"/>
    <w:rsid w:val="00B63464"/>
    <w:rsid w:val="00B63518"/>
    <w:rsid w:val="00B635FE"/>
    <w:rsid w:val="00B636B4"/>
    <w:rsid w:val="00B636FE"/>
    <w:rsid w:val="00B6379C"/>
    <w:rsid w:val="00B638B3"/>
    <w:rsid w:val="00B63900"/>
    <w:rsid w:val="00B63A6F"/>
    <w:rsid w:val="00B63B1B"/>
    <w:rsid w:val="00B63B5E"/>
    <w:rsid w:val="00B63B90"/>
    <w:rsid w:val="00B63BB9"/>
    <w:rsid w:val="00B63C46"/>
    <w:rsid w:val="00B63DD3"/>
    <w:rsid w:val="00B63FBA"/>
    <w:rsid w:val="00B64063"/>
    <w:rsid w:val="00B6416E"/>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B26"/>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3"/>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3F21"/>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C71"/>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8E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4AA"/>
    <w:rsid w:val="00B855E7"/>
    <w:rsid w:val="00B859EA"/>
    <w:rsid w:val="00B85A6F"/>
    <w:rsid w:val="00B85AC4"/>
    <w:rsid w:val="00B85EF8"/>
    <w:rsid w:val="00B85F29"/>
    <w:rsid w:val="00B85FC4"/>
    <w:rsid w:val="00B860A3"/>
    <w:rsid w:val="00B861EF"/>
    <w:rsid w:val="00B86487"/>
    <w:rsid w:val="00B8655E"/>
    <w:rsid w:val="00B8670E"/>
    <w:rsid w:val="00B867D7"/>
    <w:rsid w:val="00B867DF"/>
    <w:rsid w:val="00B86A4A"/>
    <w:rsid w:val="00B86B20"/>
    <w:rsid w:val="00B86BE3"/>
    <w:rsid w:val="00B86BF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26"/>
    <w:rsid w:val="00B903C8"/>
    <w:rsid w:val="00B903DC"/>
    <w:rsid w:val="00B90687"/>
    <w:rsid w:val="00B906E3"/>
    <w:rsid w:val="00B90911"/>
    <w:rsid w:val="00B90931"/>
    <w:rsid w:val="00B9097A"/>
    <w:rsid w:val="00B90AA4"/>
    <w:rsid w:val="00B90EFC"/>
    <w:rsid w:val="00B90F65"/>
    <w:rsid w:val="00B9122B"/>
    <w:rsid w:val="00B9148D"/>
    <w:rsid w:val="00B91549"/>
    <w:rsid w:val="00B916DF"/>
    <w:rsid w:val="00B91713"/>
    <w:rsid w:val="00B91729"/>
    <w:rsid w:val="00B9187B"/>
    <w:rsid w:val="00B91950"/>
    <w:rsid w:val="00B91A01"/>
    <w:rsid w:val="00B91A61"/>
    <w:rsid w:val="00B91DB1"/>
    <w:rsid w:val="00B91DB4"/>
    <w:rsid w:val="00B91E0C"/>
    <w:rsid w:val="00B91E7F"/>
    <w:rsid w:val="00B91F84"/>
    <w:rsid w:val="00B91FC1"/>
    <w:rsid w:val="00B91FDF"/>
    <w:rsid w:val="00B920F0"/>
    <w:rsid w:val="00B92477"/>
    <w:rsid w:val="00B927FC"/>
    <w:rsid w:val="00B92814"/>
    <w:rsid w:val="00B928D6"/>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3B"/>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59"/>
    <w:rsid w:val="00B964AA"/>
    <w:rsid w:val="00B964CD"/>
    <w:rsid w:val="00B96530"/>
    <w:rsid w:val="00B965C5"/>
    <w:rsid w:val="00B965DC"/>
    <w:rsid w:val="00B96867"/>
    <w:rsid w:val="00B9691B"/>
    <w:rsid w:val="00B969FF"/>
    <w:rsid w:val="00B96AFF"/>
    <w:rsid w:val="00B96B03"/>
    <w:rsid w:val="00B972E4"/>
    <w:rsid w:val="00B974E7"/>
    <w:rsid w:val="00B9759F"/>
    <w:rsid w:val="00B9760E"/>
    <w:rsid w:val="00B9775F"/>
    <w:rsid w:val="00B97865"/>
    <w:rsid w:val="00B97899"/>
    <w:rsid w:val="00B97959"/>
    <w:rsid w:val="00B979E6"/>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D7C"/>
    <w:rsid w:val="00BA5E15"/>
    <w:rsid w:val="00BA5F70"/>
    <w:rsid w:val="00BA5FBB"/>
    <w:rsid w:val="00BA5FF7"/>
    <w:rsid w:val="00BA6061"/>
    <w:rsid w:val="00BA6365"/>
    <w:rsid w:val="00BA63D2"/>
    <w:rsid w:val="00BA6519"/>
    <w:rsid w:val="00BA66C9"/>
    <w:rsid w:val="00BA6886"/>
    <w:rsid w:val="00BA68CE"/>
    <w:rsid w:val="00BA6940"/>
    <w:rsid w:val="00BA6BE1"/>
    <w:rsid w:val="00BA6CB0"/>
    <w:rsid w:val="00BA6DE0"/>
    <w:rsid w:val="00BA6EA9"/>
    <w:rsid w:val="00BA6F4D"/>
    <w:rsid w:val="00BA6F5D"/>
    <w:rsid w:val="00BA701B"/>
    <w:rsid w:val="00BA709D"/>
    <w:rsid w:val="00BA70FB"/>
    <w:rsid w:val="00BA72DB"/>
    <w:rsid w:val="00BA73F7"/>
    <w:rsid w:val="00BA740E"/>
    <w:rsid w:val="00BA7477"/>
    <w:rsid w:val="00BA74B9"/>
    <w:rsid w:val="00BA77D1"/>
    <w:rsid w:val="00BA7875"/>
    <w:rsid w:val="00BA7900"/>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42"/>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ADB"/>
    <w:rsid w:val="00BB1B30"/>
    <w:rsid w:val="00BB1D2B"/>
    <w:rsid w:val="00BB1DE4"/>
    <w:rsid w:val="00BB1DEC"/>
    <w:rsid w:val="00BB2396"/>
    <w:rsid w:val="00BB23A8"/>
    <w:rsid w:val="00BB2411"/>
    <w:rsid w:val="00BB264F"/>
    <w:rsid w:val="00BB270A"/>
    <w:rsid w:val="00BB2729"/>
    <w:rsid w:val="00BB2899"/>
    <w:rsid w:val="00BB28B1"/>
    <w:rsid w:val="00BB28E3"/>
    <w:rsid w:val="00BB2CB4"/>
    <w:rsid w:val="00BB2E7D"/>
    <w:rsid w:val="00BB2F49"/>
    <w:rsid w:val="00BB2F51"/>
    <w:rsid w:val="00BB315A"/>
    <w:rsid w:val="00BB323A"/>
    <w:rsid w:val="00BB3507"/>
    <w:rsid w:val="00BB364C"/>
    <w:rsid w:val="00BB3684"/>
    <w:rsid w:val="00BB36C5"/>
    <w:rsid w:val="00BB37F1"/>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0D"/>
    <w:rsid w:val="00BB46CD"/>
    <w:rsid w:val="00BB484A"/>
    <w:rsid w:val="00BB486E"/>
    <w:rsid w:val="00BB4A51"/>
    <w:rsid w:val="00BB4EAE"/>
    <w:rsid w:val="00BB5009"/>
    <w:rsid w:val="00BB5074"/>
    <w:rsid w:val="00BB50A3"/>
    <w:rsid w:val="00BB53A1"/>
    <w:rsid w:val="00BB5418"/>
    <w:rsid w:val="00BB5475"/>
    <w:rsid w:val="00BB5582"/>
    <w:rsid w:val="00BB5622"/>
    <w:rsid w:val="00BB5654"/>
    <w:rsid w:val="00BB5A68"/>
    <w:rsid w:val="00BB5B34"/>
    <w:rsid w:val="00BB5B47"/>
    <w:rsid w:val="00BB5CB2"/>
    <w:rsid w:val="00BB5DE3"/>
    <w:rsid w:val="00BB5E97"/>
    <w:rsid w:val="00BB5F17"/>
    <w:rsid w:val="00BB604D"/>
    <w:rsid w:val="00BB60BA"/>
    <w:rsid w:val="00BB6259"/>
    <w:rsid w:val="00BB6266"/>
    <w:rsid w:val="00BB6388"/>
    <w:rsid w:val="00BB6610"/>
    <w:rsid w:val="00BB664D"/>
    <w:rsid w:val="00BB6A3D"/>
    <w:rsid w:val="00BB6A63"/>
    <w:rsid w:val="00BB6C6B"/>
    <w:rsid w:val="00BB6C92"/>
    <w:rsid w:val="00BB6E87"/>
    <w:rsid w:val="00BB6E99"/>
    <w:rsid w:val="00BB6EE9"/>
    <w:rsid w:val="00BB710D"/>
    <w:rsid w:val="00BB72A3"/>
    <w:rsid w:val="00BB7358"/>
    <w:rsid w:val="00BB74B8"/>
    <w:rsid w:val="00BB74F5"/>
    <w:rsid w:val="00BB76FC"/>
    <w:rsid w:val="00BB770D"/>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443"/>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CA0"/>
    <w:rsid w:val="00BC3EE2"/>
    <w:rsid w:val="00BC42B3"/>
    <w:rsid w:val="00BC42D4"/>
    <w:rsid w:val="00BC4537"/>
    <w:rsid w:val="00BC4597"/>
    <w:rsid w:val="00BC4680"/>
    <w:rsid w:val="00BC4693"/>
    <w:rsid w:val="00BC46A4"/>
    <w:rsid w:val="00BC4910"/>
    <w:rsid w:val="00BC492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88B"/>
    <w:rsid w:val="00BC69CC"/>
    <w:rsid w:val="00BC6BC5"/>
    <w:rsid w:val="00BC6C17"/>
    <w:rsid w:val="00BC71C1"/>
    <w:rsid w:val="00BC7249"/>
    <w:rsid w:val="00BC724B"/>
    <w:rsid w:val="00BC7628"/>
    <w:rsid w:val="00BC76DC"/>
    <w:rsid w:val="00BC789A"/>
    <w:rsid w:val="00BC7ADA"/>
    <w:rsid w:val="00BC7B09"/>
    <w:rsid w:val="00BC7B58"/>
    <w:rsid w:val="00BC7CA6"/>
    <w:rsid w:val="00BC7DCE"/>
    <w:rsid w:val="00BD0080"/>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E29"/>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97B"/>
    <w:rsid w:val="00BD3B0D"/>
    <w:rsid w:val="00BD3BCE"/>
    <w:rsid w:val="00BD3D10"/>
    <w:rsid w:val="00BD3DE6"/>
    <w:rsid w:val="00BD3E41"/>
    <w:rsid w:val="00BD3E61"/>
    <w:rsid w:val="00BD4015"/>
    <w:rsid w:val="00BD4167"/>
    <w:rsid w:val="00BD41EB"/>
    <w:rsid w:val="00BD4250"/>
    <w:rsid w:val="00BD43A6"/>
    <w:rsid w:val="00BD441D"/>
    <w:rsid w:val="00BD454C"/>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3E2"/>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CEB"/>
    <w:rsid w:val="00BD7D5B"/>
    <w:rsid w:val="00BD7D6F"/>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AAE"/>
    <w:rsid w:val="00BE1C4E"/>
    <w:rsid w:val="00BE1FE8"/>
    <w:rsid w:val="00BE213C"/>
    <w:rsid w:val="00BE2158"/>
    <w:rsid w:val="00BE23AE"/>
    <w:rsid w:val="00BE24A1"/>
    <w:rsid w:val="00BE24D2"/>
    <w:rsid w:val="00BE268D"/>
    <w:rsid w:val="00BE2724"/>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B2"/>
    <w:rsid w:val="00BE48D8"/>
    <w:rsid w:val="00BE4DF6"/>
    <w:rsid w:val="00BE4F8C"/>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573"/>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1BA"/>
    <w:rsid w:val="00BE7286"/>
    <w:rsid w:val="00BE735E"/>
    <w:rsid w:val="00BE7364"/>
    <w:rsid w:val="00BE74F2"/>
    <w:rsid w:val="00BE78D0"/>
    <w:rsid w:val="00BE7A31"/>
    <w:rsid w:val="00BE7B48"/>
    <w:rsid w:val="00BE7D83"/>
    <w:rsid w:val="00BE7E1C"/>
    <w:rsid w:val="00BE7ED3"/>
    <w:rsid w:val="00BF0181"/>
    <w:rsid w:val="00BF02AD"/>
    <w:rsid w:val="00BF02B5"/>
    <w:rsid w:val="00BF02D2"/>
    <w:rsid w:val="00BF035C"/>
    <w:rsid w:val="00BF0361"/>
    <w:rsid w:val="00BF0444"/>
    <w:rsid w:val="00BF0532"/>
    <w:rsid w:val="00BF066A"/>
    <w:rsid w:val="00BF083C"/>
    <w:rsid w:val="00BF095A"/>
    <w:rsid w:val="00BF0C01"/>
    <w:rsid w:val="00BF0C2E"/>
    <w:rsid w:val="00BF0D3B"/>
    <w:rsid w:val="00BF0D77"/>
    <w:rsid w:val="00BF1292"/>
    <w:rsid w:val="00BF1598"/>
    <w:rsid w:val="00BF1645"/>
    <w:rsid w:val="00BF172F"/>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A0"/>
    <w:rsid w:val="00BF2AC2"/>
    <w:rsid w:val="00BF2C57"/>
    <w:rsid w:val="00BF3000"/>
    <w:rsid w:val="00BF3116"/>
    <w:rsid w:val="00BF3185"/>
    <w:rsid w:val="00BF331A"/>
    <w:rsid w:val="00BF3413"/>
    <w:rsid w:val="00BF34F1"/>
    <w:rsid w:val="00BF34FC"/>
    <w:rsid w:val="00BF3503"/>
    <w:rsid w:val="00BF3581"/>
    <w:rsid w:val="00BF36A8"/>
    <w:rsid w:val="00BF36BE"/>
    <w:rsid w:val="00BF396F"/>
    <w:rsid w:val="00BF3BF1"/>
    <w:rsid w:val="00BF3F8E"/>
    <w:rsid w:val="00BF4055"/>
    <w:rsid w:val="00BF40F9"/>
    <w:rsid w:val="00BF42D5"/>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77"/>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2D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7C"/>
    <w:rsid w:val="00C0069D"/>
    <w:rsid w:val="00C00846"/>
    <w:rsid w:val="00C00872"/>
    <w:rsid w:val="00C00A60"/>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B30"/>
    <w:rsid w:val="00C01C41"/>
    <w:rsid w:val="00C01CE7"/>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39B"/>
    <w:rsid w:val="00C03637"/>
    <w:rsid w:val="00C03694"/>
    <w:rsid w:val="00C038A7"/>
    <w:rsid w:val="00C039D7"/>
    <w:rsid w:val="00C039EB"/>
    <w:rsid w:val="00C03ACC"/>
    <w:rsid w:val="00C03B20"/>
    <w:rsid w:val="00C03B8D"/>
    <w:rsid w:val="00C03F1D"/>
    <w:rsid w:val="00C03F33"/>
    <w:rsid w:val="00C0416A"/>
    <w:rsid w:val="00C0421E"/>
    <w:rsid w:val="00C0476A"/>
    <w:rsid w:val="00C049DB"/>
    <w:rsid w:val="00C04A12"/>
    <w:rsid w:val="00C04D30"/>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26"/>
    <w:rsid w:val="00C07A6D"/>
    <w:rsid w:val="00C07ACF"/>
    <w:rsid w:val="00C07BFE"/>
    <w:rsid w:val="00C07EDB"/>
    <w:rsid w:val="00C10037"/>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8C5"/>
    <w:rsid w:val="00C129A7"/>
    <w:rsid w:val="00C129DB"/>
    <w:rsid w:val="00C12B9A"/>
    <w:rsid w:val="00C12E5C"/>
    <w:rsid w:val="00C12F3A"/>
    <w:rsid w:val="00C131B0"/>
    <w:rsid w:val="00C13238"/>
    <w:rsid w:val="00C132A8"/>
    <w:rsid w:val="00C13354"/>
    <w:rsid w:val="00C13377"/>
    <w:rsid w:val="00C1353F"/>
    <w:rsid w:val="00C135B5"/>
    <w:rsid w:val="00C13953"/>
    <w:rsid w:val="00C13A1A"/>
    <w:rsid w:val="00C13BCA"/>
    <w:rsid w:val="00C13E44"/>
    <w:rsid w:val="00C13FD2"/>
    <w:rsid w:val="00C14009"/>
    <w:rsid w:val="00C1408E"/>
    <w:rsid w:val="00C140BD"/>
    <w:rsid w:val="00C14341"/>
    <w:rsid w:val="00C14344"/>
    <w:rsid w:val="00C14456"/>
    <w:rsid w:val="00C14700"/>
    <w:rsid w:val="00C1479A"/>
    <w:rsid w:val="00C149B9"/>
    <w:rsid w:val="00C14B98"/>
    <w:rsid w:val="00C14C21"/>
    <w:rsid w:val="00C14CC8"/>
    <w:rsid w:val="00C14D82"/>
    <w:rsid w:val="00C14E4D"/>
    <w:rsid w:val="00C14F06"/>
    <w:rsid w:val="00C14F80"/>
    <w:rsid w:val="00C14F99"/>
    <w:rsid w:val="00C14FF8"/>
    <w:rsid w:val="00C15034"/>
    <w:rsid w:val="00C15052"/>
    <w:rsid w:val="00C1515E"/>
    <w:rsid w:val="00C1521B"/>
    <w:rsid w:val="00C15238"/>
    <w:rsid w:val="00C152CF"/>
    <w:rsid w:val="00C153E8"/>
    <w:rsid w:val="00C15504"/>
    <w:rsid w:val="00C15642"/>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DAB"/>
    <w:rsid w:val="00C16DD8"/>
    <w:rsid w:val="00C16FB7"/>
    <w:rsid w:val="00C17076"/>
    <w:rsid w:val="00C17157"/>
    <w:rsid w:val="00C171A2"/>
    <w:rsid w:val="00C17239"/>
    <w:rsid w:val="00C173DC"/>
    <w:rsid w:val="00C174AD"/>
    <w:rsid w:val="00C174F9"/>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1E2"/>
    <w:rsid w:val="00C2124E"/>
    <w:rsid w:val="00C2125F"/>
    <w:rsid w:val="00C21604"/>
    <w:rsid w:val="00C2186B"/>
    <w:rsid w:val="00C21891"/>
    <w:rsid w:val="00C219EF"/>
    <w:rsid w:val="00C21C08"/>
    <w:rsid w:val="00C21C6A"/>
    <w:rsid w:val="00C21DCB"/>
    <w:rsid w:val="00C21E79"/>
    <w:rsid w:val="00C2201E"/>
    <w:rsid w:val="00C22056"/>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C82"/>
    <w:rsid w:val="00C25D78"/>
    <w:rsid w:val="00C25DF8"/>
    <w:rsid w:val="00C25E0E"/>
    <w:rsid w:val="00C25F5E"/>
    <w:rsid w:val="00C25FE4"/>
    <w:rsid w:val="00C260A3"/>
    <w:rsid w:val="00C26289"/>
    <w:rsid w:val="00C263D4"/>
    <w:rsid w:val="00C26649"/>
    <w:rsid w:val="00C26815"/>
    <w:rsid w:val="00C2688C"/>
    <w:rsid w:val="00C268CA"/>
    <w:rsid w:val="00C26931"/>
    <w:rsid w:val="00C26A8A"/>
    <w:rsid w:val="00C26C89"/>
    <w:rsid w:val="00C26C96"/>
    <w:rsid w:val="00C26D11"/>
    <w:rsid w:val="00C26D40"/>
    <w:rsid w:val="00C26F04"/>
    <w:rsid w:val="00C27020"/>
    <w:rsid w:val="00C2702C"/>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7B3"/>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5C0B"/>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27"/>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65"/>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9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BA5"/>
    <w:rsid w:val="00C46DD4"/>
    <w:rsid w:val="00C46E7D"/>
    <w:rsid w:val="00C46FDE"/>
    <w:rsid w:val="00C4711D"/>
    <w:rsid w:val="00C47155"/>
    <w:rsid w:val="00C471A7"/>
    <w:rsid w:val="00C4743C"/>
    <w:rsid w:val="00C47466"/>
    <w:rsid w:val="00C475B1"/>
    <w:rsid w:val="00C479A9"/>
    <w:rsid w:val="00C47F09"/>
    <w:rsid w:val="00C47F69"/>
    <w:rsid w:val="00C502BD"/>
    <w:rsid w:val="00C50371"/>
    <w:rsid w:val="00C5060B"/>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25B"/>
    <w:rsid w:val="00C51724"/>
    <w:rsid w:val="00C5172D"/>
    <w:rsid w:val="00C51741"/>
    <w:rsid w:val="00C517BA"/>
    <w:rsid w:val="00C51927"/>
    <w:rsid w:val="00C51AA9"/>
    <w:rsid w:val="00C51EDA"/>
    <w:rsid w:val="00C51FF2"/>
    <w:rsid w:val="00C5205F"/>
    <w:rsid w:val="00C522E8"/>
    <w:rsid w:val="00C524BE"/>
    <w:rsid w:val="00C52554"/>
    <w:rsid w:val="00C52708"/>
    <w:rsid w:val="00C5295A"/>
    <w:rsid w:val="00C529E1"/>
    <w:rsid w:val="00C52B70"/>
    <w:rsid w:val="00C52D98"/>
    <w:rsid w:val="00C52F48"/>
    <w:rsid w:val="00C52F4D"/>
    <w:rsid w:val="00C5307F"/>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E72"/>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3AF"/>
    <w:rsid w:val="00C56535"/>
    <w:rsid w:val="00C56892"/>
    <w:rsid w:val="00C569DC"/>
    <w:rsid w:val="00C56B9A"/>
    <w:rsid w:val="00C56CAF"/>
    <w:rsid w:val="00C56FA5"/>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639"/>
    <w:rsid w:val="00C6177B"/>
    <w:rsid w:val="00C61819"/>
    <w:rsid w:val="00C618AA"/>
    <w:rsid w:val="00C6199A"/>
    <w:rsid w:val="00C61A40"/>
    <w:rsid w:val="00C61A87"/>
    <w:rsid w:val="00C61B2C"/>
    <w:rsid w:val="00C61B30"/>
    <w:rsid w:val="00C61BFB"/>
    <w:rsid w:val="00C61DD4"/>
    <w:rsid w:val="00C61F5A"/>
    <w:rsid w:val="00C62171"/>
    <w:rsid w:val="00C623D6"/>
    <w:rsid w:val="00C62564"/>
    <w:rsid w:val="00C62596"/>
    <w:rsid w:val="00C62791"/>
    <w:rsid w:val="00C62972"/>
    <w:rsid w:val="00C629C2"/>
    <w:rsid w:val="00C62B24"/>
    <w:rsid w:val="00C62B26"/>
    <w:rsid w:val="00C62B53"/>
    <w:rsid w:val="00C62B8F"/>
    <w:rsid w:val="00C62C16"/>
    <w:rsid w:val="00C62C2D"/>
    <w:rsid w:val="00C62D8C"/>
    <w:rsid w:val="00C62DED"/>
    <w:rsid w:val="00C62EE3"/>
    <w:rsid w:val="00C62F03"/>
    <w:rsid w:val="00C62F7D"/>
    <w:rsid w:val="00C631F2"/>
    <w:rsid w:val="00C63266"/>
    <w:rsid w:val="00C6331F"/>
    <w:rsid w:val="00C6346D"/>
    <w:rsid w:val="00C634F4"/>
    <w:rsid w:val="00C63512"/>
    <w:rsid w:val="00C63532"/>
    <w:rsid w:val="00C635AD"/>
    <w:rsid w:val="00C63634"/>
    <w:rsid w:val="00C637B9"/>
    <w:rsid w:val="00C6388C"/>
    <w:rsid w:val="00C63E3B"/>
    <w:rsid w:val="00C63F80"/>
    <w:rsid w:val="00C640D3"/>
    <w:rsid w:val="00C64101"/>
    <w:rsid w:val="00C6434C"/>
    <w:rsid w:val="00C64661"/>
    <w:rsid w:val="00C64690"/>
    <w:rsid w:val="00C649E1"/>
    <w:rsid w:val="00C64A58"/>
    <w:rsid w:val="00C64ACB"/>
    <w:rsid w:val="00C64ACF"/>
    <w:rsid w:val="00C64E72"/>
    <w:rsid w:val="00C64FB0"/>
    <w:rsid w:val="00C65081"/>
    <w:rsid w:val="00C651D1"/>
    <w:rsid w:val="00C6521F"/>
    <w:rsid w:val="00C65317"/>
    <w:rsid w:val="00C65834"/>
    <w:rsid w:val="00C6589E"/>
    <w:rsid w:val="00C658BD"/>
    <w:rsid w:val="00C65933"/>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434"/>
    <w:rsid w:val="00C6653C"/>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6E81"/>
    <w:rsid w:val="00C673EB"/>
    <w:rsid w:val="00C674BE"/>
    <w:rsid w:val="00C6757E"/>
    <w:rsid w:val="00C676E4"/>
    <w:rsid w:val="00C67783"/>
    <w:rsid w:val="00C67784"/>
    <w:rsid w:val="00C677AF"/>
    <w:rsid w:val="00C679F0"/>
    <w:rsid w:val="00C679F6"/>
    <w:rsid w:val="00C67A8F"/>
    <w:rsid w:val="00C67B94"/>
    <w:rsid w:val="00C67C97"/>
    <w:rsid w:val="00C67CCF"/>
    <w:rsid w:val="00C67D37"/>
    <w:rsid w:val="00C67EBF"/>
    <w:rsid w:val="00C70103"/>
    <w:rsid w:val="00C70243"/>
    <w:rsid w:val="00C70279"/>
    <w:rsid w:val="00C70476"/>
    <w:rsid w:val="00C70478"/>
    <w:rsid w:val="00C704DF"/>
    <w:rsid w:val="00C70530"/>
    <w:rsid w:val="00C7054A"/>
    <w:rsid w:val="00C706C6"/>
    <w:rsid w:val="00C7079D"/>
    <w:rsid w:val="00C7084B"/>
    <w:rsid w:val="00C7098C"/>
    <w:rsid w:val="00C709F3"/>
    <w:rsid w:val="00C70AFF"/>
    <w:rsid w:val="00C70BD3"/>
    <w:rsid w:val="00C70C7D"/>
    <w:rsid w:val="00C70D04"/>
    <w:rsid w:val="00C70E8A"/>
    <w:rsid w:val="00C70F42"/>
    <w:rsid w:val="00C70FAB"/>
    <w:rsid w:val="00C71028"/>
    <w:rsid w:val="00C71341"/>
    <w:rsid w:val="00C714FB"/>
    <w:rsid w:val="00C7163D"/>
    <w:rsid w:val="00C716F5"/>
    <w:rsid w:val="00C7170D"/>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2DB6"/>
    <w:rsid w:val="00C7311C"/>
    <w:rsid w:val="00C73186"/>
    <w:rsid w:val="00C731ED"/>
    <w:rsid w:val="00C733C8"/>
    <w:rsid w:val="00C73476"/>
    <w:rsid w:val="00C734A0"/>
    <w:rsid w:val="00C73631"/>
    <w:rsid w:val="00C7394A"/>
    <w:rsid w:val="00C73D4F"/>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56"/>
    <w:rsid w:val="00C81299"/>
    <w:rsid w:val="00C81435"/>
    <w:rsid w:val="00C81492"/>
    <w:rsid w:val="00C8150D"/>
    <w:rsid w:val="00C815E0"/>
    <w:rsid w:val="00C815E7"/>
    <w:rsid w:val="00C816B9"/>
    <w:rsid w:val="00C816D8"/>
    <w:rsid w:val="00C8172F"/>
    <w:rsid w:val="00C817B3"/>
    <w:rsid w:val="00C81920"/>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3DE0"/>
    <w:rsid w:val="00C84003"/>
    <w:rsid w:val="00C8401D"/>
    <w:rsid w:val="00C84382"/>
    <w:rsid w:val="00C84392"/>
    <w:rsid w:val="00C843C1"/>
    <w:rsid w:val="00C844A2"/>
    <w:rsid w:val="00C84617"/>
    <w:rsid w:val="00C846DA"/>
    <w:rsid w:val="00C8475E"/>
    <w:rsid w:val="00C847B4"/>
    <w:rsid w:val="00C84AFB"/>
    <w:rsid w:val="00C84D35"/>
    <w:rsid w:val="00C84E9D"/>
    <w:rsid w:val="00C851B5"/>
    <w:rsid w:val="00C851FB"/>
    <w:rsid w:val="00C85451"/>
    <w:rsid w:val="00C85764"/>
    <w:rsid w:val="00C85822"/>
    <w:rsid w:val="00C859E3"/>
    <w:rsid w:val="00C85AA6"/>
    <w:rsid w:val="00C85AF1"/>
    <w:rsid w:val="00C85BD4"/>
    <w:rsid w:val="00C85D22"/>
    <w:rsid w:val="00C85D33"/>
    <w:rsid w:val="00C85D69"/>
    <w:rsid w:val="00C85EEF"/>
    <w:rsid w:val="00C85F11"/>
    <w:rsid w:val="00C85FF2"/>
    <w:rsid w:val="00C86132"/>
    <w:rsid w:val="00C8629E"/>
    <w:rsid w:val="00C862E2"/>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35D"/>
    <w:rsid w:val="00C9065F"/>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163"/>
    <w:rsid w:val="00C93210"/>
    <w:rsid w:val="00C93355"/>
    <w:rsid w:val="00C93438"/>
    <w:rsid w:val="00C93479"/>
    <w:rsid w:val="00C935C5"/>
    <w:rsid w:val="00C935D0"/>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BD2"/>
    <w:rsid w:val="00C95C1B"/>
    <w:rsid w:val="00C95EFD"/>
    <w:rsid w:val="00C9601F"/>
    <w:rsid w:val="00C9612E"/>
    <w:rsid w:val="00C961C0"/>
    <w:rsid w:val="00C96213"/>
    <w:rsid w:val="00C9655D"/>
    <w:rsid w:val="00C965DF"/>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91B"/>
    <w:rsid w:val="00C97A9B"/>
    <w:rsid w:val="00C97C48"/>
    <w:rsid w:val="00C97C92"/>
    <w:rsid w:val="00C97D00"/>
    <w:rsid w:val="00C97D1D"/>
    <w:rsid w:val="00C97DFB"/>
    <w:rsid w:val="00C97F80"/>
    <w:rsid w:val="00CA0117"/>
    <w:rsid w:val="00CA030C"/>
    <w:rsid w:val="00CA03B8"/>
    <w:rsid w:val="00CA0487"/>
    <w:rsid w:val="00CA0592"/>
    <w:rsid w:val="00CA0801"/>
    <w:rsid w:val="00CA0968"/>
    <w:rsid w:val="00CA0999"/>
    <w:rsid w:val="00CA099C"/>
    <w:rsid w:val="00CA0A3C"/>
    <w:rsid w:val="00CA0B0D"/>
    <w:rsid w:val="00CA0E92"/>
    <w:rsid w:val="00CA0EA5"/>
    <w:rsid w:val="00CA0F1F"/>
    <w:rsid w:val="00CA0FA7"/>
    <w:rsid w:val="00CA10D4"/>
    <w:rsid w:val="00CA11A4"/>
    <w:rsid w:val="00CA1476"/>
    <w:rsid w:val="00CA1539"/>
    <w:rsid w:val="00CA15D3"/>
    <w:rsid w:val="00CA17FA"/>
    <w:rsid w:val="00CA1936"/>
    <w:rsid w:val="00CA1A57"/>
    <w:rsid w:val="00CA1A6E"/>
    <w:rsid w:val="00CA1A8D"/>
    <w:rsid w:val="00CA1B42"/>
    <w:rsid w:val="00CA1BB8"/>
    <w:rsid w:val="00CA1F0B"/>
    <w:rsid w:val="00CA1FA3"/>
    <w:rsid w:val="00CA1FE1"/>
    <w:rsid w:val="00CA220A"/>
    <w:rsid w:val="00CA235C"/>
    <w:rsid w:val="00CA256D"/>
    <w:rsid w:val="00CA259B"/>
    <w:rsid w:val="00CA272A"/>
    <w:rsid w:val="00CA282B"/>
    <w:rsid w:val="00CA29FD"/>
    <w:rsid w:val="00CA2AF9"/>
    <w:rsid w:val="00CA2C28"/>
    <w:rsid w:val="00CA2C3A"/>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1B5"/>
    <w:rsid w:val="00CA421E"/>
    <w:rsid w:val="00CA463E"/>
    <w:rsid w:val="00CA464F"/>
    <w:rsid w:val="00CA46DA"/>
    <w:rsid w:val="00CA498E"/>
    <w:rsid w:val="00CA49A5"/>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471"/>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1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9F8"/>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38E"/>
    <w:rsid w:val="00CC04AA"/>
    <w:rsid w:val="00CC06BD"/>
    <w:rsid w:val="00CC0716"/>
    <w:rsid w:val="00CC0900"/>
    <w:rsid w:val="00CC0941"/>
    <w:rsid w:val="00CC0988"/>
    <w:rsid w:val="00CC09B9"/>
    <w:rsid w:val="00CC09BD"/>
    <w:rsid w:val="00CC0A01"/>
    <w:rsid w:val="00CC108D"/>
    <w:rsid w:val="00CC142F"/>
    <w:rsid w:val="00CC14A8"/>
    <w:rsid w:val="00CC1585"/>
    <w:rsid w:val="00CC16E5"/>
    <w:rsid w:val="00CC19F3"/>
    <w:rsid w:val="00CC1AF2"/>
    <w:rsid w:val="00CC1B6D"/>
    <w:rsid w:val="00CC1B74"/>
    <w:rsid w:val="00CC1C8C"/>
    <w:rsid w:val="00CC1CC0"/>
    <w:rsid w:val="00CC1D18"/>
    <w:rsid w:val="00CC1DFB"/>
    <w:rsid w:val="00CC1EE6"/>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BCD"/>
    <w:rsid w:val="00CC2C5F"/>
    <w:rsid w:val="00CC2D26"/>
    <w:rsid w:val="00CC2D5E"/>
    <w:rsid w:val="00CC2D63"/>
    <w:rsid w:val="00CC2D9F"/>
    <w:rsid w:val="00CC2E22"/>
    <w:rsid w:val="00CC2EE9"/>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6EA"/>
    <w:rsid w:val="00CC4785"/>
    <w:rsid w:val="00CC47F1"/>
    <w:rsid w:val="00CC4999"/>
    <w:rsid w:val="00CC49E4"/>
    <w:rsid w:val="00CC49F3"/>
    <w:rsid w:val="00CC4B9D"/>
    <w:rsid w:val="00CC4BFE"/>
    <w:rsid w:val="00CC4DBF"/>
    <w:rsid w:val="00CC4DD1"/>
    <w:rsid w:val="00CC4E40"/>
    <w:rsid w:val="00CC4E43"/>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3B"/>
    <w:rsid w:val="00CC7FD7"/>
    <w:rsid w:val="00CD01A0"/>
    <w:rsid w:val="00CD023C"/>
    <w:rsid w:val="00CD0319"/>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37F"/>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433"/>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95"/>
    <w:rsid w:val="00CD4DBA"/>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31A"/>
    <w:rsid w:val="00CD649D"/>
    <w:rsid w:val="00CD6561"/>
    <w:rsid w:val="00CD6583"/>
    <w:rsid w:val="00CD6817"/>
    <w:rsid w:val="00CD6826"/>
    <w:rsid w:val="00CD6878"/>
    <w:rsid w:val="00CD6889"/>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DE9"/>
    <w:rsid w:val="00CD7E2D"/>
    <w:rsid w:val="00CD7F16"/>
    <w:rsid w:val="00CD7F75"/>
    <w:rsid w:val="00CE0172"/>
    <w:rsid w:val="00CE0265"/>
    <w:rsid w:val="00CE030F"/>
    <w:rsid w:val="00CE05DF"/>
    <w:rsid w:val="00CE0664"/>
    <w:rsid w:val="00CE0816"/>
    <w:rsid w:val="00CE08D1"/>
    <w:rsid w:val="00CE0A74"/>
    <w:rsid w:val="00CE0B0B"/>
    <w:rsid w:val="00CE0B40"/>
    <w:rsid w:val="00CE0B4D"/>
    <w:rsid w:val="00CE0C71"/>
    <w:rsid w:val="00CE0DDA"/>
    <w:rsid w:val="00CE0E92"/>
    <w:rsid w:val="00CE0F09"/>
    <w:rsid w:val="00CE1151"/>
    <w:rsid w:val="00CE117D"/>
    <w:rsid w:val="00CE126B"/>
    <w:rsid w:val="00CE131A"/>
    <w:rsid w:val="00CE1795"/>
    <w:rsid w:val="00CE17BD"/>
    <w:rsid w:val="00CE1873"/>
    <w:rsid w:val="00CE18E8"/>
    <w:rsid w:val="00CE190A"/>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355"/>
    <w:rsid w:val="00CE4442"/>
    <w:rsid w:val="00CE44A0"/>
    <w:rsid w:val="00CE4569"/>
    <w:rsid w:val="00CE4633"/>
    <w:rsid w:val="00CE4753"/>
    <w:rsid w:val="00CE476A"/>
    <w:rsid w:val="00CE47EC"/>
    <w:rsid w:val="00CE4854"/>
    <w:rsid w:val="00CE490A"/>
    <w:rsid w:val="00CE4BCA"/>
    <w:rsid w:val="00CE4D42"/>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1B7"/>
    <w:rsid w:val="00CE6347"/>
    <w:rsid w:val="00CE6386"/>
    <w:rsid w:val="00CE6564"/>
    <w:rsid w:val="00CE658F"/>
    <w:rsid w:val="00CE65EB"/>
    <w:rsid w:val="00CE6704"/>
    <w:rsid w:val="00CE6807"/>
    <w:rsid w:val="00CE693F"/>
    <w:rsid w:val="00CE6A3E"/>
    <w:rsid w:val="00CE6AFB"/>
    <w:rsid w:val="00CE6B7A"/>
    <w:rsid w:val="00CE6C7D"/>
    <w:rsid w:val="00CE6D17"/>
    <w:rsid w:val="00CE6D46"/>
    <w:rsid w:val="00CE6DD7"/>
    <w:rsid w:val="00CE6DF2"/>
    <w:rsid w:val="00CE6F8B"/>
    <w:rsid w:val="00CE71DC"/>
    <w:rsid w:val="00CE71EA"/>
    <w:rsid w:val="00CE7348"/>
    <w:rsid w:val="00CE735B"/>
    <w:rsid w:val="00CE7372"/>
    <w:rsid w:val="00CE73D0"/>
    <w:rsid w:val="00CE741C"/>
    <w:rsid w:val="00CE7698"/>
    <w:rsid w:val="00CE7713"/>
    <w:rsid w:val="00CE7888"/>
    <w:rsid w:val="00CE79C4"/>
    <w:rsid w:val="00CE7C70"/>
    <w:rsid w:val="00CE7CD3"/>
    <w:rsid w:val="00CE7CEB"/>
    <w:rsid w:val="00CE7DDC"/>
    <w:rsid w:val="00CF012E"/>
    <w:rsid w:val="00CF0462"/>
    <w:rsid w:val="00CF05D9"/>
    <w:rsid w:val="00CF0724"/>
    <w:rsid w:val="00CF086E"/>
    <w:rsid w:val="00CF0888"/>
    <w:rsid w:val="00CF0A9B"/>
    <w:rsid w:val="00CF0CE0"/>
    <w:rsid w:val="00CF10CF"/>
    <w:rsid w:val="00CF1190"/>
    <w:rsid w:val="00CF14AA"/>
    <w:rsid w:val="00CF1519"/>
    <w:rsid w:val="00CF160A"/>
    <w:rsid w:val="00CF16FA"/>
    <w:rsid w:val="00CF18D6"/>
    <w:rsid w:val="00CF195D"/>
    <w:rsid w:val="00CF1987"/>
    <w:rsid w:val="00CF19CA"/>
    <w:rsid w:val="00CF19D7"/>
    <w:rsid w:val="00CF1C3F"/>
    <w:rsid w:val="00CF1D95"/>
    <w:rsid w:val="00CF1E19"/>
    <w:rsid w:val="00CF1FA0"/>
    <w:rsid w:val="00CF20BD"/>
    <w:rsid w:val="00CF232D"/>
    <w:rsid w:val="00CF246C"/>
    <w:rsid w:val="00CF2789"/>
    <w:rsid w:val="00CF2909"/>
    <w:rsid w:val="00CF2A0B"/>
    <w:rsid w:val="00CF2BA2"/>
    <w:rsid w:val="00CF2C27"/>
    <w:rsid w:val="00CF2F80"/>
    <w:rsid w:val="00CF2FCC"/>
    <w:rsid w:val="00CF3045"/>
    <w:rsid w:val="00CF32E6"/>
    <w:rsid w:val="00CF34D2"/>
    <w:rsid w:val="00CF3579"/>
    <w:rsid w:val="00CF36C6"/>
    <w:rsid w:val="00CF3744"/>
    <w:rsid w:val="00CF377C"/>
    <w:rsid w:val="00CF3934"/>
    <w:rsid w:val="00CF39A0"/>
    <w:rsid w:val="00CF3A56"/>
    <w:rsid w:val="00CF3F4D"/>
    <w:rsid w:val="00CF4066"/>
    <w:rsid w:val="00CF40E2"/>
    <w:rsid w:val="00CF421C"/>
    <w:rsid w:val="00CF442C"/>
    <w:rsid w:val="00CF44AE"/>
    <w:rsid w:val="00CF44EE"/>
    <w:rsid w:val="00CF496C"/>
    <w:rsid w:val="00CF49EE"/>
    <w:rsid w:val="00CF4BDE"/>
    <w:rsid w:val="00CF4C53"/>
    <w:rsid w:val="00CF4E2C"/>
    <w:rsid w:val="00CF500B"/>
    <w:rsid w:val="00CF50C3"/>
    <w:rsid w:val="00CF55F9"/>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AA0"/>
    <w:rsid w:val="00D00D06"/>
    <w:rsid w:val="00D00D76"/>
    <w:rsid w:val="00D00DE7"/>
    <w:rsid w:val="00D011EE"/>
    <w:rsid w:val="00D01207"/>
    <w:rsid w:val="00D01347"/>
    <w:rsid w:val="00D01592"/>
    <w:rsid w:val="00D015A0"/>
    <w:rsid w:val="00D016F1"/>
    <w:rsid w:val="00D017CD"/>
    <w:rsid w:val="00D01B12"/>
    <w:rsid w:val="00D01B37"/>
    <w:rsid w:val="00D01BAF"/>
    <w:rsid w:val="00D01C77"/>
    <w:rsid w:val="00D01C80"/>
    <w:rsid w:val="00D01D03"/>
    <w:rsid w:val="00D01E00"/>
    <w:rsid w:val="00D01E49"/>
    <w:rsid w:val="00D01E4E"/>
    <w:rsid w:val="00D01E84"/>
    <w:rsid w:val="00D01EC7"/>
    <w:rsid w:val="00D01F9D"/>
    <w:rsid w:val="00D01FD2"/>
    <w:rsid w:val="00D02024"/>
    <w:rsid w:val="00D020B9"/>
    <w:rsid w:val="00D02166"/>
    <w:rsid w:val="00D0236B"/>
    <w:rsid w:val="00D026C9"/>
    <w:rsid w:val="00D0287D"/>
    <w:rsid w:val="00D02E03"/>
    <w:rsid w:val="00D02E2B"/>
    <w:rsid w:val="00D02F6A"/>
    <w:rsid w:val="00D03146"/>
    <w:rsid w:val="00D03206"/>
    <w:rsid w:val="00D032B5"/>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27D"/>
    <w:rsid w:val="00D0434A"/>
    <w:rsid w:val="00D0444F"/>
    <w:rsid w:val="00D04532"/>
    <w:rsid w:val="00D0456F"/>
    <w:rsid w:val="00D04574"/>
    <w:rsid w:val="00D046B3"/>
    <w:rsid w:val="00D04A4B"/>
    <w:rsid w:val="00D04C9F"/>
    <w:rsid w:val="00D04CE6"/>
    <w:rsid w:val="00D04DA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37"/>
    <w:rsid w:val="00D06276"/>
    <w:rsid w:val="00D069AC"/>
    <w:rsid w:val="00D06A09"/>
    <w:rsid w:val="00D06D5A"/>
    <w:rsid w:val="00D06DA1"/>
    <w:rsid w:val="00D06E0F"/>
    <w:rsid w:val="00D06EDB"/>
    <w:rsid w:val="00D07064"/>
    <w:rsid w:val="00D07140"/>
    <w:rsid w:val="00D07269"/>
    <w:rsid w:val="00D07275"/>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52"/>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4D"/>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07A"/>
    <w:rsid w:val="00D15121"/>
    <w:rsid w:val="00D151EE"/>
    <w:rsid w:val="00D15350"/>
    <w:rsid w:val="00D1545C"/>
    <w:rsid w:val="00D1550E"/>
    <w:rsid w:val="00D1575A"/>
    <w:rsid w:val="00D15774"/>
    <w:rsid w:val="00D157A1"/>
    <w:rsid w:val="00D158D5"/>
    <w:rsid w:val="00D15D0C"/>
    <w:rsid w:val="00D1606B"/>
    <w:rsid w:val="00D163BA"/>
    <w:rsid w:val="00D163BD"/>
    <w:rsid w:val="00D163D5"/>
    <w:rsid w:val="00D16595"/>
    <w:rsid w:val="00D1665D"/>
    <w:rsid w:val="00D16697"/>
    <w:rsid w:val="00D16813"/>
    <w:rsid w:val="00D16B1A"/>
    <w:rsid w:val="00D16B1D"/>
    <w:rsid w:val="00D16B49"/>
    <w:rsid w:val="00D16BF5"/>
    <w:rsid w:val="00D16CDB"/>
    <w:rsid w:val="00D16DE9"/>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01"/>
    <w:rsid w:val="00D201EE"/>
    <w:rsid w:val="00D20308"/>
    <w:rsid w:val="00D203D8"/>
    <w:rsid w:val="00D20634"/>
    <w:rsid w:val="00D2072D"/>
    <w:rsid w:val="00D20759"/>
    <w:rsid w:val="00D20780"/>
    <w:rsid w:val="00D2086C"/>
    <w:rsid w:val="00D208E4"/>
    <w:rsid w:val="00D208FD"/>
    <w:rsid w:val="00D209BA"/>
    <w:rsid w:val="00D20B30"/>
    <w:rsid w:val="00D20C33"/>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1BDD"/>
    <w:rsid w:val="00D21EA4"/>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ECD"/>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AD9"/>
    <w:rsid w:val="00D24B0D"/>
    <w:rsid w:val="00D251D3"/>
    <w:rsid w:val="00D2525F"/>
    <w:rsid w:val="00D2529F"/>
    <w:rsid w:val="00D252D2"/>
    <w:rsid w:val="00D2531A"/>
    <w:rsid w:val="00D25442"/>
    <w:rsid w:val="00D25514"/>
    <w:rsid w:val="00D2563B"/>
    <w:rsid w:val="00D25844"/>
    <w:rsid w:val="00D25B5D"/>
    <w:rsid w:val="00D25CD9"/>
    <w:rsid w:val="00D25DCE"/>
    <w:rsid w:val="00D25E11"/>
    <w:rsid w:val="00D25E4F"/>
    <w:rsid w:val="00D25F54"/>
    <w:rsid w:val="00D25F7A"/>
    <w:rsid w:val="00D26112"/>
    <w:rsid w:val="00D2623D"/>
    <w:rsid w:val="00D2640E"/>
    <w:rsid w:val="00D26556"/>
    <w:rsid w:val="00D26561"/>
    <w:rsid w:val="00D265EA"/>
    <w:rsid w:val="00D26829"/>
    <w:rsid w:val="00D26A90"/>
    <w:rsid w:val="00D26C2A"/>
    <w:rsid w:val="00D26D71"/>
    <w:rsid w:val="00D26E29"/>
    <w:rsid w:val="00D26F55"/>
    <w:rsid w:val="00D273E4"/>
    <w:rsid w:val="00D27481"/>
    <w:rsid w:val="00D27548"/>
    <w:rsid w:val="00D276D3"/>
    <w:rsid w:val="00D2770F"/>
    <w:rsid w:val="00D27AD2"/>
    <w:rsid w:val="00D27BAC"/>
    <w:rsid w:val="00D27C22"/>
    <w:rsid w:val="00D27F09"/>
    <w:rsid w:val="00D300E2"/>
    <w:rsid w:val="00D300F9"/>
    <w:rsid w:val="00D30518"/>
    <w:rsid w:val="00D30603"/>
    <w:rsid w:val="00D3065E"/>
    <w:rsid w:val="00D306F6"/>
    <w:rsid w:val="00D30704"/>
    <w:rsid w:val="00D3081C"/>
    <w:rsid w:val="00D309B8"/>
    <w:rsid w:val="00D30A3E"/>
    <w:rsid w:val="00D30CAF"/>
    <w:rsid w:val="00D30E1A"/>
    <w:rsid w:val="00D30E9B"/>
    <w:rsid w:val="00D31050"/>
    <w:rsid w:val="00D31081"/>
    <w:rsid w:val="00D310CC"/>
    <w:rsid w:val="00D31200"/>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161"/>
    <w:rsid w:val="00D3331F"/>
    <w:rsid w:val="00D33323"/>
    <w:rsid w:val="00D3332D"/>
    <w:rsid w:val="00D3334C"/>
    <w:rsid w:val="00D33411"/>
    <w:rsid w:val="00D334E2"/>
    <w:rsid w:val="00D337B0"/>
    <w:rsid w:val="00D3386E"/>
    <w:rsid w:val="00D33881"/>
    <w:rsid w:val="00D33C36"/>
    <w:rsid w:val="00D33D74"/>
    <w:rsid w:val="00D33E04"/>
    <w:rsid w:val="00D33E2F"/>
    <w:rsid w:val="00D340B6"/>
    <w:rsid w:val="00D34186"/>
    <w:rsid w:val="00D34334"/>
    <w:rsid w:val="00D344B8"/>
    <w:rsid w:val="00D34634"/>
    <w:rsid w:val="00D346F1"/>
    <w:rsid w:val="00D34721"/>
    <w:rsid w:val="00D34723"/>
    <w:rsid w:val="00D34870"/>
    <w:rsid w:val="00D34AD7"/>
    <w:rsid w:val="00D34C26"/>
    <w:rsid w:val="00D34C57"/>
    <w:rsid w:val="00D34E65"/>
    <w:rsid w:val="00D35A28"/>
    <w:rsid w:val="00D35B81"/>
    <w:rsid w:val="00D35BCB"/>
    <w:rsid w:val="00D35D2B"/>
    <w:rsid w:val="00D360D6"/>
    <w:rsid w:val="00D36110"/>
    <w:rsid w:val="00D361C8"/>
    <w:rsid w:val="00D3651E"/>
    <w:rsid w:val="00D36619"/>
    <w:rsid w:val="00D3686E"/>
    <w:rsid w:val="00D369F8"/>
    <w:rsid w:val="00D36A70"/>
    <w:rsid w:val="00D36B93"/>
    <w:rsid w:val="00D36BC5"/>
    <w:rsid w:val="00D36C99"/>
    <w:rsid w:val="00D36D97"/>
    <w:rsid w:val="00D3700D"/>
    <w:rsid w:val="00D370F7"/>
    <w:rsid w:val="00D371DD"/>
    <w:rsid w:val="00D37223"/>
    <w:rsid w:val="00D37362"/>
    <w:rsid w:val="00D37367"/>
    <w:rsid w:val="00D373EB"/>
    <w:rsid w:val="00D376B8"/>
    <w:rsid w:val="00D37CBD"/>
    <w:rsid w:val="00D37EEB"/>
    <w:rsid w:val="00D401A4"/>
    <w:rsid w:val="00D401F0"/>
    <w:rsid w:val="00D40395"/>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DD4"/>
    <w:rsid w:val="00D41E6A"/>
    <w:rsid w:val="00D41F65"/>
    <w:rsid w:val="00D41F97"/>
    <w:rsid w:val="00D42007"/>
    <w:rsid w:val="00D42065"/>
    <w:rsid w:val="00D420B0"/>
    <w:rsid w:val="00D42201"/>
    <w:rsid w:val="00D42278"/>
    <w:rsid w:val="00D422E2"/>
    <w:rsid w:val="00D422ED"/>
    <w:rsid w:val="00D42496"/>
    <w:rsid w:val="00D42532"/>
    <w:rsid w:val="00D42636"/>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196"/>
    <w:rsid w:val="00D4524B"/>
    <w:rsid w:val="00D452D2"/>
    <w:rsid w:val="00D4531B"/>
    <w:rsid w:val="00D45611"/>
    <w:rsid w:val="00D45980"/>
    <w:rsid w:val="00D45A92"/>
    <w:rsid w:val="00D45A9B"/>
    <w:rsid w:val="00D45CE4"/>
    <w:rsid w:val="00D45D86"/>
    <w:rsid w:val="00D45E3D"/>
    <w:rsid w:val="00D45E49"/>
    <w:rsid w:val="00D45E4F"/>
    <w:rsid w:val="00D45E60"/>
    <w:rsid w:val="00D45E92"/>
    <w:rsid w:val="00D460FA"/>
    <w:rsid w:val="00D4620A"/>
    <w:rsid w:val="00D462B0"/>
    <w:rsid w:val="00D46363"/>
    <w:rsid w:val="00D46389"/>
    <w:rsid w:val="00D46434"/>
    <w:rsid w:val="00D464FD"/>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A55"/>
    <w:rsid w:val="00D50F51"/>
    <w:rsid w:val="00D511A4"/>
    <w:rsid w:val="00D5123A"/>
    <w:rsid w:val="00D51253"/>
    <w:rsid w:val="00D514AA"/>
    <w:rsid w:val="00D516A2"/>
    <w:rsid w:val="00D518AE"/>
    <w:rsid w:val="00D51901"/>
    <w:rsid w:val="00D51959"/>
    <w:rsid w:val="00D51B0C"/>
    <w:rsid w:val="00D51B53"/>
    <w:rsid w:val="00D51CC1"/>
    <w:rsid w:val="00D51F80"/>
    <w:rsid w:val="00D51F8F"/>
    <w:rsid w:val="00D52067"/>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AE"/>
    <w:rsid w:val="00D53CCF"/>
    <w:rsid w:val="00D53D4B"/>
    <w:rsid w:val="00D53D66"/>
    <w:rsid w:val="00D53DCA"/>
    <w:rsid w:val="00D53F9B"/>
    <w:rsid w:val="00D5404F"/>
    <w:rsid w:val="00D5419C"/>
    <w:rsid w:val="00D5422E"/>
    <w:rsid w:val="00D542E4"/>
    <w:rsid w:val="00D543B2"/>
    <w:rsid w:val="00D54598"/>
    <w:rsid w:val="00D5460F"/>
    <w:rsid w:val="00D5462E"/>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AEA"/>
    <w:rsid w:val="00D55CFA"/>
    <w:rsid w:val="00D55F81"/>
    <w:rsid w:val="00D5606C"/>
    <w:rsid w:val="00D560ED"/>
    <w:rsid w:val="00D561F4"/>
    <w:rsid w:val="00D5639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CE3"/>
    <w:rsid w:val="00D57EE2"/>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16D"/>
    <w:rsid w:val="00D612BC"/>
    <w:rsid w:val="00D613B9"/>
    <w:rsid w:val="00D613BA"/>
    <w:rsid w:val="00D61589"/>
    <w:rsid w:val="00D615D0"/>
    <w:rsid w:val="00D61622"/>
    <w:rsid w:val="00D6163C"/>
    <w:rsid w:val="00D61685"/>
    <w:rsid w:val="00D6171E"/>
    <w:rsid w:val="00D61792"/>
    <w:rsid w:val="00D61820"/>
    <w:rsid w:val="00D619FE"/>
    <w:rsid w:val="00D61AA9"/>
    <w:rsid w:val="00D61DA3"/>
    <w:rsid w:val="00D62089"/>
    <w:rsid w:val="00D62171"/>
    <w:rsid w:val="00D62215"/>
    <w:rsid w:val="00D6222B"/>
    <w:rsid w:val="00D62273"/>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2D"/>
    <w:rsid w:val="00D63931"/>
    <w:rsid w:val="00D63954"/>
    <w:rsid w:val="00D63A57"/>
    <w:rsid w:val="00D63BC0"/>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198"/>
    <w:rsid w:val="00D65250"/>
    <w:rsid w:val="00D652ED"/>
    <w:rsid w:val="00D653D3"/>
    <w:rsid w:val="00D65577"/>
    <w:rsid w:val="00D65A7C"/>
    <w:rsid w:val="00D65AFD"/>
    <w:rsid w:val="00D65DD6"/>
    <w:rsid w:val="00D65ED3"/>
    <w:rsid w:val="00D65F14"/>
    <w:rsid w:val="00D65FED"/>
    <w:rsid w:val="00D66017"/>
    <w:rsid w:val="00D66068"/>
    <w:rsid w:val="00D660A4"/>
    <w:rsid w:val="00D660BA"/>
    <w:rsid w:val="00D661BF"/>
    <w:rsid w:val="00D66275"/>
    <w:rsid w:val="00D662C4"/>
    <w:rsid w:val="00D662FC"/>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15"/>
    <w:rsid w:val="00D71630"/>
    <w:rsid w:val="00D71654"/>
    <w:rsid w:val="00D71760"/>
    <w:rsid w:val="00D717B1"/>
    <w:rsid w:val="00D717C7"/>
    <w:rsid w:val="00D717EF"/>
    <w:rsid w:val="00D7195F"/>
    <w:rsid w:val="00D71B49"/>
    <w:rsid w:val="00D71B81"/>
    <w:rsid w:val="00D71B92"/>
    <w:rsid w:val="00D71D70"/>
    <w:rsid w:val="00D71E74"/>
    <w:rsid w:val="00D71EC5"/>
    <w:rsid w:val="00D71F4F"/>
    <w:rsid w:val="00D72112"/>
    <w:rsid w:val="00D7213D"/>
    <w:rsid w:val="00D7218F"/>
    <w:rsid w:val="00D7250A"/>
    <w:rsid w:val="00D725B7"/>
    <w:rsid w:val="00D72773"/>
    <w:rsid w:val="00D72786"/>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7F9"/>
    <w:rsid w:val="00D76A61"/>
    <w:rsid w:val="00D76A83"/>
    <w:rsid w:val="00D76AE3"/>
    <w:rsid w:val="00D76D49"/>
    <w:rsid w:val="00D76F02"/>
    <w:rsid w:val="00D77136"/>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0D"/>
    <w:rsid w:val="00D810F7"/>
    <w:rsid w:val="00D8113C"/>
    <w:rsid w:val="00D8133E"/>
    <w:rsid w:val="00D81574"/>
    <w:rsid w:val="00D817AB"/>
    <w:rsid w:val="00D817BA"/>
    <w:rsid w:val="00D81814"/>
    <w:rsid w:val="00D819E5"/>
    <w:rsid w:val="00D81A92"/>
    <w:rsid w:val="00D81B00"/>
    <w:rsid w:val="00D81B10"/>
    <w:rsid w:val="00D81C54"/>
    <w:rsid w:val="00D8206A"/>
    <w:rsid w:val="00D820FE"/>
    <w:rsid w:val="00D829D5"/>
    <w:rsid w:val="00D82B03"/>
    <w:rsid w:val="00D82B10"/>
    <w:rsid w:val="00D82DCD"/>
    <w:rsid w:val="00D8305F"/>
    <w:rsid w:val="00D8309A"/>
    <w:rsid w:val="00D83252"/>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21"/>
    <w:rsid w:val="00D84A5F"/>
    <w:rsid w:val="00D84BAD"/>
    <w:rsid w:val="00D84CA5"/>
    <w:rsid w:val="00D84DB0"/>
    <w:rsid w:val="00D84DFF"/>
    <w:rsid w:val="00D84E1A"/>
    <w:rsid w:val="00D84E3C"/>
    <w:rsid w:val="00D8503F"/>
    <w:rsid w:val="00D851FB"/>
    <w:rsid w:val="00D851FC"/>
    <w:rsid w:val="00D8523D"/>
    <w:rsid w:val="00D8550B"/>
    <w:rsid w:val="00D85583"/>
    <w:rsid w:val="00D855DF"/>
    <w:rsid w:val="00D856E7"/>
    <w:rsid w:val="00D857E5"/>
    <w:rsid w:val="00D85966"/>
    <w:rsid w:val="00D85AFD"/>
    <w:rsid w:val="00D85D98"/>
    <w:rsid w:val="00D85ED2"/>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1"/>
    <w:rsid w:val="00D870AB"/>
    <w:rsid w:val="00D87120"/>
    <w:rsid w:val="00D873D8"/>
    <w:rsid w:val="00D8744E"/>
    <w:rsid w:val="00D875F8"/>
    <w:rsid w:val="00D87604"/>
    <w:rsid w:val="00D87A57"/>
    <w:rsid w:val="00D87A67"/>
    <w:rsid w:val="00D87B3D"/>
    <w:rsid w:val="00D87B72"/>
    <w:rsid w:val="00D87BE2"/>
    <w:rsid w:val="00D87C8C"/>
    <w:rsid w:val="00D87E4A"/>
    <w:rsid w:val="00D87E5C"/>
    <w:rsid w:val="00D87E9A"/>
    <w:rsid w:val="00D87EE8"/>
    <w:rsid w:val="00D87EF7"/>
    <w:rsid w:val="00D90069"/>
    <w:rsid w:val="00D90221"/>
    <w:rsid w:val="00D9053C"/>
    <w:rsid w:val="00D9074B"/>
    <w:rsid w:val="00D909C0"/>
    <w:rsid w:val="00D90B09"/>
    <w:rsid w:val="00D90B97"/>
    <w:rsid w:val="00D90C1D"/>
    <w:rsid w:val="00D90C75"/>
    <w:rsid w:val="00D90F9D"/>
    <w:rsid w:val="00D9137D"/>
    <w:rsid w:val="00D915C9"/>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38E"/>
    <w:rsid w:val="00D93475"/>
    <w:rsid w:val="00D93906"/>
    <w:rsid w:val="00D93AE3"/>
    <w:rsid w:val="00D93B08"/>
    <w:rsid w:val="00D93C27"/>
    <w:rsid w:val="00D93C85"/>
    <w:rsid w:val="00D93EEB"/>
    <w:rsid w:val="00D94057"/>
    <w:rsid w:val="00D940C5"/>
    <w:rsid w:val="00D94100"/>
    <w:rsid w:val="00D94103"/>
    <w:rsid w:val="00D94248"/>
    <w:rsid w:val="00D94382"/>
    <w:rsid w:val="00D94477"/>
    <w:rsid w:val="00D94764"/>
    <w:rsid w:val="00D94A6A"/>
    <w:rsid w:val="00D94A9B"/>
    <w:rsid w:val="00D94AB2"/>
    <w:rsid w:val="00D94B42"/>
    <w:rsid w:val="00D94B66"/>
    <w:rsid w:val="00D94B9A"/>
    <w:rsid w:val="00D94E1D"/>
    <w:rsid w:val="00D94FFD"/>
    <w:rsid w:val="00D950B9"/>
    <w:rsid w:val="00D95229"/>
    <w:rsid w:val="00D9547F"/>
    <w:rsid w:val="00D95523"/>
    <w:rsid w:val="00D95606"/>
    <w:rsid w:val="00D956EB"/>
    <w:rsid w:val="00D956FA"/>
    <w:rsid w:val="00D958B5"/>
    <w:rsid w:val="00D95CE2"/>
    <w:rsid w:val="00D95EAC"/>
    <w:rsid w:val="00D9623B"/>
    <w:rsid w:val="00D9648D"/>
    <w:rsid w:val="00D964B2"/>
    <w:rsid w:val="00D965D4"/>
    <w:rsid w:val="00D96689"/>
    <w:rsid w:val="00D966E0"/>
    <w:rsid w:val="00D967A4"/>
    <w:rsid w:val="00D96855"/>
    <w:rsid w:val="00D968EC"/>
    <w:rsid w:val="00D96973"/>
    <w:rsid w:val="00D96A09"/>
    <w:rsid w:val="00D96A67"/>
    <w:rsid w:val="00D97090"/>
    <w:rsid w:val="00D970BB"/>
    <w:rsid w:val="00D975D7"/>
    <w:rsid w:val="00D97B11"/>
    <w:rsid w:val="00D97F83"/>
    <w:rsid w:val="00DA0152"/>
    <w:rsid w:val="00DA0392"/>
    <w:rsid w:val="00DA0417"/>
    <w:rsid w:val="00DA0491"/>
    <w:rsid w:val="00DA0665"/>
    <w:rsid w:val="00DA0796"/>
    <w:rsid w:val="00DA0841"/>
    <w:rsid w:val="00DA088C"/>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C89"/>
    <w:rsid w:val="00DA1D47"/>
    <w:rsid w:val="00DA1DB1"/>
    <w:rsid w:val="00DA1EFA"/>
    <w:rsid w:val="00DA1F6E"/>
    <w:rsid w:val="00DA2016"/>
    <w:rsid w:val="00DA20FE"/>
    <w:rsid w:val="00DA2126"/>
    <w:rsid w:val="00DA22D5"/>
    <w:rsid w:val="00DA2372"/>
    <w:rsid w:val="00DA23AD"/>
    <w:rsid w:val="00DA2403"/>
    <w:rsid w:val="00DA24EF"/>
    <w:rsid w:val="00DA25E4"/>
    <w:rsid w:val="00DA25F7"/>
    <w:rsid w:val="00DA263B"/>
    <w:rsid w:val="00DA278A"/>
    <w:rsid w:val="00DA278C"/>
    <w:rsid w:val="00DA2ABD"/>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11"/>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6AA"/>
    <w:rsid w:val="00DB1822"/>
    <w:rsid w:val="00DB1B95"/>
    <w:rsid w:val="00DB1CF9"/>
    <w:rsid w:val="00DB1E13"/>
    <w:rsid w:val="00DB1E15"/>
    <w:rsid w:val="00DB1EE7"/>
    <w:rsid w:val="00DB1F7C"/>
    <w:rsid w:val="00DB1FC0"/>
    <w:rsid w:val="00DB202C"/>
    <w:rsid w:val="00DB23EC"/>
    <w:rsid w:val="00DB2452"/>
    <w:rsid w:val="00DB260D"/>
    <w:rsid w:val="00DB26B2"/>
    <w:rsid w:val="00DB2773"/>
    <w:rsid w:val="00DB29DE"/>
    <w:rsid w:val="00DB2AAF"/>
    <w:rsid w:val="00DB2AFD"/>
    <w:rsid w:val="00DB2C3F"/>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2C"/>
    <w:rsid w:val="00DB514F"/>
    <w:rsid w:val="00DB52FF"/>
    <w:rsid w:val="00DB54D5"/>
    <w:rsid w:val="00DB57FB"/>
    <w:rsid w:val="00DB5819"/>
    <w:rsid w:val="00DB58D1"/>
    <w:rsid w:val="00DB5954"/>
    <w:rsid w:val="00DB59D9"/>
    <w:rsid w:val="00DB59EE"/>
    <w:rsid w:val="00DB5D30"/>
    <w:rsid w:val="00DB5F5E"/>
    <w:rsid w:val="00DB639F"/>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0D9F"/>
    <w:rsid w:val="00DC0DBC"/>
    <w:rsid w:val="00DC11C0"/>
    <w:rsid w:val="00DC126C"/>
    <w:rsid w:val="00DC1445"/>
    <w:rsid w:val="00DC1656"/>
    <w:rsid w:val="00DC184C"/>
    <w:rsid w:val="00DC1897"/>
    <w:rsid w:val="00DC18ED"/>
    <w:rsid w:val="00DC1936"/>
    <w:rsid w:val="00DC1B89"/>
    <w:rsid w:val="00DC1BEE"/>
    <w:rsid w:val="00DC1D40"/>
    <w:rsid w:val="00DC1D42"/>
    <w:rsid w:val="00DC207C"/>
    <w:rsid w:val="00DC20F9"/>
    <w:rsid w:val="00DC2207"/>
    <w:rsid w:val="00DC224F"/>
    <w:rsid w:val="00DC230D"/>
    <w:rsid w:val="00DC23D4"/>
    <w:rsid w:val="00DC2467"/>
    <w:rsid w:val="00DC24B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73"/>
    <w:rsid w:val="00DC38E4"/>
    <w:rsid w:val="00DC398B"/>
    <w:rsid w:val="00DC3A69"/>
    <w:rsid w:val="00DC3ACA"/>
    <w:rsid w:val="00DC3B3B"/>
    <w:rsid w:val="00DC3B65"/>
    <w:rsid w:val="00DC3CDE"/>
    <w:rsid w:val="00DC3E92"/>
    <w:rsid w:val="00DC3EAB"/>
    <w:rsid w:val="00DC4103"/>
    <w:rsid w:val="00DC433D"/>
    <w:rsid w:val="00DC451E"/>
    <w:rsid w:val="00DC45F2"/>
    <w:rsid w:val="00DC48D8"/>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81"/>
    <w:rsid w:val="00DC67D5"/>
    <w:rsid w:val="00DC67DB"/>
    <w:rsid w:val="00DC6895"/>
    <w:rsid w:val="00DC6A42"/>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6BB"/>
    <w:rsid w:val="00DD0873"/>
    <w:rsid w:val="00DD08BC"/>
    <w:rsid w:val="00DD09DA"/>
    <w:rsid w:val="00DD0A6B"/>
    <w:rsid w:val="00DD0B31"/>
    <w:rsid w:val="00DD0B3F"/>
    <w:rsid w:val="00DD0BCA"/>
    <w:rsid w:val="00DD0BD9"/>
    <w:rsid w:val="00DD0C08"/>
    <w:rsid w:val="00DD0C8E"/>
    <w:rsid w:val="00DD0D37"/>
    <w:rsid w:val="00DD0DE2"/>
    <w:rsid w:val="00DD109E"/>
    <w:rsid w:val="00DD137D"/>
    <w:rsid w:val="00DD14F4"/>
    <w:rsid w:val="00DD159A"/>
    <w:rsid w:val="00DD172E"/>
    <w:rsid w:val="00DD1A28"/>
    <w:rsid w:val="00DD1C5C"/>
    <w:rsid w:val="00DD1D04"/>
    <w:rsid w:val="00DD1E54"/>
    <w:rsid w:val="00DD1E91"/>
    <w:rsid w:val="00DD1FB8"/>
    <w:rsid w:val="00DD2094"/>
    <w:rsid w:val="00DD222D"/>
    <w:rsid w:val="00DD2259"/>
    <w:rsid w:val="00DD22B2"/>
    <w:rsid w:val="00DD24CD"/>
    <w:rsid w:val="00DD264A"/>
    <w:rsid w:val="00DD2842"/>
    <w:rsid w:val="00DD2955"/>
    <w:rsid w:val="00DD2EBD"/>
    <w:rsid w:val="00DD2EC4"/>
    <w:rsid w:val="00DD2ECC"/>
    <w:rsid w:val="00DD3054"/>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4A"/>
    <w:rsid w:val="00DD5D51"/>
    <w:rsid w:val="00DD5EA3"/>
    <w:rsid w:val="00DD603D"/>
    <w:rsid w:val="00DD6053"/>
    <w:rsid w:val="00DD611F"/>
    <w:rsid w:val="00DD61BE"/>
    <w:rsid w:val="00DD62B2"/>
    <w:rsid w:val="00DD64CA"/>
    <w:rsid w:val="00DD6695"/>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BF0"/>
    <w:rsid w:val="00DE1C45"/>
    <w:rsid w:val="00DE1C56"/>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AFE"/>
    <w:rsid w:val="00DE2ECD"/>
    <w:rsid w:val="00DE2F56"/>
    <w:rsid w:val="00DE2FA4"/>
    <w:rsid w:val="00DE3193"/>
    <w:rsid w:val="00DE33A2"/>
    <w:rsid w:val="00DE3539"/>
    <w:rsid w:val="00DE35E5"/>
    <w:rsid w:val="00DE384E"/>
    <w:rsid w:val="00DE3A4D"/>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CC"/>
    <w:rsid w:val="00DE57FB"/>
    <w:rsid w:val="00DE5862"/>
    <w:rsid w:val="00DE58F2"/>
    <w:rsid w:val="00DE5A54"/>
    <w:rsid w:val="00DE5BBD"/>
    <w:rsid w:val="00DE5D4E"/>
    <w:rsid w:val="00DE5DA2"/>
    <w:rsid w:val="00DE5F30"/>
    <w:rsid w:val="00DE5FE1"/>
    <w:rsid w:val="00DE6021"/>
    <w:rsid w:val="00DE6067"/>
    <w:rsid w:val="00DE60F4"/>
    <w:rsid w:val="00DE6270"/>
    <w:rsid w:val="00DE6284"/>
    <w:rsid w:val="00DE645F"/>
    <w:rsid w:val="00DE64CC"/>
    <w:rsid w:val="00DE6596"/>
    <w:rsid w:val="00DE6CFF"/>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1DC3"/>
    <w:rsid w:val="00DF2161"/>
    <w:rsid w:val="00DF222D"/>
    <w:rsid w:val="00DF271B"/>
    <w:rsid w:val="00DF2AA5"/>
    <w:rsid w:val="00DF2B55"/>
    <w:rsid w:val="00DF2C3B"/>
    <w:rsid w:val="00DF3084"/>
    <w:rsid w:val="00DF30D0"/>
    <w:rsid w:val="00DF315D"/>
    <w:rsid w:val="00DF31C2"/>
    <w:rsid w:val="00DF3263"/>
    <w:rsid w:val="00DF3550"/>
    <w:rsid w:val="00DF35C2"/>
    <w:rsid w:val="00DF35E6"/>
    <w:rsid w:val="00DF37D3"/>
    <w:rsid w:val="00DF3850"/>
    <w:rsid w:val="00DF3A1A"/>
    <w:rsid w:val="00DF3A90"/>
    <w:rsid w:val="00DF3BA3"/>
    <w:rsid w:val="00DF3E45"/>
    <w:rsid w:val="00DF3F45"/>
    <w:rsid w:val="00DF3F70"/>
    <w:rsid w:val="00DF4019"/>
    <w:rsid w:val="00DF4230"/>
    <w:rsid w:val="00DF4271"/>
    <w:rsid w:val="00DF42F1"/>
    <w:rsid w:val="00DF434A"/>
    <w:rsid w:val="00DF44E7"/>
    <w:rsid w:val="00DF45E4"/>
    <w:rsid w:val="00DF47E0"/>
    <w:rsid w:val="00DF4860"/>
    <w:rsid w:val="00DF488E"/>
    <w:rsid w:val="00DF48B7"/>
    <w:rsid w:val="00DF4AAD"/>
    <w:rsid w:val="00DF4B3A"/>
    <w:rsid w:val="00DF4D3E"/>
    <w:rsid w:val="00DF4DA6"/>
    <w:rsid w:val="00DF5081"/>
    <w:rsid w:val="00DF518E"/>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C09"/>
    <w:rsid w:val="00DF7D05"/>
    <w:rsid w:val="00DF7D1B"/>
    <w:rsid w:val="00E001A2"/>
    <w:rsid w:val="00E00241"/>
    <w:rsid w:val="00E00303"/>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3FC"/>
    <w:rsid w:val="00E01400"/>
    <w:rsid w:val="00E015B7"/>
    <w:rsid w:val="00E017AF"/>
    <w:rsid w:val="00E017B0"/>
    <w:rsid w:val="00E019BB"/>
    <w:rsid w:val="00E01A50"/>
    <w:rsid w:val="00E01F15"/>
    <w:rsid w:val="00E01F2D"/>
    <w:rsid w:val="00E01FC9"/>
    <w:rsid w:val="00E02018"/>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CD1"/>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5CD"/>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4C5"/>
    <w:rsid w:val="00E06568"/>
    <w:rsid w:val="00E06B08"/>
    <w:rsid w:val="00E06BDD"/>
    <w:rsid w:val="00E06CE1"/>
    <w:rsid w:val="00E06DF1"/>
    <w:rsid w:val="00E06E9C"/>
    <w:rsid w:val="00E06F57"/>
    <w:rsid w:val="00E070C7"/>
    <w:rsid w:val="00E0719E"/>
    <w:rsid w:val="00E071AE"/>
    <w:rsid w:val="00E072C8"/>
    <w:rsid w:val="00E07533"/>
    <w:rsid w:val="00E0761E"/>
    <w:rsid w:val="00E07713"/>
    <w:rsid w:val="00E077F1"/>
    <w:rsid w:val="00E077FC"/>
    <w:rsid w:val="00E07848"/>
    <w:rsid w:val="00E07AD4"/>
    <w:rsid w:val="00E07B17"/>
    <w:rsid w:val="00E07C3C"/>
    <w:rsid w:val="00E07D03"/>
    <w:rsid w:val="00E07D4D"/>
    <w:rsid w:val="00E07D9E"/>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676"/>
    <w:rsid w:val="00E11726"/>
    <w:rsid w:val="00E117EA"/>
    <w:rsid w:val="00E118DB"/>
    <w:rsid w:val="00E118F0"/>
    <w:rsid w:val="00E11A54"/>
    <w:rsid w:val="00E11CD1"/>
    <w:rsid w:val="00E11E8A"/>
    <w:rsid w:val="00E11E98"/>
    <w:rsid w:val="00E11F87"/>
    <w:rsid w:val="00E120FF"/>
    <w:rsid w:val="00E12359"/>
    <w:rsid w:val="00E1246B"/>
    <w:rsid w:val="00E12564"/>
    <w:rsid w:val="00E125D9"/>
    <w:rsid w:val="00E1267F"/>
    <w:rsid w:val="00E1280A"/>
    <w:rsid w:val="00E128B8"/>
    <w:rsid w:val="00E128D6"/>
    <w:rsid w:val="00E12AE3"/>
    <w:rsid w:val="00E12C02"/>
    <w:rsid w:val="00E12C11"/>
    <w:rsid w:val="00E12CE6"/>
    <w:rsid w:val="00E12D02"/>
    <w:rsid w:val="00E12EFD"/>
    <w:rsid w:val="00E1315D"/>
    <w:rsid w:val="00E13196"/>
    <w:rsid w:val="00E131FC"/>
    <w:rsid w:val="00E132AB"/>
    <w:rsid w:val="00E13447"/>
    <w:rsid w:val="00E1349F"/>
    <w:rsid w:val="00E1357E"/>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176"/>
    <w:rsid w:val="00E162F1"/>
    <w:rsid w:val="00E16491"/>
    <w:rsid w:val="00E164E7"/>
    <w:rsid w:val="00E16630"/>
    <w:rsid w:val="00E1676B"/>
    <w:rsid w:val="00E168F4"/>
    <w:rsid w:val="00E169BE"/>
    <w:rsid w:val="00E16AD2"/>
    <w:rsid w:val="00E16CD6"/>
    <w:rsid w:val="00E16D0F"/>
    <w:rsid w:val="00E16DB7"/>
    <w:rsid w:val="00E16EDD"/>
    <w:rsid w:val="00E16F77"/>
    <w:rsid w:val="00E171F7"/>
    <w:rsid w:val="00E172D7"/>
    <w:rsid w:val="00E17428"/>
    <w:rsid w:val="00E1752F"/>
    <w:rsid w:val="00E17700"/>
    <w:rsid w:val="00E177C5"/>
    <w:rsid w:val="00E17973"/>
    <w:rsid w:val="00E179FB"/>
    <w:rsid w:val="00E17A44"/>
    <w:rsid w:val="00E17C96"/>
    <w:rsid w:val="00E17D6C"/>
    <w:rsid w:val="00E17D7C"/>
    <w:rsid w:val="00E17D91"/>
    <w:rsid w:val="00E17E2C"/>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BF3"/>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646"/>
    <w:rsid w:val="00E24997"/>
    <w:rsid w:val="00E24A01"/>
    <w:rsid w:val="00E24CC9"/>
    <w:rsid w:val="00E24EBB"/>
    <w:rsid w:val="00E2512B"/>
    <w:rsid w:val="00E2517E"/>
    <w:rsid w:val="00E252D8"/>
    <w:rsid w:val="00E252EE"/>
    <w:rsid w:val="00E2532B"/>
    <w:rsid w:val="00E25610"/>
    <w:rsid w:val="00E25668"/>
    <w:rsid w:val="00E25806"/>
    <w:rsid w:val="00E25851"/>
    <w:rsid w:val="00E25B04"/>
    <w:rsid w:val="00E25FB5"/>
    <w:rsid w:val="00E25FD5"/>
    <w:rsid w:val="00E2611B"/>
    <w:rsid w:val="00E264DC"/>
    <w:rsid w:val="00E26512"/>
    <w:rsid w:val="00E26912"/>
    <w:rsid w:val="00E269A1"/>
    <w:rsid w:val="00E26AD1"/>
    <w:rsid w:val="00E26AEB"/>
    <w:rsid w:val="00E26B67"/>
    <w:rsid w:val="00E26BE5"/>
    <w:rsid w:val="00E26BF5"/>
    <w:rsid w:val="00E26CA8"/>
    <w:rsid w:val="00E26CCE"/>
    <w:rsid w:val="00E26E20"/>
    <w:rsid w:val="00E2706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A3F"/>
    <w:rsid w:val="00E32B2A"/>
    <w:rsid w:val="00E32C2E"/>
    <w:rsid w:val="00E32C5A"/>
    <w:rsid w:val="00E32D43"/>
    <w:rsid w:val="00E32D7A"/>
    <w:rsid w:val="00E32DF8"/>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4"/>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60E"/>
    <w:rsid w:val="00E36712"/>
    <w:rsid w:val="00E3672C"/>
    <w:rsid w:val="00E367A6"/>
    <w:rsid w:val="00E36861"/>
    <w:rsid w:val="00E368AF"/>
    <w:rsid w:val="00E36A0F"/>
    <w:rsid w:val="00E36ACC"/>
    <w:rsid w:val="00E36D75"/>
    <w:rsid w:val="00E36D8F"/>
    <w:rsid w:val="00E36DC9"/>
    <w:rsid w:val="00E37044"/>
    <w:rsid w:val="00E371AE"/>
    <w:rsid w:val="00E378B1"/>
    <w:rsid w:val="00E37A8F"/>
    <w:rsid w:val="00E37B00"/>
    <w:rsid w:val="00E37B75"/>
    <w:rsid w:val="00E37E30"/>
    <w:rsid w:val="00E37FBA"/>
    <w:rsid w:val="00E400E6"/>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AD"/>
    <w:rsid w:val="00E41EFD"/>
    <w:rsid w:val="00E42044"/>
    <w:rsid w:val="00E420D3"/>
    <w:rsid w:val="00E42436"/>
    <w:rsid w:val="00E4245F"/>
    <w:rsid w:val="00E4272F"/>
    <w:rsid w:val="00E427F3"/>
    <w:rsid w:val="00E428FB"/>
    <w:rsid w:val="00E429B3"/>
    <w:rsid w:val="00E42AFD"/>
    <w:rsid w:val="00E42C8B"/>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B47"/>
    <w:rsid w:val="00E44D6A"/>
    <w:rsid w:val="00E44E5E"/>
    <w:rsid w:val="00E44ED0"/>
    <w:rsid w:val="00E44FB6"/>
    <w:rsid w:val="00E452D4"/>
    <w:rsid w:val="00E45497"/>
    <w:rsid w:val="00E4555B"/>
    <w:rsid w:val="00E4573B"/>
    <w:rsid w:val="00E45952"/>
    <w:rsid w:val="00E45957"/>
    <w:rsid w:val="00E459A2"/>
    <w:rsid w:val="00E45A4E"/>
    <w:rsid w:val="00E45B4E"/>
    <w:rsid w:val="00E45EFB"/>
    <w:rsid w:val="00E46272"/>
    <w:rsid w:val="00E465A2"/>
    <w:rsid w:val="00E46783"/>
    <w:rsid w:val="00E46CE9"/>
    <w:rsid w:val="00E46D8B"/>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870"/>
    <w:rsid w:val="00E50A14"/>
    <w:rsid w:val="00E50A70"/>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0BD"/>
    <w:rsid w:val="00E53466"/>
    <w:rsid w:val="00E53559"/>
    <w:rsid w:val="00E53578"/>
    <w:rsid w:val="00E53708"/>
    <w:rsid w:val="00E538A4"/>
    <w:rsid w:val="00E538AD"/>
    <w:rsid w:val="00E53B22"/>
    <w:rsid w:val="00E53CB3"/>
    <w:rsid w:val="00E53DCB"/>
    <w:rsid w:val="00E54183"/>
    <w:rsid w:val="00E54256"/>
    <w:rsid w:val="00E54324"/>
    <w:rsid w:val="00E54371"/>
    <w:rsid w:val="00E54467"/>
    <w:rsid w:val="00E5449B"/>
    <w:rsid w:val="00E5450B"/>
    <w:rsid w:val="00E5455F"/>
    <w:rsid w:val="00E546E7"/>
    <w:rsid w:val="00E547FD"/>
    <w:rsid w:val="00E549E7"/>
    <w:rsid w:val="00E54AC1"/>
    <w:rsid w:val="00E54B9C"/>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6ED6"/>
    <w:rsid w:val="00E5713E"/>
    <w:rsid w:val="00E57176"/>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BE7"/>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7C0"/>
    <w:rsid w:val="00E65AD4"/>
    <w:rsid w:val="00E65B66"/>
    <w:rsid w:val="00E65B86"/>
    <w:rsid w:val="00E65ECA"/>
    <w:rsid w:val="00E662A2"/>
    <w:rsid w:val="00E66405"/>
    <w:rsid w:val="00E664FA"/>
    <w:rsid w:val="00E66538"/>
    <w:rsid w:val="00E66555"/>
    <w:rsid w:val="00E66606"/>
    <w:rsid w:val="00E66664"/>
    <w:rsid w:val="00E66782"/>
    <w:rsid w:val="00E66798"/>
    <w:rsid w:val="00E668C0"/>
    <w:rsid w:val="00E66A19"/>
    <w:rsid w:val="00E66AAE"/>
    <w:rsid w:val="00E66D24"/>
    <w:rsid w:val="00E66D98"/>
    <w:rsid w:val="00E67129"/>
    <w:rsid w:val="00E67192"/>
    <w:rsid w:val="00E6745A"/>
    <w:rsid w:val="00E677B5"/>
    <w:rsid w:val="00E678AD"/>
    <w:rsid w:val="00E679A1"/>
    <w:rsid w:val="00E679F2"/>
    <w:rsid w:val="00E67A94"/>
    <w:rsid w:val="00E67C48"/>
    <w:rsid w:val="00E7018E"/>
    <w:rsid w:val="00E7029C"/>
    <w:rsid w:val="00E70605"/>
    <w:rsid w:val="00E70C0E"/>
    <w:rsid w:val="00E70CC7"/>
    <w:rsid w:val="00E70DA8"/>
    <w:rsid w:val="00E70DB5"/>
    <w:rsid w:val="00E70E42"/>
    <w:rsid w:val="00E70ECA"/>
    <w:rsid w:val="00E70FB4"/>
    <w:rsid w:val="00E71041"/>
    <w:rsid w:val="00E7125B"/>
    <w:rsid w:val="00E7128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81E"/>
    <w:rsid w:val="00E728AE"/>
    <w:rsid w:val="00E72A74"/>
    <w:rsid w:val="00E72AD1"/>
    <w:rsid w:val="00E72AF2"/>
    <w:rsid w:val="00E72B30"/>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496"/>
    <w:rsid w:val="00E744FA"/>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3AB"/>
    <w:rsid w:val="00E75467"/>
    <w:rsid w:val="00E755C6"/>
    <w:rsid w:val="00E757FA"/>
    <w:rsid w:val="00E7585B"/>
    <w:rsid w:val="00E75873"/>
    <w:rsid w:val="00E75910"/>
    <w:rsid w:val="00E75975"/>
    <w:rsid w:val="00E75B90"/>
    <w:rsid w:val="00E75EBC"/>
    <w:rsid w:val="00E75F5E"/>
    <w:rsid w:val="00E75F7D"/>
    <w:rsid w:val="00E75FE4"/>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CD3"/>
    <w:rsid w:val="00E80F7A"/>
    <w:rsid w:val="00E812C0"/>
    <w:rsid w:val="00E813BC"/>
    <w:rsid w:val="00E8157D"/>
    <w:rsid w:val="00E81602"/>
    <w:rsid w:val="00E816AF"/>
    <w:rsid w:val="00E816E7"/>
    <w:rsid w:val="00E8179D"/>
    <w:rsid w:val="00E817C7"/>
    <w:rsid w:val="00E81810"/>
    <w:rsid w:val="00E8182F"/>
    <w:rsid w:val="00E8192D"/>
    <w:rsid w:val="00E8199C"/>
    <w:rsid w:val="00E819C8"/>
    <w:rsid w:val="00E81ACA"/>
    <w:rsid w:val="00E81BAB"/>
    <w:rsid w:val="00E81EB9"/>
    <w:rsid w:val="00E81EE3"/>
    <w:rsid w:val="00E81F29"/>
    <w:rsid w:val="00E8218F"/>
    <w:rsid w:val="00E82261"/>
    <w:rsid w:val="00E823DD"/>
    <w:rsid w:val="00E82470"/>
    <w:rsid w:val="00E82553"/>
    <w:rsid w:val="00E82666"/>
    <w:rsid w:val="00E82817"/>
    <w:rsid w:val="00E82897"/>
    <w:rsid w:val="00E82A7E"/>
    <w:rsid w:val="00E82B12"/>
    <w:rsid w:val="00E82BE8"/>
    <w:rsid w:val="00E82BFD"/>
    <w:rsid w:val="00E82C34"/>
    <w:rsid w:val="00E82C38"/>
    <w:rsid w:val="00E82EF1"/>
    <w:rsid w:val="00E82F3F"/>
    <w:rsid w:val="00E83044"/>
    <w:rsid w:val="00E8327A"/>
    <w:rsid w:val="00E8349F"/>
    <w:rsid w:val="00E83525"/>
    <w:rsid w:val="00E836CB"/>
    <w:rsid w:val="00E836D1"/>
    <w:rsid w:val="00E8373D"/>
    <w:rsid w:val="00E839DF"/>
    <w:rsid w:val="00E83D3A"/>
    <w:rsid w:val="00E83D46"/>
    <w:rsid w:val="00E83DA2"/>
    <w:rsid w:val="00E83E24"/>
    <w:rsid w:val="00E83E76"/>
    <w:rsid w:val="00E83ECD"/>
    <w:rsid w:val="00E83F90"/>
    <w:rsid w:val="00E84030"/>
    <w:rsid w:val="00E84372"/>
    <w:rsid w:val="00E84385"/>
    <w:rsid w:val="00E84446"/>
    <w:rsid w:val="00E84592"/>
    <w:rsid w:val="00E845FD"/>
    <w:rsid w:val="00E8463B"/>
    <w:rsid w:val="00E84655"/>
    <w:rsid w:val="00E8477D"/>
    <w:rsid w:val="00E847CB"/>
    <w:rsid w:val="00E84817"/>
    <w:rsid w:val="00E848AA"/>
    <w:rsid w:val="00E84970"/>
    <w:rsid w:val="00E84986"/>
    <w:rsid w:val="00E84988"/>
    <w:rsid w:val="00E84B0A"/>
    <w:rsid w:val="00E84B6B"/>
    <w:rsid w:val="00E84CF2"/>
    <w:rsid w:val="00E84DA0"/>
    <w:rsid w:val="00E84FD7"/>
    <w:rsid w:val="00E85368"/>
    <w:rsid w:val="00E85500"/>
    <w:rsid w:val="00E8551F"/>
    <w:rsid w:val="00E856C0"/>
    <w:rsid w:val="00E856C3"/>
    <w:rsid w:val="00E85891"/>
    <w:rsid w:val="00E85938"/>
    <w:rsid w:val="00E85A26"/>
    <w:rsid w:val="00E85AF5"/>
    <w:rsid w:val="00E85C6C"/>
    <w:rsid w:val="00E85F01"/>
    <w:rsid w:val="00E86003"/>
    <w:rsid w:val="00E86297"/>
    <w:rsid w:val="00E86370"/>
    <w:rsid w:val="00E863D3"/>
    <w:rsid w:val="00E86502"/>
    <w:rsid w:val="00E86878"/>
    <w:rsid w:val="00E869AF"/>
    <w:rsid w:val="00E86A08"/>
    <w:rsid w:val="00E86A7B"/>
    <w:rsid w:val="00E86C50"/>
    <w:rsid w:val="00E86DF0"/>
    <w:rsid w:val="00E8711A"/>
    <w:rsid w:val="00E8724E"/>
    <w:rsid w:val="00E87477"/>
    <w:rsid w:val="00E87601"/>
    <w:rsid w:val="00E87627"/>
    <w:rsid w:val="00E876AF"/>
    <w:rsid w:val="00E87726"/>
    <w:rsid w:val="00E8779C"/>
    <w:rsid w:val="00E8781C"/>
    <w:rsid w:val="00E879B1"/>
    <w:rsid w:val="00E87C6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2BA"/>
    <w:rsid w:val="00E913A6"/>
    <w:rsid w:val="00E91414"/>
    <w:rsid w:val="00E91460"/>
    <w:rsid w:val="00E914EE"/>
    <w:rsid w:val="00E91A15"/>
    <w:rsid w:val="00E91BE5"/>
    <w:rsid w:val="00E91C06"/>
    <w:rsid w:val="00E91C35"/>
    <w:rsid w:val="00E91D42"/>
    <w:rsid w:val="00E91E4D"/>
    <w:rsid w:val="00E91FD9"/>
    <w:rsid w:val="00E9202E"/>
    <w:rsid w:val="00E92064"/>
    <w:rsid w:val="00E92134"/>
    <w:rsid w:val="00E9244A"/>
    <w:rsid w:val="00E92588"/>
    <w:rsid w:val="00E927C6"/>
    <w:rsid w:val="00E92810"/>
    <w:rsid w:val="00E9282A"/>
    <w:rsid w:val="00E92972"/>
    <w:rsid w:val="00E92977"/>
    <w:rsid w:val="00E929FC"/>
    <w:rsid w:val="00E92A74"/>
    <w:rsid w:val="00E92DCB"/>
    <w:rsid w:val="00E92DD5"/>
    <w:rsid w:val="00E92EBC"/>
    <w:rsid w:val="00E9321E"/>
    <w:rsid w:val="00E9359E"/>
    <w:rsid w:val="00E9375C"/>
    <w:rsid w:val="00E9399E"/>
    <w:rsid w:val="00E93A47"/>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75F"/>
    <w:rsid w:val="00E95984"/>
    <w:rsid w:val="00E95999"/>
    <w:rsid w:val="00E95AD9"/>
    <w:rsid w:val="00E95CC2"/>
    <w:rsid w:val="00E95DF1"/>
    <w:rsid w:val="00E95F35"/>
    <w:rsid w:val="00E95F94"/>
    <w:rsid w:val="00E9607F"/>
    <w:rsid w:val="00E960F8"/>
    <w:rsid w:val="00E962D0"/>
    <w:rsid w:val="00E96794"/>
    <w:rsid w:val="00E967FF"/>
    <w:rsid w:val="00E968C4"/>
    <w:rsid w:val="00E968E9"/>
    <w:rsid w:val="00E96987"/>
    <w:rsid w:val="00E969D0"/>
    <w:rsid w:val="00E96AE6"/>
    <w:rsid w:val="00E96C1F"/>
    <w:rsid w:val="00E96D09"/>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14"/>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48A"/>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2C20"/>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266"/>
    <w:rsid w:val="00EA533D"/>
    <w:rsid w:val="00EA5346"/>
    <w:rsid w:val="00EA5A3E"/>
    <w:rsid w:val="00EA5A74"/>
    <w:rsid w:val="00EA5D5C"/>
    <w:rsid w:val="00EA5F97"/>
    <w:rsid w:val="00EA627B"/>
    <w:rsid w:val="00EA62FC"/>
    <w:rsid w:val="00EA639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75"/>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7B"/>
    <w:rsid w:val="00EB0CBD"/>
    <w:rsid w:val="00EB0D9A"/>
    <w:rsid w:val="00EB0DB6"/>
    <w:rsid w:val="00EB10E0"/>
    <w:rsid w:val="00EB125C"/>
    <w:rsid w:val="00EB1395"/>
    <w:rsid w:val="00EB15E8"/>
    <w:rsid w:val="00EB17D8"/>
    <w:rsid w:val="00EB198A"/>
    <w:rsid w:val="00EB1C60"/>
    <w:rsid w:val="00EB1CEE"/>
    <w:rsid w:val="00EB1DE8"/>
    <w:rsid w:val="00EB1F88"/>
    <w:rsid w:val="00EB2097"/>
    <w:rsid w:val="00EB20AC"/>
    <w:rsid w:val="00EB22F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72E"/>
    <w:rsid w:val="00EB489D"/>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E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B2"/>
    <w:rsid w:val="00EB72DB"/>
    <w:rsid w:val="00EB7343"/>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3FB"/>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3D"/>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4DB0"/>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59"/>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1F03"/>
    <w:rsid w:val="00ED2319"/>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48"/>
    <w:rsid w:val="00ED4594"/>
    <w:rsid w:val="00ED47DD"/>
    <w:rsid w:val="00ED480B"/>
    <w:rsid w:val="00ED49B9"/>
    <w:rsid w:val="00ED4A11"/>
    <w:rsid w:val="00ED4A84"/>
    <w:rsid w:val="00ED4B4A"/>
    <w:rsid w:val="00ED4C0A"/>
    <w:rsid w:val="00ED4E99"/>
    <w:rsid w:val="00ED4FA3"/>
    <w:rsid w:val="00ED50F3"/>
    <w:rsid w:val="00ED51D3"/>
    <w:rsid w:val="00ED52A9"/>
    <w:rsid w:val="00ED530A"/>
    <w:rsid w:val="00ED53EA"/>
    <w:rsid w:val="00ED57BB"/>
    <w:rsid w:val="00ED5807"/>
    <w:rsid w:val="00ED5832"/>
    <w:rsid w:val="00ED58FE"/>
    <w:rsid w:val="00ED5C06"/>
    <w:rsid w:val="00ED5ECB"/>
    <w:rsid w:val="00ED60FE"/>
    <w:rsid w:val="00ED6114"/>
    <w:rsid w:val="00ED62D6"/>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54"/>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8D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67F"/>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5"/>
    <w:rsid w:val="00EE6ECE"/>
    <w:rsid w:val="00EE7048"/>
    <w:rsid w:val="00EE70D2"/>
    <w:rsid w:val="00EE7269"/>
    <w:rsid w:val="00EE729D"/>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0F0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8FF"/>
    <w:rsid w:val="00EF29C7"/>
    <w:rsid w:val="00EF29F0"/>
    <w:rsid w:val="00EF2C4F"/>
    <w:rsid w:val="00EF2DEC"/>
    <w:rsid w:val="00EF2EC2"/>
    <w:rsid w:val="00EF2EF8"/>
    <w:rsid w:val="00EF320E"/>
    <w:rsid w:val="00EF3348"/>
    <w:rsid w:val="00EF338A"/>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93A"/>
    <w:rsid w:val="00EF4BBA"/>
    <w:rsid w:val="00EF4BFF"/>
    <w:rsid w:val="00EF4D5F"/>
    <w:rsid w:val="00EF4E7D"/>
    <w:rsid w:val="00EF4FB9"/>
    <w:rsid w:val="00EF4FF9"/>
    <w:rsid w:val="00EF5117"/>
    <w:rsid w:val="00EF51E3"/>
    <w:rsid w:val="00EF5221"/>
    <w:rsid w:val="00EF529A"/>
    <w:rsid w:val="00EF5373"/>
    <w:rsid w:val="00EF5436"/>
    <w:rsid w:val="00EF5479"/>
    <w:rsid w:val="00EF54DD"/>
    <w:rsid w:val="00EF5523"/>
    <w:rsid w:val="00EF5554"/>
    <w:rsid w:val="00EF562A"/>
    <w:rsid w:val="00EF572E"/>
    <w:rsid w:val="00EF57DE"/>
    <w:rsid w:val="00EF5949"/>
    <w:rsid w:val="00EF595E"/>
    <w:rsid w:val="00EF5999"/>
    <w:rsid w:val="00EF59BB"/>
    <w:rsid w:val="00EF5A6D"/>
    <w:rsid w:val="00EF5B58"/>
    <w:rsid w:val="00EF5C2E"/>
    <w:rsid w:val="00EF5CD7"/>
    <w:rsid w:val="00EF5E17"/>
    <w:rsid w:val="00EF5E7A"/>
    <w:rsid w:val="00EF5E93"/>
    <w:rsid w:val="00EF6057"/>
    <w:rsid w:val="00EF6070"/>
    <w:rsid w:val="00EF6293"/>
    <w:rsid w:val="00EF664B"/>
    <w:rsid w:val="00EF670A"/>
    <w:rsid w:val="00EF690E"/>
    <w:rsid w:val="00EF6DC5"/>
    <w:rsid w:val="00EF6E73"/>
    <w:rsid w:val="00EF71E6"/>
    <w:rsid w:val="00EF7263"/>
    <w:rsid w:val="00EF72D7"/>
    <w:rsid w:val="00EF74EA"/>
    <w:rsid w:val="00EF77BD"/>
    <w:rsid w:val="00EF786E"/>
    <w:rsid w:val="00EF78A1"/>
    <w:rsid w:val="00EF7984"/>
    <w:rsid w:val="00EF7AAA"/>
    <w:rsid w:val="00EF7DC4"/>
    <w:rsid w:val="00EF7EFE"/>
    <w:rsid w:val="00EF7F98"/>
    <w:rsid w:val="00F00019"/>
    <w:rsid w:val="00F000E1"/>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DC2"/>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A6"/>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C8"/>
    <w:rsid w:val="00F068E9"/>
    <w:rsid w:val="00F06DE0"/>
    <w:rsid w:val="00F0715F"/>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649"/>
    <w:rsid w:val="00F11797"/>
    <w:rsid w:val="00F11EA6"/>
    <w:rsid w:val="00F11ECA"/>
    <w:rsid w:val="00F11F68"/>
    <w:rsid w:val="00F120C7"/>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42F"/>
    <w:rsid w:val="00F1584F"/>
    <w:rsid w:val="00F15951"/>
    <w:rsid w:val="00F15990"/>
    <w:rsid w:val="00F15BEB"/>
    <w:rsid w:val="00F15C03"/>
    <w:rsid w:val="00F15CED"/>
    <w:rsid w:val="00F1623B"/>
    <w:rsid w:val="00F1640A"/>
    <w:rsid w:val="00F165A7"/>
    <w:rsid w:val="00F16626"/>
    <w:rsid w:val="00F1677B"/>
    <w:rsid w:val="00F16945"/>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4FF"/>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18"/>
    <w:rsid w:val="00F251C5"/>
    <w:rsid w:val="00F252DA"/>
    <w:rsid w:val="00F25364"/>
    <w:rsid w:val="00F25553"/>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52"/>
    <w:rsid w:val="00F270D0"/>
    <w:rsid w:val="00F27110"/>
    <w:rsid w:val="00F27140"/>
    <w:rsid w:val="00F2718C"/>
    <w:rsid w:val="00F2723A"/>
    <w:rsid w:val="00F27248"/>
    <w:rsid w:val="00F2737D"/>
    <w:rsid w:val="00F27676"/>
    <w:rsid w:val="00F277AE"/>
    <w:rsid w:val="00F27895"/>
    <w:rsid w:val="00F279E6"/>
    <w:rsid w:val="00F27D6E"/>
    <w:rsid w:val="00F27ECD"/>
    <w:rsid w:val="00F27ED1"/>
    <w:rsid w:val="00F27FCC"/>
    <w:rsid w:val="00F30043"/>
    <w:rsid w:val="00F300AC"/>
    <w:rsid w:val="00F30362"/>
    <w:rsid w:val="00F304C8"/>
    <w:rsid w:val="00F308B6"/>
    <w:rsid w:val="00F30942"/>
    <w:rsid w:val="00F309D1"/>
    <w:rsid w:val="00F30B73"/>
    <w:rsid w:val="00F30E83"/>
    <w:rsid w:val="00F3123A"/>
    <w:rsid w:val="00F312FB"/>
    <w:rsid w:val="00F31711"/>
    <w:rsid w:val="00F31A7B"/>
    <w:rsid w:val="00F31A85"/>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B72"/>
    <w:rsid w:val="00F32CD3"/>
    <w:rsid w:val="00F32F85"/>
    <w:rsid w:val="00F33028"/>
    <w:rsid w:val="00F3312C"/>
    <w:rsid w:val="00F3325A"/>
    <w:rsid w:val="00F332FC"/>
    <w:rsid w:val="00F33621"/>
    <w:rsid w:val="00F3372B"/>
    <w:rsid w:val="00F3373B"/>
    <w:rsid w:val="00F33976"/>
    <w:rsid w:val="00F33984"/>
    <w:rsid w:val="00F33ADA"/>
    <w:rsid w:val="00F33AF1"/>
    <w:rsid w:val="00F33B60"/>
    <w:rsid w:val="00F33B64"/>
    <w:rsid w:val="00F33E3D"/>
    <w:rsid w:val="00F33EAD"/>
    <w:rsid w:val="00F33F58"/>
    <w:rsid w:val="00F33F91"/>
    <w:rsid w:val="00F34035"/>
    <w:rsid w:val="00F3407C"/>
    <w:rsid w:val="00F34287"/>
    <w:rsid w:val="00F342C7"/>
    <w:rsid w:val="00F346A9"/>
    <w:rsid w:val="00F34770"/>
    <w:rsid w:val="00F34B9D"/>
    <w:rsid w:val="00F34BA3"/>
    <w:rsid w:val="00F34C7E"/>
    <w:rsid w:val="00F34DF6"/>
    <w:rsid w:val="00F34F2F"/>
    <w:rsid w:val="00F35030"/>
    <w:rsid w:val="00F35169"/>
    <w:rsid w:val="00F35255"/>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59B"/>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367"/>
    <w:rsid w:val="00F404D5"/>
    <w:rsid w:val="00F40514"/>
    <w:rsid w:val="00F4085B"/>
    <w:rsid w:val="00F408B2"/>
    <w:rsid w:val="00F40A27"/>
    <w:rsid w:val="00F40A89"/>
    <w:rsid w:val="00F40B07"/>
    <w:rsid w:val="00F40CFC"/>
    <w:rsid w:val="00F40E10"/>
    <w:rsid w:val="00F40EEF"/>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C6"/>
    <w:rsid w:val="00F427FD"/>
    <w:rsid w:val="00F42883"/>
    <w:rsid w:val="00F428C9"/>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644"/>
    <w:rsid w:val="00F44740"/>
    <w:rsid w:val="00F447F5"/>
    <w:rsid w:val="00F447FC"/>
    <w:rsid w:val="00F44A83"/>
    <w:rsid w:val="00F44BF4"/>
    <w:rsid w:val="00F44CE5"/>
    <w:rsid w:val="00F44F67"/>
    <w:rsid w:val="00F44FFF"/>
    <w:rsid w:val="00F45014"/>
    <w:rsid w:val="00F451CB"/>
    <w:rsid w:val="00F451E4"/>
    <w:rsid w:val="00F455A3"/>
    <w:rsid w:val="00F45624"/>
    <w:rsid w:val="00F4577A"/>
    <w:rsid w:val="00F45C09"/>
    <w:rsid w:val="00F45F6B"/>
    <w:rsid w:val="00F45FAF"/>
    <w:rsid w:val="00F45FC5"/>
    <w:rsid w:val="00F462C0"/>
    <w:rsid w:val="00F46324"/>
    <w:rsid w:val="00F4638B"/>
    <w:rsid w:val="00F4688D"/>
    <w:rsid w:val="00F468A6"/>
    <w:rsid w:val="00F46904"/>
    <w:rsid w:val="00F469EB"/>
    <w:rsid w:val="00F46A5B"/>
    <w:rsid w:val="00F46DC4"/>
    <w:rsid w:val="00F46F82"/>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86"/>
    <w:rsid w:val="00F513EA"/>
    <w:rsid w:val="00F5143C"/>
    <w:rsid w:val="00F515B3"/>
    <w:rsid w:val="00F51AAD"/>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A15"/>
    <w:rsid w:val="00F53BAD"/>
    <w:rsid w:val="00F53CCB"/>
    <w:rsid w:val="00F53D0E"/>
    <w:rsid w:val="00F53E09"/>
    <w:rsid w:val="00F5411E"/>
    <w:rsid w:val="00F5415F"/>
    <w:rsid w:val="00F5431C"/>
    <w:rsid w:val="00F543E3"/>
    <w:rsid w:val="00F544FF"/>
    <w:rsid w:val="00F5456B"/>
    <w:rsid w:val="00F545A4"/>
    <w:rsid w:val="00F547E4"/>
    <w:rsid w:val="00F54975"/>
    <w:rsid w:val="00F54C45"/>
    <w:rsid w:val="00F54FA3"/>
    <w:rsid w:val="00F5508D"/>
    <w:rsid w:val="00F551E1"/>
    <w:rsid w:val="00F55247"/>
    <w:rsid w:val="00F5525F"/>
    <w:rsid w:val="00F552C5"/>
    <w:rsid w:val="00F55340"/>
    <w:rsid w:val="00F553B9"/>
    <w:rsid w:val="00F5544F"/>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6DC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7CA"/>
    <w:rsid w:val="00F60A16"/>
    <w:rsid w:val="00F60A6D"/>
    <w:rsid w:val="00F60BB2"/>
    <w:rsid w:val="00F60CAA"/>
    <w:rsid w:val="00F60D13"/>
    <w:rsid w:val="00F60F9C"/>
    <w:rsid w:val="00F611B2"/>
    <w:rsid w:val="00F611FB"/>
    <w:rsid w:val="00F612C6"/>
    <w:rsid w:val="00F61560"/>
    <w:rsid w:val="00F6162D"/>
    <w:rsid w:val="00F61739"/>
    <w:rsid w:val="00F61987"/>
    <w:rsid w:val="00F61A85"/>
    <w:rsid w:val="00F61B38"/>
    <w:rsid w:val="00F61C49"/>
    <w:rsid w:val="00F61C9B"/>
    <w:rsid w:val="00F61F70"/>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A4"/>
    <w:rsid w:val="00F657EF"/>
    <w:rsid w:val="00F65A86"/>
    <w:rsid w:val="00F65BA6"/>
    <w:rsid w:val="00F65E0F"/>
    <w:rsid w:val="00F65EB7"/>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1ED"/>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790"/>
    <w:rsid w:val="00F7193F"/>
    <w:rsid w:val="00F71A90"/>
    <w:rsid w:val="00F71C19"/>
    <w:rsid w:val="00F71E3B"/>
    <w:rsid w:val="00F71E93"/>
    <w:rsid w:val="00F71EBE"/>
    <w:rsid w:val="00F71FF2"/>
    <w:rsid w:val="00F72339"/>
    <w:rsid w:val="00F7236E"/>
    <w:rsid w:val="00F72592"/>
    <w:rsid w:val="00F72785"/>
    <w:rsid w:val="00F7287E"/>
    <w:rsid w:val="00F729BA"/>
    <w:rsid w:val="00F72A4D"/>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BDB"/>
    <w:rsid w:val="00F73F33"/>
    <w:rsid w:val="00F7402F"/>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4C"/>
    <w:rsid w:val="00F75BE8"/>
    <w:rsid w:val="00F75DEA"/>
    <w:rsid w:val="00F75E4D"/>
    <w:rsid w:val="00F75E70"/>
    <w:rsid w:val="00F76135"/>
    <w:rsid w:val="00F76565"/>
    <w:rsid w:val="00F7664E"/>
    <w:rsid w:val="00F7677A"/>
    <w:rsid w:val="00F76911"/>
    <w:rsid w:val="00F76978"/>
    <w:rsid w:val="00F7699E"/>
    <w:rsid w:val="00F76A09"/>
    <w:rsid w:val="00F76B0A"/>
    <w:rsid w:val="00F76C41"/>
    <w:rsid w:val="00F76D69"/>
    <w:rsid w:val="00F76D8E"/>
    <w:rsid w:val="00F76D90"/>
    <w:rsid w:val="00F76EE2"/>
    <w:rsid w:val="00F76F94"/>
    <w:rsid w:val="00F76FF2"/>
    <w:rsid w:val="00F7740C"/>
    <w:rsid w:val="00F77492"/>
    <w:rsid w:val="00F7765B"/>
    <w:rsid w:val="00F7765C"/>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1D"/>
    <w:rsid w:val="00F80DFE"/>
    <w:rsid w:val="00F80E83"/>
    <w:rsid w:val="00F80ECA"/>
    <w:rsid w:val="00F80EF2"/>
    <w:rsid w:val="00F81035"/>
    <w:rsid w:val="00F8117A"/>
    <w:rsid w:val="00F81345"/>
    <w:rsid w:val="00F813B8"/>
    <w:rsid w:val="00F81565"/>
    <w:rsid w:val="00F816E4"/>
    <w:rsid w:val="00F81717"/>
    <w:rsid w:val="00F81867"/>
    <w:rsid w:val="00F81974"/>
    <w:rsid w:val="00F819CF"/>
    <w:rsid w:val="00F81A61"/>
    <w:rsid w:val="00F81B06"/>
    <w:rsid w:val="00F81CCE"/>
    <w:rsid w:val="00F81DD0"/>
    <w:rsid w:val="00F81DED"/>
    <w:rsid w:val="00F81F5C"/>
    <w:rsid w:val="00F820E3"/>
    <w:rsid w:val="00F825AA"/>
    <w:rsid w:val="00F827FE"/>
    <w:rsid w:val="00F82888"/>
    <w:rsid w:val="00F82B4C"/>
    <w:rsid w:val="00F82D9E"/>
    <w:rsid w:val="00F8302B"/>
    <w:rsid w:val="00F83096"/>
    <w:rsid w:val="00F8320E"/>
    <w:rsid w:val="00F83233"/>
    <w:rsid w:val="00F8345F"/>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D36"/>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1B7"/>
    <w:rsid w:val="00F87205"/>
    <w:rsid w:val="00F87261"/>
    <w:rsid w:val="00F875FA"/>
    <w:rsid w:val="00F87635"/>
    <w:rsid w:val="00F8768B"/>
    <w:rsid w:val="00F87931"/>
    <w:rsid w:val="00F87935"/>
    <w:rsid w:val="00F87AFC"/>
    <w:rsid w:val="00F87B47"/>
    <w:rsid w:val="00F87BC4"/>
    <w:rsid w:val="00F87C34"/>
    <w:rsid w:val="00F87D07"/>
    <w:rsid w:val="00F87ED5"/>
    <w:rsid w:val="00F90021"/>
    <w:rsid w:val="00F90257"/>
    <w:rsid w:val="00F902C4"/>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42"/>
    <w:rsid w:val="00F93860"/>
    <w:rsid w:val="00F939CC"/>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2C"/>
    <w:rsid w:val="00F963EB"/>
    <w:rsid w:val="00F96427"/>
    <w:rsid w:val="00F96526"/>
    <w:rsid w:val="00F96573"/>
    <w:rsid w:val="00F9673E"/>
    <w:rsid w:val="00F96777"/>
    <w:rsid w:val="00F9686A"/>
    <w:rsid w:val="00F968B5"/>
    <w:rsid w:val="00F968E2"/>
    <w:rsid w:val="00F96916"/>
    <w:rsid w:val="00F96C44"/>
    <w:rsid w:val="00F96CB8"/>
    <w:rsid w:val="00F96CD7"/>
    <w:rsid w:val="00F96DC9"/>
    <w:rsid w:val="00F96DD3"/>
    <w:rsid w:val="00F96F13"/>
    <w:rsid w:val="00F97020"/>
    <w:rsid w:val="00F9732E"/>
    <w:rsid w:val="00F97749"/>
    <w:rsid w:val="00F978BA"/>
    <w:rsid w:val="00F97BBF"/>
    <w:rsid w:val="00F97CEA"/>
    <w:rsid w:val="00F97E0B"/>
    <w:rsid w:val="00F97EBA"/>
    <w:rsid w:val="00FA0006"/>
    <w:rsid w:val="00FA01B9"/>
    <w:rsid w:val="00FA02E6"/>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AEA"/>
    <w:rsid w:val="00FA1D27"/>
    <w:rsid w:val="00FA1E9E"/>
    <w:rsid w:val="00FA1F06"/>
    <w:rsid w:val="00FA20FC"/>
    <w:rsid w:val="00FA2149"/>
    <w:rsid w:val="00FA22D9"/>
    <w:rsid w:val="00FA22E3"/>
    <w:rsid w:val="00FA2448"/>
    <w:rsid w:val="00FA24C1"/>
    <w:rsid w:val="00FA257C"/>
    <w:rsid w:val="00FA26AD"/>
    <w:rsid w:val="00FA2960"/>
    <w:rsid w:val="00FA2A50"/>
    <w:rsid w:val="00FA2A87"/>
    <w:rsid w:val="00FA2B0D"/>
    <w:rsid w:val="00FA2C78"/>
    <w:rsid w:val="00FA2DB7"/>
    <w:rsid w:val="00FA2EC3"/>
    <w:rsid w:val="00FA2F39"/>
    <w:rsid w:val="00FA30A0"/>
    <w:rsid w:val="00FA3124"/>
    <w:rsid w:val="00FA3235"/>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323"/>
    <w:rsid w:val="00FA6546"/>
    <w:rsid w:val="00FA65E8"/>
    <w:rsid w:val="00FA6797"/>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6CA"/>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1DD8"/>
    <w:rsid w:val="00FB2063"/>
    <w:rsid w:val="00FB2072"/>
    <w:rsid w:val="00FB2260"/>
    <w:rsid w:val="00FB2393"/>
    <w:rsid w:val="00FB2642"/>
    <w:rsid w:val="00FB264A"/>
    <w:rsid w:val="00FB27A8"/>
    <w:rsid w:val="00FB27FC"/>
    <w:rsid w:val="00FB2925"/>
    <w:rsid w:val="00FB29F2"/>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EFC"/>
    <w:rsid w:val="00FB5F2C"/>
    <w:rsid w:val="00FB60F2"/>
    <w:rsid w:val="00FB6283"/>
    <w:rsid w:val="00FB6638"/>
    <w:rsid w:val="00FB6883"/>
    <w:rsid w:val="00FB68A9"/>
    <w:rsid w:val="00FB6C14"/>
    <w:rsid w:val="00FB6D2B"/>
    <w:rsid w:val="00FB6D52"/>
    <w:rsid w:val="00FB6E29"/>
    <w:rsid w:val="00FB701A"/>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0F92"/>
    <w:rsid w:val="00FC1356"/>
    <w:rsid w:val="00FC147F"/>
    <w:rsid w:val="00FC14F2"/>
    <w:rsid w:val="00FC1B99"/>
    <w:rsid w:val="00FC1C8E"/>
    <w:rsid w:val="00FC1DA3"/>
    <w:rsid w:val="00FC1E3A"/>
    <w:rsid w:val="00FC2016"/>
    <w:rsid w:val="00FC2061"/>
    <w:rsid w:val="00FC21EA"/>
    <w:rsid w:val="00FC226D"/>
    <w:rsid w:val="00FC2465"/>
    <w:rsid w:val="00FC2818"/>
    <w:rsid w:val="00FC297F"/>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7E3"/>
    <w:rsid w:val="00FC38C9"/>
    <w:rsid w:val="00FC395D"/>
    <w:rsid w:val="00FC3A9F"/>
    <w:rsid w:val="00FC3AA1"/>
    <w:rsid w:val="00FC3D03"/>
    <w:rsid w:val="00FC3D7B"/>
    <w:rsid w:val="00FC40B6"/>
    <w:rsid w:val="00FC41D1"/>
    <w:rsid w:val="00FC428C"/>
    <w:rsid w:val="00FC4347"/>
    <w:rsid w:val="00FC4374"/>
    <w:rsid w:val="00FC44B5"/>
    <w:rsid w:val="00FC4541"/>
    <w:rsid w:val="00FC4600"/>
    <w:rsid w:val="00FC46E3"/>
    <w:rsid w:val="00FC471D"/>
    <w:rsid w:val="00FC4741"/>
    <w:rsid w:val="00FC484E"/>
    <w:rsid w:val="00FC48BF"/>
    <w:rsid w:val="00FC4A6F"/>
    <w:rsid w:val="00FC4A70"/>
    <w:rsid w:val="00FC4ACB"/>
    <w:rsid w:val="00FC4FEA"/>
    <w:rsid w:val="00FC5002"/>
    <w:rsid w:val="00FC53DF"/>
    <w:rsid w:val="00FC5427"/>
    <w:rsid w:val="00FC5580"/>
    <w:rsid w:val="00FC59EF"/>
    <w:rsid w:val="00FC59F7"/>
    <w:rsid w:val="00FC5B3A"/>
    <w:rsid w:val="00FC5BAD"/>
    <w:rsid w:val="00FC5C05"/>
    <w:rsid w:val="00FC5C5B"/>
    <w:rsid w:val="00FC5DD5"/>
    <w:rsid w:val="00FC5E22"/>
    <w:rsid w:val="00FC5E81"/>
    <w:rsid w:val="00FC5EFA"/>
    <w:rsid w:val="00FC61FF"/>
    <w:rsid w:val="00FC62F4"/>
    <w:rsid w:val="00FC632C"/>
    <w:rsid w:val="00FC65DF"/>
    <w:rsid w:val="00FC66E5"/>
    <w:rsid w:val="00FC689D"/>
    <w:rsid w:val="00FC68B2"/>
    <w:rsid w:val="00FC6935"/>
    <w:rsid w:val="00FC6D15"/>
    <w:rsid w:val="00FC6E1A"/>
    <w:rsid w:val="00FC6EF0"/>
    <w:rsid w:val="00FC6EF4"/>
    <w:rsid w:val="00FC6F17"/>
    <w:rsid w:val="00FC6FA0"/>
    <w:rsid w:val="00FC6FFD"/>
    <w:rsid w:val="00FC706C"/>
    <w:rsid w:val="00FC70BE"/>
    <w:rsid w:val="00FC720A"/>
    <w:rsid w:val="00FC728C"/>
    <w:rsid w:val="00FC7312"/>
    <w:rsid w:val="00FC7886"/>
    <w:rsid w:val="00FC7B55"/>
    <w:rsid w:val="00FC7B7A"/>
    <w:rsid w:val="00FC7C26"/>
    <w:rsid w:val="00FC7C7E"/>
    <w:rsid w:val="00FC7C80"/>
    <w:rsid w:val="00FC7D38"/>
    <w:rsid w:val="00FC7D5D"/>
    <w:rsid w:val="00FC7D6A"/>
    <w:rsid w:val="00FC7DCE"/>
    <w:rsid w:val="00FC7F68"/>
    <w:rsid w:val="00FD0058"/>
    <w:rsid w:val="00FD0138"/>
    <w:rsid w:val="00FD01AD"/>
    <w:rsid w:val="00FD03D0"/>
    <w:rsid w:val="00FD052B"/>
    <w:rsid w:val="00FD0649"/>
    <w:rsid w:val="00FD06D1"/>
    <w:rsid w:val="00FD0721"/>
    <w:rsid w:val="00FD078E"/>
    <w:rsid w:val="00FD0880"/>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36"/>
    <w:rsid w:val="00FD4746"/>
    <w:rsid w:val="00FD4776"/>
    <w:rsid w:val="00FD479F"/>
    <w:rsid w:val="00FD4839"/>
    <w:rsid w:val="00FD490E"/>
    <w:rsid w:val="00FD4A20"/>
    <w:rsid w:val="00FD4D24"/>
    <w:rsid w:val="00FD4EDF"/>
    <w:rsid w:val="00FD4FDF"/>
    <w:rsid w:val="00FD51CA"/>
    <w:rsid w:val="00FD5297"/>
    <w:rsid w:val="00FD5361"/>
    <w:rsid w:val="00FD53E9"/>
    <w:rsid w:val="00FD54FF"/>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854"/>
    <w:rsid w:val="00FD69F7"/>
    <w:rsid w:val="00FD6AD2"/>
    <w:rsid w:val="00FD6C02"/>
    <w:rsid w:val="00FD6C21"/>
    <w:rsid w:val="00FD6C85"/>
    <w:rsid w:val="00FD6CC6"/>
    <w:rsid w:val="00FD71E8"/>
    <w:rsid w:val="00FD757C"/>
    <w:rsid w:val="00FD7AAF"/>
    <w:rsid w:val="00FD7CCD"/>
    <w:rsid w:val="00FD7DAC"/>
    <w:rsid w:val="00FE005F"/>
    <w:rsid w:val="00FE03A7"/>
    <w:rsid w:val="00FE050E"/>
    <w:rsid w:val="00FE05B3"/>
    <w:rsid w:val="00FE07EE"/>
    <w:rsid w:val="00FE0825"/>
    <w:rsid w:val="00FE0853"/>
    <w:rsid w:val="00FE0D0B"/>
    <w:rsid w:val="00FE0F77"/>
    <w:rsid w:val="00FE1295"/>
    <w:rsid w:val="00FE13DD"/>
    <w:rsid w:val="00FE15B3"/>
    <w:rsid w:val="00FE17DB"/>
    <w:rsid w:val="00FE185E"/>
    <w:rsid w:val="00FE18BA"/>
    <w:rsid w:val="00FE1A3F"/>
    <w:rsid w:val="00FE1ADB"/>
    <w:rsid w:val="00FE1C30"/>
    <w:rsid w:val="00FE1D7F"/>
    <w:rsid w:val="00FE1F64"/>
    <w:rsid w:val="00FE2051"/>
    <w:rsid w:val="00FE230B"/>
    <w:rsid w:val="00FE2488"/>
    <w:rsid w:val="00FE25A6"/>
    <w:rsid w:val="00FE2A02"/>
    <w:rsid w:val="00FE2C4C"/>
    <w:rsid w:val="00FE2D16"/>
    <w:rsid w:val="00FE316A"/>
    <w:rsid w:val="00FE3285"/>
    <w:rsid w:val="00FE345C"/>
    <w:rsid w:val="00FE382C"/>
    <w:rsid w:val="00FE38F8"/>
    <w:rsid w:val="00FE3950"/>
    <w:rsid w:val="00FE39CB"/>
    <w:rsid w:val="00FE3A78"/>
    <w:rsid w:val="00FE3AFA"/>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75A"/>
    <w:rsid w:val="00FE5879"/>
    <w:rsid w:val="00FE5B8E"/>
    <w:rsid w:val="00FE5CB1"/>
    <w:rsid w:val="00FE5D46"/>
    <w:rsid w:val="00FE5D84"/>
    <w:rsid w:val="00FE5EF9"/>
    <w:rsid w:val="00FE60EC"/>
    <w:rsid w:val="00FE6182"/>
    <w:rsid w:val="00FE629C"/>
    <w:rsid w:val="00FE6388"/>
    <w:rsid w:val="00FE649B"/>
    <w:rsid w:val="00FE64DA"/>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1C77"/>
    <w:rsid w:val="00FF1DAD"/>
    <w:rsid w:val="00FF1FB1"/>
    <w:rsid w:val="00FF206B"/>
    <w:rsid w:val="00FF21B4"/>
    <w:rsid w:val="00FF2290"/>
    <w:rsid w:val="00FF234C"/>
    <w:rsid w:val="00FF2492"/>
    <w:rsid w:val="00FF2529"/>
    <w:rsid w:val="00FF255D"/>
    <w:rsid w:val="00FF26E1"/>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BCC"/>
    <w:rsid w:val="00FF3F5E"/>
    <w:rsid w:val="00FF402C"/>
    <w:rsid w:val="00FF4103"/>
    <w:rsid w:val="00FF4161"/>
    <w:rsid w:val="00FF427D"/>
    <w:rsid w:val="00FF42DC"/>
    <w:rsid w:val="00FF4324"/>
    <w:rsid w:val="00FF44F7"/>
    <w:rsid w:val="00FF474B"/>
    <w:rsid w:val="00FF484C"/>
    <w:rsid w:val="00FF48A0"/>
    <w:rsid w:val="00FF4967"/>
    <w:rsid w:val="00FF4981"/>
    <w:rsid w:val="00FF49B9"/>
    <w:rsid w:val="00FF4A06"/>
    <w:rsid w:val="00FF4A16"/>
    <w:rsid w:val="00FF4B81"/>
    <w:rsid w:val="00FF4C92"/>
    <w:rsid w:val="00FF4D24"/>
    <w:rsid w:val="00FF5138"/>
    <w:rsid w:val="00FF5262"/>
    <w:rsid w:val="00FF54DC"/>
    <w:rsid w:val="00FF5501"/>
    <w:rsid w:val="00FF553B"/>
    <w:rsid w:val="00FF5559"/>
    <w:rsid w:val="00FF566F"/>
    <w:rsid w:val="00FF5834"/>
    <w:rsid w:val="00FF5C03"/>
    <w:rsid w:val="00FF5C66"/>
    <w:rsid w:val="00FF5DA3"/>
    <w:rsid w:val="00FF5E57"/>
    <w:rsid w:val="00FF5FCB"/>
    <w:rsid w:val="00FF605D"/>
    <w:rsid w:val="00FF60E7"/>
    <w:rsid w:val="00FF615E"/>
    <w:rsid w:val="00FF6222"/>
    <w:rsid w:val="00FF627C"/>
    <w:rsid w:val="00FF63D2"/>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6C1"/>
    <w:rsid w:val="00FF7836"/>
    <w:rsid w:val="00FF786B"/>
    <w:rsid w:val="00FF789E"/>
    <w:rsid w:val="00FF7939"/>
    <w:rsid w:val="00FF79FF"/>
    <w:rsid w:val="00FF7A05"/>
    <w:rsid w:val="00FF7A41"/>
    <w:rsid w:val="00FF7B08"/>
    <w:rsid w:val="00FF7D83"/>
    <w:rsid w:val="00FF7E57"/>
    <w:rsid w:val="00FF7FF5"/>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qFormat="1"/>
    <w:lsdException w:name="footer"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1"/>
    <w:uiPriority w:val="9"/>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Normal"/>
    <w:next w:val="Normal"/>
    <w:link w:val="Heading2Char"/>
    <w:unhideWhenUsed/>
    <w:qFormat/>
    <w:pPr>
      <w:keepNext/>
      <w:keepLines/>
      <w:numPr>
        <w:ilvl w:val="1"/>
        <w:numId w:val="1"/>
      </w:numPr>
      <w:spacing w:before="40" w:after="0"/>
      <w:ind w:left="576"/>
      <w:outlineLvl w:val="1"/>
    </w:pPr>
    <w:rPr>
      <w:rFonts w:asciiTheme="majorHAnsi" w:eastAsiaTheme="majorEastAsia" w:hAnsiTheme="majorHAnsi" w:cstheme="majorBidi"/>
      <w:color w:val="2F5496" w:themeColor="accent1" w:themeShade="BF"/>
      <w:sz w:val="26"/>
      <w:szCs w:val="26"/>
    </w:rPr>
  </w:style>
  <w:style w:type="paragraph" w:styleId="Heading3">
    <w:name w:val="heading 3"/>
    <w:aliases w:val="H3,H31,h3,h31,h32,THeading 3,Titre 3,Org Heading 1,Alt+3,Alt+31,Alt+32,Alt+33,Alt+311,Alt+321,Alt+34,Alt+35,Alt+36,Alt+37,Alt+38,Alt+39,Alt+310,Alt+312,Alt+322,Alt+313,Alt+314,Title3,3,GS_3,0H,bullet,b,3 bullet,SECOND,Bullet,Second,l3,Übers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aliases w:val="H61,h6,TOC header,sub-dash,sd,5,T1,Heading6,h61,h62,Titre 6,Alt+6,Appendix"/>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aliases w:val="Bulleted list,L7,st,SDL title,h7,Alt+7,Alt+71,Alt+72,Alt+73,Alt+74,Alt+75,Alt+76,Alt+77,Alt+78,Alt+79,Alt+710,Alt+711,Alt+712,Alt+713"/>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aliases w:val="Alt+8,Alt+81,Alt+82,Alt+83,Alt+84,Alt+85,Alt+86,Alt+87,Alt+88,Alt+89,Alt+810,Alt+811,Alt+812,Alt+813,Legal Level 1.1.1.,Center Bold,Table Heading,Table"/>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aliases w:val="Alt+9,Figure Heading,FH,Titre 10"/>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
    <w:basedOn w:val="Normal"/>
    <w:next w:val="Normal"/>
    <w:link w:val="CaptionChar"/>
    <w:uiPriority w:val="99"/>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uiPriority w:val="22"/>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aliases w:val="h1 Char,H1 Char,app heading 1 Char,l1 Char,Huvudrubrik Char,h11 Char,h12 Char,h13 Char,h14 Char,h15 Char,h16 Char,Heading 1_a Char,Heading 1 (NN) Char,Titolo Sezione Char,Head 1 (Chapter heading) Char,Titre§ Char,1 Char,Section Head Char"/>
    <w:link w:val="Heading1"/>
    <w:uiPriority w:val="9"/>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列表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99"/>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aliases w:val="H3 Char,H31 Char,h3 Char,h31 Char,h32 Char,THeading 3 Char,Titre 3 Char,Org Heading 1 Char,Alt+3 Char,Alt+31 Char,Alt+32 Char,Alt+33 Char,Alt+311 Char,Alt+321 Char,Alt+34 Char,Alt+35 Char,Alt+36 Char,Alt+37 Char,Alt+38 Char,Alt+39 Char"/>
    <w:basedOn w:val="DefaultParagraphFont"/>
    <w:link w:val="Heading3"/>
    <w:qFormat/>
    <w:rPr>
      <w:rFonts w:ascii="Times New Roman" w:eastAsiaTheme="majorEastAsia" w:hAnsi="Times New Roman"/>
      <w:sz w:val="24"/>
      <w:szCs w:val="24"/>
      <w:lang w:val="en-US"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basedOn w:val="DefaultParagraphFont"/>
    <w:link w:val="Heading5"/>
    <w:qFormat/>
    <w:rPr>
      <w:rFonts w:ascii="Times New Roman" w:eastAsiaTheme="majorEastAsia" w:hAnsi="Times New Roman"/>
      <w:b/>
      <w:bCs/>
      <w:u w:val="single"/>
      <w:lang w:val="en-US" w:eastAsia="en-US"/>
    </w:rPr>
  </w:style>
  <w:style w:type="character" w:customStyle="1" w:styleId="Heading6Char">
    <w:name w:val="Heading 6 Char"/>
    <w:aliases w:val="H61 Char,h6 Char,TOC header Char,sub-dash Char,sd Char,5 Char,T1 Char,Heading6 Char,h61 Char,h62 Char,Titre 6 Char,Alt+6 Char,Appendix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aliases w:val="Alt+9 Char,Figure Heading Char,FH Char,Titre 10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 w:type="character" w:customStyle="1" w:styleId="gmaildefault">
    <w:name w:val="gmaildefault"/>
    <w:basedOn w:val="DefaultParagraphFont"/>
    <w:rsid w:val="00EE48DE"/>
  </w:style>
  <w:style w:type="paragraph" w:styleId="Revision">
    <w:name w:val="Revision"/>
    <w:hidden/>
    <w:uiPriority w:val="99"/>
    <w:semiHidden/>
    <w:rsid w:val="000217E1"/>
    <w:rPr>
      <w:rFonts w:ascii="Times New Roman" w:eastAsia="Times New Roman" w:hAnsi="Times New Roman"/>
      <w:lang w:val="en-GB" w:eastAsia="en-US"/>
    </w:rPr>
  </w:style>
  <w:style w:type="paragraph" w:customStyle="1" w:styleId="3rdlevelobservation">
    <w:name w:val="3rd level observation"/>
    <w:basedOn w:val="Normal"/>
    <w:qFormat/>
    <w:rsid w:val="009C0EB9"/>
    <w:pPr>
      <w:numPr>
        <w:numId w:val="29"/>
      </w:numPr>
      <w:tabs>
        <w:tab w:val="left" w:pos="0"/>
        <w:tab w:val="left" w:pos="420"/>
        <w:tab w:val="left" w:pos="807"/>
      </w:tabs>
      <w:spacing w:beforeLines="50" w:before="50" w:afterLines="50" w:after="50" w:line="259" w:lineRule="auto"/>
      <w:ind w:leftChars="400" w:left="1282" w:hangingChars="200" w:hanging="442"/>
    </w:pPr>
    <w:rPr>
      <w:rFonts w:eastAsiaTheme="minorEastAsia"/>
      <w:b/>
      <w:bCs/>
      <w:i/>
      <w:iCs/>
      <w:kern w:val="2"/>
    </w:rPr>
  </w:style>
  <w:style w:type="table" w:customStyle="1" w:styleId="1">
    <w:name w:val="网格型1"/>
    <w:basedOn w:val="TableNormal"/>
    <w:uiPriority w:val="59"/>
    <w:qFormat/>
    <w:rsid w:val="009C0EB9"/>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13333">
      <w:bodyDiv w:val="1"/>
      <w:marLeft w:val="0"/>
      <w:marRight w:val="0"/>
      <w:marTop w:val="0"/>
      <w:marBottom w:val="0"/>
      <w:divBdr>
        <w:top w:val="none" w:sz="0" w:space="0" w:color="auto"/>
        <w:left w:val="none" w:sz="0" w:space="0" w:color="auto"/>
        <w:bottom w:val="none" w:sz="0" w:space="0" w:color="auto"/>
        <w:right w:val="none" w:sz="0" w:space="0" w:color="auto"/>
      </w:divBdr>
      <w:divsChild>
        <w:div w:id="992182271">
          <w:marLeft w:val="547"/>
          <w:marRight w:val="0"/>
          <w:marTop w:val="0"/>
          <w:marBottom w:val="0"/>
          <w:divBdr>
            <w:top w:val="none" w:sz="0" w:space="0" w:color="auto"/>
            <w:left w:val="none" w:sz="0" w:space="0" w:color="auto"/>
            <w:bottom w:val="none" w:sz="0" w:space="0" w:color="auto"/>
            <w:right w:val="none" w:sz="0" w:space="0" w:color="auto"/>
          </w:divBdr>
        </w:div>
      </w:divsChild>
    </w:div>
    <w:div w:id="217280588">
      <w:bodyDiv w:val="1"/>
      <w:marLeft w:val="0"/>
      <w:marRight w:val="0"/>
      <w:marTop w:val="0"/>
      <w:marBottom w:val="0"/>
      <w:divBdr>
        <w:top w:val="none" w:sz="0" w:space="0" w:color="auto"/>
        <w:left w:val="none" w:sz="0" w:space="0" w:color="auto"/>
        <w:bottom w:val="none" w:sz="0" w:space="0" w:color="auto"/>
        <w:right w:val="none" w:sz="0" w:space="0" w:color="auto"/>
      </w:divBdr>
    </w:div>
    <w:div w:id="290210646">
      <w:bodyDiv w:val="1"/>
      <w:marLeft w:val="0"/>
      <w:marRight w:val="0"/>
      <w:marTop w:val="0"/>
      <w:marBottom w:val="0"/>
      <w:divBdr>
        <w:top w:val="none" w:sz="0" w:space="0" w:color="auto"/>
        <w:left w:val="none" w:sz="0" w:space="0" w:color="auto"/>
        <w:bottom w:val="none" w:sz="0" w:space="0" w:color="auto"/>
        <w:right w:val="none" w:sz="0" w:space="0" w:color="auto"/>
      </w:divBdr>
      <w:divsChild>
        <w:div w:id="1435789283">
          <w:marLeft w:val="216"/>
          <w:marRight w:val="0"/>
          <w:marTop w:val="240"/>
          <w:marBottom w:val="0"/>
          <w:divBdr>
            <w:top w:val="none" w:sz="0" w:space="0" w:color="auto"/>
            <w:left w:val="none" w:sz="0" w:space="0" w:color="auto"/>
            <w:bottom w:val="none" w:sz="0" w:space="0" w:color="auto"/>
            <w:right w:val="none" w:sz="0" w:space="0" w:color="auto"/>
          </w:divBdr>
        </w:div>
      </w:divsChild>
    </w:div>
    <w:div w:id="355545912">
      <w:bodyDiv w:val="1"/>
      <w:marLeft w:val="0"/>
      <w:marRight w:val="0"/>
      <w:marTop w:val="0"/>
      <w:marBottom w:val="0"/>
      <w:divBdr>
        <w:top w:val="none" w:sz="0" w:space="0" w:color="auto"/>
        <w:left w:val="none" w:sz="0" w:space="0" w:color="auto"/>
        <w:bottom w:val="none" w:sz="0" w:space="0" w:color="auto"/>
        <w:right w:val="none" w:sz="0" w:space="0" w:color="auto"/>
      </w:divBdr>
    </w:div>
    <w:div w:id="358941797">
      <w:bodyDiv w:val="1"/>
      <w:marLeft w:val="0"/>
      <w:marRight w:val="0"/>
      <w:marTop w:val="0"/>
      <w:marBottom w:val="0"/>
      <w:divBdr>
        <w:top w:val="none" w:sz="0" w:space="0" w:color="auto"/>
        <w:left w:val="none" w:sz="0" w:space="0" w:color="auto"/>
        <w:bottom w:val="none" w:sz="0" w:space="0" w:color="auto"/>
        <w:right w:val="none" w:sz="0" w:space="0" w:color="auto"/>
      </w:divBdr>
      <w:divsChild>
        <w:div w:id="1816795952">
          <w:marLeft w:val="216"/>
          <w:marRight w:val="0"/>
          <w:marTop w:val="240"/>
          <w:marBottom w:val="0"/>
          <w:divBdr>
            <w:top w:val="none" w:sz="0" w:space="0" w:color="auto"/>
            <w:left w:val="none" w:sz="0" w:space="0" w:color="auto"/>
            <w:bottom w:val="none" w:sz="0" w:space="0" w:color="auto"/>
            <w:right w:val="none" w:sz="0" w:space="0" w:color="auto"/>
          </w:divBdr>
        </w:div>
      </w:divsChild>
    </w:div>
    <w:div w:id="409471875">
      <w:bodyDiv w:val="1"/>
      <w:marLeft w:val="0"/>
      <w:marRight w:val="0"/>
      <w:marTop w:val="0"/>
      <w:marBottom w:val="0"/>
      <w:divBdr>
        <w:top w:val="none" w:sz="0" w:space="0" w:color="auto"/>
        <w:left w:val="none" w:sz="0" w:space="0" w:color="auto"/>
        <w:bottom w:val="none" w:sz="0" w:space="0" w:color="auto"/>
        <w:right w:val="none" w:sz="0" w:space="0" w:color="auto"/>
      </w:divBdr>
      <w:divsChild>
        <w:div w:id="1150907888">
          <w:marLeft w:val="216"/>
          <w:marRight w:val="0"/>
          <w:marTop w:val="240"/>
          <w:marBottom w:val="0"/>
          <w:divBdr>
            <w:top w:val="none" w:sz="0" w:space="0" w:color="auto"/>
            <w:left w:val="none" w:sz="0" w:space="0" w:color="auto"/>
            <w:bottom w:val="none" w:sz="0" w:space="0" w:color="auto"/>
            <w:right w:val="none" w:sz="0" w:space="0" w:color="auto"/>
          </w:divBdr>
        </w:div>
      </w:divsChild>
    </w:div>
    <w:div w:id="410156630">
      <w:bodyDiv w:val="1"/>
      <w:marLeft w:val="0"/>
      <w:marRight w:val="0"/>
      <w:marTop w:val="0"/>
      <w:marBottom w:val="0"/>
      <w:divBdr>
        <w:top w:val="none" w:sz="0" w:space="0" w:color="auto"/>
        <w:left w:val="none" w:sz="0" w:space="0" w:color="auto"/>
        <w:bottom w:val="none" w:sz="0" w:space="0" w:color="auto"/>
        <w:right w:val="none" w:sz="0" w:space="0" w:color="auto"/>
      </w:divBdr>
    </w:div>
    <w:div w:id="433207377">
      <w:bodyDiv w:val="1"/>
      <w:marLeft w:val="0"/>
      <w:marRight w:val="0"/>
      <w:marTop w:val="0"/>
      <w:marBottom w:val="0"/>
      <w:divBdr>
        <w:top w:val="none" w:sz="0" w:space="0" w:color="auto"/>
        <w:left w:val="none" w:sz="0" w:space="0" w:color="auto"/>
        <w:bottom w:val="none" w:sz="0" w:space="0" w:color="auto"/>
        <w:right w:val="none" w:sz="0" w:space="0" w:color="auto"/>
      </w:divBdr>
    </w:div>
    <w:div w:id="477503784">
      <w:bodyDiv w:val="1"/>
      <w:marLeft w:val="0"/>
      <w:marRight w:val="0"/>
      <w:marTop w:val="0"/>
      <w:marBottom w:val="0"/>
      <w:divBdr>
        <w:top w:val="none" w:sz="0" w:space="0" w:color="auto"/>
        <w:left w:val="none" w:sz="0" w:space="0" w:color="auto"/>
        <w:bottom w:val="none" w:sz="0" w:space="0" w:color="auto"/>
        <w:right w:val="none" w:sz="0" w:space="0" w:color="auto"/>
      </w:divBdr>
    </w:div>
    <w:div w:id="503325639">
      <w:bodyDiv w:val="1"/>
      <w:marLeft w:val="0"/>
      <w:marRight w:val="0"/>
      <w:marTop w:val="0"/>
      <w:marBottom w:val="0"/>
      <w:divBdr>
        <w:top w:val="none" w:sz="0" w:space="0" w:color="auto"/>
        <w:left w:val="none" w:sz="0" w:space="0" w:color="auto"/>
        <w:bottom w:val="none" w:sz="0" w:space="0" w:color="auto"/>
        <w:right w:val="none" w:sz="0" w:space="0" w:color="auto"/>
      </w:divBdr>
      <w:divsChild>
        <w:div w:id="1762532188">
          <w:marLeft w:val="216"/>
          <w:marRight w:val="0"/>
          <w:marTop w:val="240"/>
          <w:marBottom w:val="0"/>
          <w:divBdr>
            <w:top w:val="none" w:sz="0" w:space="0" w:color="auto"/>
            <w:left w:val="none" w:sz="0" w:space="0" w:color="auto"/>
            <w:bottom w:val="none" w:sz="0" w:space="0" w:color="auto"/>
            <w:right w:val="none" w:sz="0" w:space="0" w:color="auto"/>
          </w:divBdr>
        </w:div>
      </w:divsChild>
    </w:div>
    <w:div w:id="553857508">
      <w:bodyDiv w:val="1"/>
      <w:marLeft w:val="0"/>
      <w:marRight w:val="0"/>
      <w:marTop w:val="0"/>
      <w:marBottom w:val="0"/>
      <w:divBdr>
        <w:top w:val="none" w:sz="0" w:space="0" w:color="auto"/>
        <w:left w:val="none" w:sz="0" w:space="0" w:color="auto"/>
        <w:bottom w:val="none" w:sz="0" w:space="0" w:color="auto"/>
        <w:right w:val="none" w:sz="0" w:space="0" w:color="auto"/>
      </w:divBdr>
    </w:div>
    <w:div w:id="586961711">
      <w:bodyDiv w:val="1"/>
      <w:marLeft w:val="0"/>
      <w:marRight w:val="0"/>
      <w:marTop w:val="0"/>
      <w:marBottom w:val="0"/>
      <w:divBdr>
        <w:top w:val="none" w:sz="0" w:space="0" w:color="auto"/>
        <w:left w:val="none" w:sz="0" w:space="0" w:color="auto"/>
        <w:bottom w:val="none" w:sz="0" w:space="0" w:color="auto"/>
        <w:right w:val="none" w:sz="0" w:space="0" w:color="auto"/>
      </w:divBdr>
    </w:div>
    <w:div w:id="731276379">
      <w:bodyDiv w:val="1"/>
      <w:marLeft w:val="0"/>
      <w:marRight w:val="0"/>
      <w:marTop w:val="0"/>
      <w:marBottom w:val="0"/>
      <w:divBdr>
        <w:top w:val="none" w:sz="0" w:space="0" w:color="auto"/>
        <w:left w:val="none" w:sz="0" w:space="0" w:color="auto"/>
        <w:bottom w:val="none" w:sz="0" w:space="0" w:color="auto"/>
        <w:right w:val="none" w:sz="0" w:space="0" w:color="auto"/>
      </w:divBdr>
    </w:div>
    <w:div w:id="842401550">
      <w:bodyDiv w:val="1"/>
      <w:marLeft w:val="0"/>
      <w:marRight w:val="0"/>
      <w:marTop w:val="0"/>
      <w:marBottom w:val="0"/>
      <w:divBdr>
        <w:top w:val="none" w:sz="0" w:space="0" w:color="auto"/>
        <w:left w:val="none" w:sz="0" w:space="0" w:color="auto"/>
        <w:bottom w:val="none" w:sz="0" w:space="0" w:color="auto"/>
        <w:right w:val="none" w:sz="0" w:space="0" w:color="auto"/>
      </w:divBdr>
    </w:div>
    <w:div w:id="944308968">
      <w:bodyDiv w:val="1"/>
      <w:marLeft w:val="0"/>
      <w:marRight w:val="0"/>
      <w:marTop w:val="0"/>
      <w:marBottom w:val="0"/>
      <w:divBdr>
        <w:top w:val="none" w:sz="0" w:space="0" w:color="auto"/>
        <w:left w:val="none" w:sz="0" w:space="0" w:color="auto"/>
        <w:bottom w:val="none" w:sz="0" w:space="0" w:color="auto"/>
        <w:right w:val="none" w:sz="0" w:space="0" w:color="auto"/>
      </w:divBdr>
      <w:divsChild>
        <w:div w:id="1286350819">
          <w:marLeft w:val="216"/>
          <w:marRight w:val="0"/>
          <w:marTop w:val="240"/>
          <w:marBottom w:val="0"/>
          <w:divBdr>
            <w:top w:val="none" w:sz="0" w:space="0" w:color="auto"/>
            <w:left w:val="none" w:sz="0" w:space="0" w:color="auto"/>
            <w:bottom w:val="none" w:sz="0" w:space="0" w:color="auto"/>
            <w:right w:val="none" w:sz="0" w:space="0" w:color="auto"/>
          </w:divBdr>
        </w:div>
      </w:divsChild>
    </w:div>
    <w:div w:id="981930560">
      <w:bodyDiv w:val="1"/>
      <w:marLeft w:val="0"/>
      <w:marRight w:val="0"/>
      <w:marTop w:val="0"/>
      <w:marBottom w:val="0"/>
      <w:divBdr>
        <w:top w:val="none" w:sz="0" w:space="0" w:color="auto"/>
        <w:left w:val="none" w:sz="0" w:space="0" w:color="auto"/>
        <w:bottom w:val="none" w:sz="0" w:space="0" w:color="auto"/>
        <w:right w:val="none" w:sz="0" w:space="0" w:color="auto"/>
      </w:divBdr>
    </w:div>
    <w:div w:id="998193629">
      <w:bodyDiv w:val="1"/>
      <w:marLeft w:val="0"/>
      <w:marRight w:val="0"/>
      <w:marTop w:val="0"/>
      <w:marBottom w:val="0"/>
      <w:divBdr>
        <w:top w:val="none" w:sz="0" w:space="0" w:color="auto"/>
        <w:left w:val="none" w:sz="0" w:space="0" w:color="auto"/>
        <w:bottom w:val="none" w:sz="0" w:space="0" w:color="auto"/>
        <w:right w:val="none" w:sz="0" w:space="0" w:color="auto"/>
      </w:divBdr>
    </w:div>
    <w:div w:id="1098283754">
      <w:bodyDiv w:val="1"/>
      <w:marLeft w:val="0"/>
      <w:marRight w:val="0"/>
      <w:marTop w:val="0"/>
      <w:marBottom w:val="0"/>
      <w:divBdr>
        <w:top w:val="none" w:sz="0" w:space="0" w:color="auto"/>
        <w:left w:val="none" w:sz="0" w:space="0" w:color="auto"/>
        <w:bottom w:val="none" w:sz="0" w:space="0" w:color="auto"/>
        <w:right w:val="none" w:sz="0" w:space="0" w:color="auto"/>
      </w:divBdr>
    </w:div>
    <w:div w:id="1152913657">
      <w:bodyDiv w:val="1"/>
      <w:marLeft w:val="0"/>
      <w:marRight w:val="0"/>
      <w:marTop w:val="0"/>
      <w:marBottom w:val="0"/>
      <w:divBdr>
        <w:top w:val="none" w:sz="0" w:space="0" w:color="auto"/>
        <w:left w:val="none" w:sz="0" w:space="0" w:color="auto"/>
        <w:bottom w:val="none" w:sz="0" w:space="0" w:color="auto"/>
        <w:right w:val="none" w:sz="0" w:space="0" w:color="auto"/>
      </w:divBdr>
    </w:div>
    <w:div w:id="1267038281">
      <w:bodyDiv w:val="1"/>
      <w:marLeft w:val="0"/>
      <w:marRight w:val="0"/>
      <w:marTop w:val="0"/>
      <w:marBottom w:val="0"/>
      <w:divBdr>
        <w:top w:val="none" w:sz="0" w:space="0" w:color="auto"/>
        <w:left w:val="none" w:sz="0" w:space="0" w:color="auto"/>
        <w:bottom w:val="none" w:sz="0" w:space="0" w:color="auto"/>
        <w:right w:val="none" w:sz="0" w:space="0" w:color="auto"/>
      </w:divBdr>
    </w:div>
    <w:div w:id="1304119812">
      <w:bodyDiv w:val="1"/>
      <w:marLeft w:val="0"/>
      <w:marRight w:val="0"/>
      <w:marTop w:val="0"/>
      <w:marBottom w:val="0"/>
      <w:divBdr>
        <w:top w:val="none" w:sz="0" w:space="0" w:color="auto"/>
        <w:left w:val="none" w:sz="0" w:space="0" w:color="auto"/>
        <w:bottom w:val="none" w:sz="0" w:space="0" w:color="auto"/>
        <w:right w:val="none" w:sz="0" w:space="0" w:color="auto"/>
      </w:divBdr>
    </w:div>
    <w:div w:id="1323697926">
      <w:bodyDiv w:val="1"/>
      <w:marLeft w:val="0"/>
      <w:marRight w:val="0"/>
      <w:marTop w:val="0"/>
      <w:marBottom w:val="0"/>
      <w:divBdr>
        <w:top w:val="none" w:sz="0" w:space="0" w:color="auto"/>
        <w:left w:val="none" w:sz="0" w:space="0" w:color="auto"/>
        <w:bottom w:val="none" w:sz="0" w:space="0" w:color="auto"/>
        <w:right w:val="none" w:sz="0" w:space="0" w:color="auto"/>
      </w:divBdr>
    </w:div>
    <w:div w:id="1378628499">
      <w:bodyDiv w:val="1"/>
      <w:marLeft w:val="0"/>
      <w:marRight w:val="0"/>
      <w:marTop w:val="0"/>
      <w:marBottom w:val="0"/>
      <w:divBdr>
        <w:top w:val="none" w:sz="0" w:space="0" w:color="auto"/>
        <w:left w:val="none" w:sz="0" w:space="0" w:color="auto"/>
        <w:bottom w:val="none" w:sz="0" w:space="0" w:color="auto"/>
        <w:right w:val="none" w:sz="0" w:space="0" w:color="auto"/>
      </w:divBdr>
    </w:div>
    <w:div w:id="1436828281">
      <w:bodyDiv w:val="1"/>
      <w:marLeft w:val="0"/>
      <w:marRight w:val="0"/>
      <w:marTop w:val="0"/>
      <w:marBottom w:val="0"/>
      <w:divBdr>
        <w:top w:val="none" w:sz="0" w:space="0" w:color="auto"/>
        <w:left w:val="none" w:sz="0" w:space="0" w:color="auto"/>
        <w:bottom w:val="none" w:sz="0" w:space="0" w:color="auto"/>
        <w:right w:val="none" w:sz="0" w:space="0" w:color="auto"/>
      </w:divBdr>
      <w:divsChild>
        <w:div w:id="1274248403">
          <w:marLeft w:val="547"/>
          <w:marRight w:val="0"/>
          <w:marTop w:val="0"/>
          <w:marBottom w:val="0"/>
          <w:divBdr>
            <w:top w:val="none" w:sz="0" w:space="0" w:color="auto"/>
            <w:left w:val="none" w:sz="0" w:space="0" w:color="auto"/>
            <w:bottom w:val="none" w:sz="0" w:space="0" w:color="auto"/>
            <w:right w:val="none" w:sz="0" w:space="0" w:color="auto"/>
          </w:divBdr>
        </w:div>
      </w:divsChild>
    </w:div>
    <w:div w:id="1557356082">
      <w:bodyDiv w:val="1"/>
      <w:marLeft w:val="0"/>
      <w:marRight w:val="0"/>
      <w:marTop w:val="0"/>
      <w:marBottom w:val="0"/>
      <w:divBdr>
        <w:top w:val="none" w:sz="0" w:space="0" w:color="auto"/>
        <w:left w:val="none" w:sz="0" w:space="0" w:color="auto"/>
        <w:bottom w:val="none" w:sz="0" w:space="0" w:color="auto"/>
        <w:right w:val="none" w:sz="0" w:space="0" w:color="auto"/>
      </w:divBdr>
    </w:div>
    <w:div w:id="1654722237">
      <w:bodyDiv w:val="1"/>
      <w:marLeft w:val="0"/>
      <w:marRight w:val="0"/>
      <w:marTop w:val="0"/>
      <w:marBottom w:val="0"/>
      <w:divBdr>
        <w:top w:val="none" w:sz="0" w:space="0" w:color="auto"/>
        <w:left w:val="none" w:sz="0" w:space="0" w:color="auto"/>
        <w:bottom w:val="none" w:sz="0" w:space="0" w:color="auto"/>
        <w:right w:val="none" w:sz="0" w:space="0" w:color="auto"/>
      </w:divBdr>
      <w:divsChild>
        <w:div w:id="441917114">
          <w:marLeft w:val="216"/>
          <w:marRight w:val="0"/>
          <w:marTop w:val="240"/>
          <w:marBottom w:val="0"/>
          <w:divBdr>
            <w:top w:val="none" w:sz="0" w:space="0" w:color="auto"/>
            <w:left w:val="none" w:sz="0" w:space="0" w:color="auto"/>
            <w:bottom w:val="none" w:sz="0" w:space="0" w:color="auto"/>
            <w:right w:val="none" w:sz="0" w:space="0" w:color="auto"/>
          </w:divBdr>
        </w:div>
      </w:divsChild>
    </w:div>
    <w:div w:id="1873498065">
      <w:bodyDiv w:val="1"/>
      <w:marLeft w:val="0"/>
      <w:marRight w:val="0"/>
      <w:marTop w:val="0"/>
      <w:marBottom w:val="0"/>
      <w:divBdr>
        <w:top w:val="none" w:sz="0" w:space="0" w:color="auto"/>
        <w:left w:val="none" w:sz="0" w:space="0" w:color="auto"/>
        <w:bottom w:val="none" w:sz="0" w:space="0" w:color="auto"/>
        <w:right w:val="none" w:sz="0" w:space="0" w:color="auto"/>
      </w:divBdr>
    </w:div>
    <w:div w:id="1906793286">
      <w:bodyDiv w:val="1"/>
      <w:marLeft w:val="0"/>
      <w:marRight w:val="0"/>
      <w:marTop w:val="0"/>
      <w:marBottom w:val="0"/>
      <w:divBdr>
        <w:top w:val="none" w:sz="0" w:space="0" w:color="auto"/>
        <w:left w:val="none" w:sz="0" w:space="0" w:color="auto"/>
        <w:bottom w:val="none" w:sz="0" w:space="0" w:color="auto"/>
        <w:right w:val="none" w:sz="0" w:space="0" w:color="auto"/>
      </w:divBdr>
    </w:div>
    <w:div w:id="1940138370">
      <w:bodyDiv w:val="1"/>
      <w:marLeft w:val="0"/>
      <w:marRight w:val="0"/>
      <w:marTop w:val="0"/>
      <w:marBottom w:val="0"/>
      <w:divBdr>
        <w:top w:val="none" w:sz="0" w:space="0" w:color="auto"/>
        <w:left w:val="none" w:sz="0" w:space="0" w:color="auto"/>
        <w:bottom w:val="none" w:sz="0" w:space="0" w:color="auto"/>
        <w:right w:val="none" w:sz="0" w:space="0" w:color="auto"/>
      </w:divBdr>
      <w:divsChild>
        <w:div w:id="30963703">
          <w:marLeft w:val="216"/>
          <w:marRight w:val="0"/>
          <w:marTop w:val="240"/>
          <w:marBottom w:val="0"/>
          <w:divBdr>
            <w:top w:val="none" w:sz="0" w:space="0" w:color="auto"/>
            <w:left w:val="none" w:sz="0" w:space="0" w:color="auto"/>
            <w:bottom w:val="none" w:sz="0" w:space="0" w:color="auto"/>
            <w:right w:val="none" w:sz="0" w:space="0" w:color="auto"/>
          </w:divBdr>
        </w:div>
      </w:divsChild>
    </w:div>
    <w:div w:id="1944340562">
      <w:bodyDiv w:val="1"/>
      <w:marLeft w:val="0"/>
      <w:marRight w:val="0"/>
      <w:marTop w:val="0"/>
      <w:marBottom w:val="0"/>
      <w:divBdr>
        <w:top w:val="none" w:sz="0" w:space="0" w:color="auto"/>
        <w:left w:val="none" w:sz="0" w:space="0" w:color="auto"/>
        <w:bottom w:val="none" w:sz="0" w:space="0" w:color="auto"/>
        <w:right w:val="none" w:sz="0" w:space="0" w:color="auto"/>
      </w:divBdr>
    </w:div>
    <w:div w:id="2008627349">
      <w:bodyDiv w:val="1"/>
      <w:marLeft w:val="0"/>
      <w:marRight w:val="0"/>
      <w:marTop w:val="0"/>
      <w:marBottom w:val="0"/>
      <w:divBdr>
        <w:top w:val="none" w:sz="0" w:space="0" w:color="auto"/>
        <w:left w:val="none" w:sz="0" w:space="0" w:color="auto"/>
        <w:bottom w:val="none" w:sz="0" w:space="0" w:color="auto"/>
        <w:right w:val="none" w:sz="0" w:space="0" w:color="auto"/>
      </w:divBdr>
      <w:divsChild>
        <w:div w:id="645597051">
          <w:marLeft w:val="216"/>
          <w:marRight w:val="0"/>
          <w:marTop w:val="240"/>
          <w:marBottom w:val="0"/>
          <w:divBdr>
            <w:top w:val="none" w:sz="0" w:space="0" w:color="auto"/>
            <w:left w:val="none" w:sz="0" w:space="0" w:color="auto"/>
            <w:bottom w:val="none" w:sz="0" w:space="0" w:color="auto"/>
            <w:right w:val="none" w:sz="0" w:space="0" w:color="auto"/>
          </w:divBdr>
        </w:div>
      </w:divsChild>
    </w:div>
    <w:div w:id="2021933723">
      <w:bodyDiv w:val="1"/>
      <w:marLeft w:val="0"/>
      <w:marRight w:val="0"/>
      <w:marTop w:val="0"/>
      <w:marBottom w:val="0"/>
      <w:divBdr>
        <w:top w:val="none" w:sz="0" w:space="0" w:color="auto"/>
        <w:left w:val="none" w:sz="0" w:space="0" w:color="auto"/>
        <w:bottom w:val="none" w:sz="0" w:space="0" w:color="auto"/>
        <w:right w:val="none" w:sz="0" w:space="0" w:color="auto"/>
      </w:divBdr>
    </w:div>
    <w:div w:id="2030403305">
      <w:bodyDiv w:val="1"/>
      <w:marLeft w:val="0"/>
      <w:marRight w:val="0"/>
      <w:marTop w:val="0"/>
      <w:marBottom w:val="0"/>
      <w:divBdr>
        <w:top w:val="none" w:sz="0" w:space="0" w:color="auto"/>
        <w:left w:val="none" w:sz="0" w:space="0" w:color="auto"/>
        <w:bottom w:val="none" w:sz="0" w:space="0" w:color="auto"/>
        <w:right w:val="none" w:sz="0" w:space="0" w:color="auto"/>
      </w:divBdr>
    </w:div>
    <w:div w:id="211362294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package" Target="embeddings/Microsoft_Visio_Drawing1.vsdx"/><Relationship Id="rId26" Type="http://schemas.openxmlformats.org/officeDocument/2006/relationships/image" Target="media/image15.png"/><Relationship Id="rId39" Type="http://schemas.openxmlformats.org/officeDocument/2006/relationships/image" Target="media/image27.png"/><Relationship Id="rId21" Type="http://schemas.openxmlformats.org/officeDocument/2006/relationships/image" Target="media/image11.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hyperlink" Target="https://www.3gpp.org/ftp/TSG_RAN/TSG_RAN/TSGR_94e/Docs/RP-213652.zip" TargetMode="External"/><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4.png"/><Relationship Id="rId33" Type="http://schemas.openxmlformats.org/officeDocument/2006/relationships/image" Target="media/image21.emf"/><Relationship Id="rId38" Type="http://schemas.openxmlformats.org/officeDocument/2006/relationships/image" Target="media/image26.png"/><Relationship Id="rId46" Type="http://schemas.openxmlformats.org/officeDocument/2006/relationships/package" Target="embeddings/Microsoft_Visio_Drawing4.vsdx"/><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package" Target="embeddings/Microsoft_Visio_Drawing2.vsdx"/><Relationship Id="rId29" Type="http://schemas.openxmlformats.org/officeDocument/2006/relationships/image" Target="media/image18.png"/><Relationship Id="rId41" Type="http://schemas.openxmlformats.org/officeDocument/2006/relationships/image" Target="media/image29.png"/><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24" Type="http://schemas.openxmlformats.org/officeDocument/2006/relationships/image" Target="media/image13.png"/><Relationship Id="rId32" Type="http://schemas.openxmlformats.org/officeDocument/2006/relationships/oleObject" Target="embeddings/Microsoft_Visio_2003-2010_Drawing.vsd"/><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emf"/><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2.emf"/><Relationship Id="rId28" Type="http://schemas.openxmlformats.org/officeDocument/2006/relationships/image" Target="media/image17.png"/><Relationship Id="rId36" Type="http://schemas.openxmlformats.org/officeDocument/2006/relationships/image" Target="media/image24.png"/><Relationship Id="rId49" Type="http://schemas.openxmlformats.org/officeDocument/2006/relationships/oleObject" Target="embeddings/Microsoft_Visio_2003-2010_Drawing1.vsd"/><Relationship Id="rId57"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0.emf"/><Relationship Id="rId31" Type="http://schemas.openxmlformats.org/officeDocument/2006/relationships/image" Target="media/image20.emf"/><Relationship Id="rId44" Type="http://schemas.openxmlformats.org/officeDocument/2006/relationships/image" Target="media/image32.png"/><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emf"/><Relationship Id="rId22" Type="http://schemas.openxmlformats.org/officeDocument/2006/relationships/package" Target="embeddings/Microsoft_Visio_Drawing3.vsdx"/><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image" Target="media/image35.emf"/><Relationship Id="rId56" Type="http://schemas.microsoft.com/office/2011/relationships/people" Target="people.xml"/><Relationship Id="rId8" Type="http://schemas.openxmlformats.org/officeDocument/2006/relationships/image" Target="media/image1.emf"/><Relationship Id="rId51" Type="http://schemas.openxmlformats.org/officeDocument/2006/relationships/hyperlink" Target="https://qualcomm-my.sharepoint.com/personal/youns/OneDrive/Documents/3GPP/RAN1%20tdocs/TSGR1_110b-e/Docs/R1-2210337.zip"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4EB2E2-A28D-4F9C-A7D2-99745DCCE4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65</Pages>
  <Words>30751</Words>
  <Characters>175283</Characters>
  <Application>Microsoft Office Word</Application>
  <DocSecurity>0</DocSecurity>
  <Lines>1460</Lines>
  <Paragraphs>411</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205623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Alberto</dc:creator>
  <cp:lastModifiedBy>Huilin Xu</cp:lastModifiedBy>
  <cp:revision>45</cp:revision>
  <cp:lastPrinted>2021-04-05T17:03:00Z</cp:lastPrinted>
  <dcterms:created xsi:type="dcterms:W3CDTF">2022-11-14T17:18:00Z</dcterms:created>
  <dcterms:modified xsi:type="dcterms:W3CDTF">2022-11-15T05:24:00Z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y fmtid="{D5CDD505-2E9C-101B-9397-08002B2CF9AE}" pid="8" name="MSIP_Label_83bcef13-7cac-433f-ba1d-47a323951816_Enabled">
    <vt:lpwstr>true</vt:lpwstr>
  </property>
  <property fmtid="{D5CDD505-2E9C-101B-9397-08002B2CF9AE}" pid="9" name="MSIP_Label_83bcef13-7cac-433f-ba1d-47a323951816_SetDate">
    <vt:lpwstr>2022-11-14T07:51:23Z</vt:lpwstr>
  </property>
  <property fmtid="{D5CDD505-2E9C-101B-9397-08002B2CF9AE}" pid="10" name="MSIP_Label_83bcef13-7cac-433f-ba1d-47a323951816_Method">
    <vt:lpwstr>Privileged</vt:lpwstr>
  </property>
  <property fmtid="{D5CDD505-2E9C-101B-9397-08002B2CF9AE}" pid="11" name="MSIP_Label_83bcef13-7cac-433f-ba1d-47a323951816_Name">
    <vt:lpwstr>MTK_Unclassified</vt:lpwstr>
  </property>
  <property fmtid="{D5CDD505-2E9C-101B-9397-08002B2CF9AE}" pid="12" name="MSIP_Label_83bcef13-7cac-433f-ba1d-47a323951816_SiteId">
    <vt:lpwstr>a7687ede-7a6b-4ef6-bace-642f677fbe31</vt:lpwstr>
  </property>
  <property fmtid="{D5CDD505-2E9C-101B-9397-08002B2CF9AE}" pid="13" name="MSIP_Label_83bcef13-7cac-433f-ba1d-47a323951816_ActionId">
    <vt:lpwstr>a1622777-8f91-4385-9e7c-4112d7b30452</vt:lpwstr>
  </property>
  <property fmtid="{D5CDD505-2E9C-101B-9397-08002B2CF9AE}" pid="14" name="MSIP_Label_83bcef13-7cac-433f-ba1d-47a323951816_ContentBits">
    <vt:lpwstr>0</vt:lpwstr>
  </property>
</Properties>
</file>